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447" w:rsidRPr="001A3026" w:rsidRDefault="00A97E4F" w:rsidP="00A97E4F">
      <w:pPr>
        <w:jc w:val="center"/>
        <w:rPr>
          <w:rFonts w:ascii="Arial Narrow" w:hAnsi="Arial Narrow"/>
          <w:b/>
          <w:sz w:val="30"/>
          <w:szCs w:val="30"/>
        </w:rPr>
      </w:pPr>
      <w:r w:rsidRPr="001A3026">
        <w:rPr>
          <w:rFonts w:ascii="Arial Narrow" w:hAnsi="Arial Narrow"/>
          <w:b/>
          <w:sz w:val="30"/>
          <w:szCs w:val="30"/>
        </w:rPr>
        <w:t>The Markets for health</w:t>
      </w:r>
      <w:r w:rsidR="00DA2F41">
        <w:rPr>
          <w:rFonts w:ascii="Arial Narrow" w:hAnsi="Arial Narrow"/>
          <w:b/>
          <w:sz w:val="30"/>
          <w:szCs w:val="30"/>
        </w:rPr>
        <w:t>care</w:t>
      </w:r>
      <w:r w:rsidRPr="001A3026">
        <w:rPr>
          <w:rFonts w:ascii="Arial Narrow" w:hAnsi="Arial Narrow"/>
          <w:b/>
          <w:sz w:val="30"/>
          <w:szCs w:val="30"/>
        </w:rPr>
        <w:t xml:space="preserve"> services, Government Regulations and the attainments of Universal Health Coverage (UHC) in Nigeria: Study of the Nexus</w:t>
      </w:r>
    </w:p>
    <w:p w:rsidR="005E5BD2" w:rsidRDefault="00D65589" w:rsidP="005E5BD2">
      <w:pPr>
        <w:spacing w:after="0" w:line="240" w:lineRule="auto"/>
        <w:jc w:val="center"/>
        <w:rPr>
          <w:rFonts w:ascii="Arial" w:hAnsi="Arial" w:cs="Arial"/>
          <w:b/>
          <w:sz w:val="26"/>
          <w:szCs w:val="26"/>
        </w:rPr>
      </w:pPr>
      <w:r>
        <w:rPr>
          <w:rFonts w:ascii="Arial" w:hAnsi="Arial" w:cs="Arial"/>
          <w:b/>
          <w:sz w:val="26"/>
          <w:szCs w:val="26"/>
        </w:rPr>
        <w:t xml:space="preserve">Ms. </w:t>
      </w:r>
      <w:r w:rsidR="005E5BD2" w:rsidRPr="001A3026">
        <w:rPr>
          <w:rFonts w:ascii="Arial" w:hAnsi="Arial" w:cs="Arial"/>
          <w:b/>
          <w:sz w:val="26"/>
          <w:szCs w:val="26"/>
        </w:rPr>
        <w:t>Iboro E. Nelson</w:t>
      </w:r>
    </w:p>
    <w:p w:rsidR="005E5BD2" w:rsidRPr="00C85F10" w:rsidRDefault="005E5BD2" w:rsidP="005E5BD2">
      <w:pPr>
        <w:spacing w:after="0" w:line="240" w:lineRule="auto"/>
        <w:jc w:val="center"/>
        <w:rPr>
          <w:rFonts w:ascii="Arial" w:hAnsi="Arial" w:cs="Arial"/>
          <w:sz w:val="26"/>
          <w:szCs w:val="26"/>
        </w:rPr>
      </w:pPr>
      <w:proofErr w:type="spellStart"/>
      <w:r w:rsidRPr="00C85F10">
        <w:rPr>
          <w:rFonts w:ascii="Arial" w:hAnsi="Arial" w:cs="Arial"/>
          <w:i/>
          <w:sz w:val="26"/>
          <w:szCs w:val="26"/>
        </w:rPr>
        <w:t>Ph.D</w:t>
      </w:r>
      <w:proofErr w:type="spellEnd"/>
      <w:r>
        <w:rPr>
          <w:rFonts w:ascii="Arial" w:hAnsi="Arial" w:cs="Arial"/>
          <w:b/>
          <w:sz w:val="26"/>
          <w:szCs w:val="26"/>
        </w:rPr>
        <w:t xml:space="preserve"> </w:t>
      </w:r>
      <w:r w:rsidRPr="00C85F10">
        <w:rPr>
          <w:rFonts w:ascii="Arial" w:hAnsi="Arial" w:cs="Arial"/>
          <w:sz w:val="26"/>
          <w:szCs w:val="26"/>
        </w:rPr>
        <w:t>candidate, Department of Economics</w:t>
      </w:r>
    </w:p>
    <w:p w:rsidR="005E5BD2" w:rsidRPr="00C85F10" w:rsidRDefault="005E5BD2" w:rsidP="005E5BD2">
      <w:pPr>
        <w:spacing w:after="0" w:line="240" w:lineRule="auto"/>
        <w:jc w:val="center"/>
        <w:rPr>
          <w:rFonts w:ascii="Arial" w:hAnsi="Arial" w:cs="Arial"/>
          <w:sz w:val="26"/>
          <w:szCs w:val="26"/>
        </w:rPr>
      </w:pPr>
      <w:r w:rsidRPr="00C85F10">
        <w:rPr>
          <w:rFonts w:ascii="Arial" w:hAnsi="Arial" w:cs="Arial"/>
          <w:sz w:val="26"/>
          <w:szCs w:val="26"/>
        </w:rPr>
        <w:t xml:space="preserve">University of </w:t>
      </w:r>
      <w:proofErr w:type="spellStart"/>
      <w:r w:rsidRPr="00C85F10">
        <w:rPr>
          <w:rFonts w:ascii="Arial" w:hAnsi="Arial" w:cs="Arial"/>
          <w:sz w:val="26"/>
          <w:szCs w:val="26"/>
        </w:rPr>
        <w:t>Uyo</w:t>
      </w:r>
      <w:proofErr w:type="spellEnd"/>
      <w:r w:rsidRPr="00C85F10">
        <w:rPr>
          <w:rFonts w:ascii="Arial" w:hAnsi="Arial" w:cs="Arial"/>
          <w:sz w:val="26"/>
          <w:szCs w:val="26"/>
        </w:rPr>
        <w:t xml:space="preserve">, Nigeria </w:t>
      </w:r>
    </w:p>
    <w:p w:rsidR="005E5BD2" w:rsidRPr="001A3026" w:rsidRDefault="005E5BD2" w:rsidP="005E5BD2">
      <w:pPr>
        <w:spacing w:after="0" w:line="240" w:lineRule="auto"/>
        <w:jc w:val="center"/>
        <w:rPr>
          <w:rStyle w:val="Hyperlink"/>
          <w:rFonts w:ascii="Arial" w:hAnsi="Arial" w:cs="Arial"/>
          <w:sz w:val="26"/>
          <w:szCs w:val="26"/>
        </w:rPr>
      </w:pPr>
      <w:r w:rsidRPr="001A3026">
        <w:rPr>
          <w:rFonts w:ascii="Arial" w:hAnsi="Arial" w:cs="Arial"/>
          <w:sz w:val="26"/>
          <w:szCs w:val="26"/>
        </w:rPr>
        <w:t xml:space="preserve">E-mail: </w:t>
      </w:r>
      <w:hyperlink r:id="rId5" w:history="1">
        <w:r w:rsidRPr="001A3026">
          <w:rPr>
            <w:rStyle w:val="Hyperlink"/>
            <w:rFonts w:ascii="Arial" w:hAnsi="Arial" w:cs="Arial"/>
            <w:sz w:val="26"/>
            <w:szCs w:val="26"/>
          </w:rPr>
          <w:t>jesusiboro@yahoo.com</w:t>
        </w:r>
      </w:hyperlink>
    </w:p>
    <w:p w:rsidR="00F03892" w:rsidRPr="005E5BD2" w:rsidRDefault="00F03892" w:rsidP="005E5BD2">
      <w:pPr>
        <w:spacing w:after="0" w:line="240" w:lineRule="auto"/>
        <w:jc w:val="center"/>
        <w:rPr>
          <w:rStyle w:val="Hyperlink"/>
          <w:rFonts w:ascii="Arial" w:hAnsi="Arial" w:cs="Arial"/>
          <w:sz w:val="2"/>
          <w:szCs w:val="26"/>
        </w:rPr>
      </w:pPr>
    </w:p>
    <w:p w:rsidR="00F03892" w:rsidRPr="001A3026" w:rsidRDefault="00F03892" w:rsidP="00F03892">
      <w:pPr>
        <w:spacing w:after="0" w:line="240" w:lineRule="auto"/>
        <w:jc w:val="center"/>
        <w:rPr>
          <w:rStyle w:val="Hyperlink"/>
          <w:rFonts w:ascii="Arial" w:hAnsi="Arial" w:cs="Arial"/>
          <w:sz w:val="26"/>
          <w:szCs w:val="26"/>
        </w:rPr>
      </w:pPr>
    </w:p>
    <w:p w:rsidR="00F03892" w:rsidRPr="009D1FF8" w:rsidRDefault="00E4180B" w:rsidP="00E4180B">
      <w:pPr>
        <w:spacing w:after="0" w:line="240" w:lineRule="auto"/>
        <w:rPr>
          <w:rFonts w:ascii="Arial" w:hAnsi="Arial" w:cs="Arial"/>
          <w:sz w:val="24"/>
          <w:szCs w:val="24"/>
        </w:rPr>
      </w:pPr>
      <w:r w:rsidRPr="001A3026">
        <w:rPr>
          <w:rFonts w:ascii="Arial" w:hAnsi="Arial" w:cs="Arial"/>
          <w:b/>
          <w:sz w:val="26"/>
          <w:szCs w:val="26"/>
        </w:rPr>
        <w:t>Background:</w:t>
      </w:r>
      <w:r w:rsidRPr="001A3026">
        <w:rPr>
          <w:rFonts w:ascii="Arial" w:hAnsi="Arial" w:cs="Arial"/>
          <w:sz w:val="26"/>
          <w:szCs w:val="26"/>
        </w:rPr>
        <w:t xml:space="preserve"> </w:t>
      </w:r>
      <w:r w:rsidRPr="009D1FF8">
        <w:rPr>
          <w:rFonts w:ascii="Arial" w:hAnsi="Arial" w:cs="Arial"/>
          <w:sz w:val="24"/>
          <w:szCs w:val="24"/>
        </w:rPr>
        <w:t xml:space="preserve">Healthcare due to its centrality to humankind is classified as a “special” category of goods and services in the markets. While some school of thoughts believe it should be best left outside of the  domain of the market (forces of demand and supply), others have equally valid reasons for not dismissing the value the market could bring on </w:t>
      </w:r>
      <w:r w:rsidR="00A00016">
        <w:rPr>
          <w:rFonts w:ascii="Arial" w:hAnsi="Arial" w:cs="Arial"/>
          <w:sz w:val="24"/>
          <w:szCs w:val="24"/>
        </w:rPr>
        <w:t xml:space="preserve">the </w:t>
      </w:r>
      <w:r w:rsidRPr="009D1FF8">
        <w:rPr>
          <w:rFonts w:ascii="Arial" w:hAnsi="Arial" w:cs="Arial"/>
          <w:sz w:val="24"/>
          <w:szCs w:val="24"/>
        </w:rPr>
        <w:t xml:space="preserve">performance especially pluralism and competitiveness.  However, in the face of global glamour for collectivization of health care </w:t>
      </w:r>
      <w:proofErr w:type="spellStart"/>
      <w:r w:rsidRPr="009D1FF8">
        <w:rPr>
          <w:rFonts w:ascii="Arial" w:hAnsi="Arial" w:cs="Arial"/>
          <w:sz w:val="24"/>
          <w:szCs w:val="24"/>
        </w:rPr>
        <w:t>i.e</w:t>
      </w:r>
      <w:proofErr w:type="spellEnd"/>
      <w:r w:rsidRPr="009D1FF8">
        <w:rPr>
          <w:rFonts w:ascii="Arial" w:hAnsi="Arial" w:cs="Arial"/>
          <w:sz w:val="24"/>
          <w:szCs w:val="24"/>
        </w:rPr>
        <w:t xml:space="preserve"> demand for everyone to have access to healthcare regardless of income or status based purely on normative principle of fairness and j</w:t>
      </w:r>
      <w:r w:rsidR="00A00016">
        <w:rPr>
          <w:rFonts w:ascii="Arial" w:hAnsi="Arial" w:cs="Arial"/>
          <w:sz w:val="24"/>
          <w:szCs w:val="24"/>
        </w:rPr>
        <w:t>ustice. As well the increasing</w:t>
      </w:r>
      <w:r w:rsidRPr="009D1FF8">
        <w:rPr>
          <w:rFonts w:ascii="Arial" w:hAnsi="Arial" w:cs="Arial"/>
          <w:sz w:val="24"/>
          <w:szCs w:val="24"/>
        </w:rPr>
        <w:t xml:space="preserve"> prominent role of the for-profit private health care providers whose ideology is profit maximization, then the central challenge for policy makers in healthcare is thus the optimum </w:t>
      </w:r>
      <w:r w:rsidR="00B45B55" w:rsidRPr="009D1FF8">
        <w:rPr>
          <w:rFonts w:ascii="Arial" w:hAnsi="Arial" w:cs="Arial"/>
          <w:sz w:val="24"/>
          <w:szCs w:val="24"/>
        </w:rPr>
        <w:t>balance</w:t>
      </w:r>
      <w:r w:rsidRPr="009D1FF8">
        <w:rPr>
          <w:rFonts w:ascii="Arial" w:hAnsi="Arial" w:cs="Arial"/>
          <w:sz w:val="24"/>
          <w:szCs w:val="24"/>
        </w:rPr>
        <w:t xml:space="preserve"> between the markets and the other alternatives.</w:t>
      </w:r>
    </w:p>
    <w:p w:rsidR="00E4180B" w:rsidRPr="000F51EA" w:rsidRDefault="00E4180B" w:rsidP="00E4180B">
      <w:pPr>
        <w:spacing w:after="0" w:line="240" w:lineRule="auto"/>
        <w:rPr>
          <w:rFonts w:ascii="Arial" w:hAnsi="Arial" w:cs="Arial"/>
          <w:sz w:val="14"/>
          <w:szCs w:val="24"/>
        </w:rPr>
      </w:pPr>
    </w:p>
    <w:p w:rsidR="00B45B55" w:rsidRPr="009D1FF8" w:rsidRDefault="00E4180B" w:rsidP="00E4180B">
      <w:pPr>
        <w:spacing w:after="0" w:line="240" w:lineRule="auto"/>
        <w:rPr>
          <w:rFonts w:ascii="Arial" w:hAnsi="Arial" w:cs="Arial"/>
          <w:sz w:val="24"/>
          <w:szCs w:val="24"/>
        </w:rPr>
      </w:pPr>
      <w:r w:rsidRPr="009D1FF8">
        <w:rPr>
          <w:rFonts w:ascii="Arial" w:hAnsi="Arial" w:cs="Arial"/>
          <w:b/>
          <w:sz w:val="24"/>
          <w:szCs w:val="24"/>
        </w:rPr>
        <w:t>Methods:</w:t>
      </w:r>
      <w:r w:rsidRPr="009D1FF8">
        <w:rPr>
          <w:rFonts w:ascii="Arial" w:hAnsi="Arial" w:cs="Arial"/>
          <w:sz w:val="24"/>
          <w:szCs w:val="24"/>
        </w:rPr>
        <w:t xml:space="preserve"> The work deploys a </w:t>
      </w:r>
      <w:r w:rsidR="00A00016">
        <w:rPr>
          <w:rFonts w:ascii="Arial" w:hAnsi="Arial" w:cs="Arial"/>
          <w:sz w:val="24"/>
          <w:szCs w:val="24"/>
        </w:rPr>
        <w:t xml:space="preserve">mixed methodology using primary data to triangulate data from secondary sources. </w:t>
      </w:r>
      <w:r w:rsidR="00B45B55" w:rsidRPr="009D1FF8">
        <w:rPr>
          <w:rFonts w:ascii="Arial" w:hAnsi="Arial" w:cs="Arial"/>
          <w:sz w:val="24"/>
          <w:szCs w:val="24"/>
        </w:rPr>
        <w:t xml:space="preserve">It </w:t>
      </w:r>
      <w:r w:rsidR="00A00016">
        <w:rPr>
          <w:rFonts w:ascii="Arial" w:hAnsi="Arial" w:cs="Arial"/>
          <w:sz w:val="24"/>
          <w:szCs w:val="24"/>
        </w:rPr>
        <w:t xml:space="preserve">also </w:t>
      </w:r>
      <w:r w:rsidR="00B45B55" w:rsidRPr="009D1FF8">
        <w:rPr>
          <w:rFonts w:ascii="Arial" w:hAnsi="Arial" w:cs="Arial"/>
          <w:sz w:val="24"/>
          <w:szCs w:val="24"/>
        </w:rPr>
        <w:t>applies existing economic theories to analyze the healthcare landscape and environment of Nigeria drawing lessons for policy from the behavior and interactions of the various economic agents involved in the process.</w:t>
      </w:r>
    </w:p>
    <w:p w:rsidR="00B45B55" w:rsidRPr="000F51EA" w:rsidRDefault="00B45B55" w:rsidP="00E4180B">
      <w:pPr>
        <w:spacing w:after="0" w:line="240" w:lineRule="auto"/>
        <w:rPr>
          <w:rFonts w:ascii="Arial" w:hAnsi="Arial" w:cs="Arial"/>
          <w:sz w:val="18"/>
          <w:szCs w:val="24"/>
        </w:rPr>
      </w:pPr>
    </w:p>
    <w:p w:rsidR="00E4180B" w:rsidRPr="009D1FF8" w:rsidRDefault="00B45B55" w:rsidP="00E4180B">
      <w:pPr>
        <w:spacing w:after="0" w:line="240" w:lineRule="auto"/>
        <w:rPr>
          <w:rFonts w:ascii="Arial" w:hAnsi="Arial" w:cs="Arial"/>
          <w:sz w:val="24"/>
          <w:szCs w:val="24"/>
        </w:rPr>
      </w:pPr>
      <w:r w:rsidRPr="009D1FF8">
        <w:rPr>
          <w:rFonts w:ascii="Arial" w:hAnsi="Arial" w:cs="Arial"/>
          <w:b/>
          <w:sz w:val="24"/>
          <w:szCs w:val="24"/>
        </w:rPr>
        <w:t>Result:</w:t>
      </w:r>
      <w:r w:rsidRPr="009D1FF8">
        <w:rPr>
          <w:rFonts w:ascii="Arial" w:hAnsi="Arial" w:cs="Arial"/>
          <w:sz w:val="24"/>
          <w:szCs w:val="24"/>
        </w:rPr>
        <w:t xml:space="preserve"> The result shows that</w:t>
      </w:r>
      <w:r w:rsidR="00B0661E" w:rsidRPr="009D1FF8">
        <w:rPr>
          <w:rFonts w:ascii="Arial" w:hAnsi="Arial" w:cs="Arial"/>
          <w:sz w:val="24"/>
          <w:szCs w:val="24"/>
        </w:rPr>
        <w:t xml:space="preserve"> taken to the extreme both the market and strict government regulations </w:t>
      </w:r>
      <w:r w:rsidR="00A00016">
        <w:rPr>
          <w:rFonts w:ascii="Arial" w:hAnsi="Arial" w:cs="Arial"/>
          <w:sz w:val="24"/>
          <w:szCs w:val="24"/>
        </w:rPr>
        <w:t xml:space="preserve">especially in developing settings </w:t>
      </w:r>
      <w:r w:rsidR="00B0661E" w:rsidRPr="009D1FF8">
        <w:rPr>
          <w:rFonts w:ascii="Arial" w:hAnsi="Arial" w:cs="Arial"/>
          <w:sz w:val="24"/>
          <w:szCs w:val="24"/>
        </w:rPr>
        <w:t xml:space="preserve">offer </w:t>
      </w:r>
      <w:r w:rsidR="007447E0" w:rsidRPr="009D1FF8">
        <w:rPr>
          <w:rFonts w:ascii="Arial" w:hAnsi="Arial" w:cs="Arial"/>
          <w:sz w:val="24"/>
          <w:szCs w:val="24"/>
        </w:rPr>
        <w:t>unsavory</w:t>
      </w:r>
      <w:r w:rsidR="00B0661E" w:rsidRPr="009D1FF8">
        <w:rPr>
          <w:rFonts w:ascii="Arial" w:hAnsi="Arial" w:cs="Arial"/>
          <w:sz w:val="24"/>
          <w:szCs w:val="24"/>
        </w:rPr>
        <w:t xml:space="preserve"> results.</w:t>
      </w:r>
      <w:r w:rsidR="007447E0" w:rsidRPr="009D1FF8">
        <w:rPr>
          <w:sz w:val="24"/>
          <w:szCs w:val="24"/>
        </w:rPr>
        <w:t xml:space="preserve"> </w:t>
      </w:r>
      <w:r w:rsidR="007447E0" w:rsidRPr="009D1FF8">
        <w:rPr>
          <w:rFonts w:ascii="Arial" w:hAnsi="Arial" w:cs="Arial"/>
          <w:sz w:val="24"/>
          <w:szCs w:val="24"/>
        </w:rPr>
        <w:t>Market failure is endemic and at the very least requires regulation. Also, government failures cannot al</w:t>
      </w:r>
      <w:bookmarkStart w:id="0" w:name="_GoBack"/>
      <w:bookmarkEnd w:id="0"/>
      <w:r w:rsidR="007447E0" w:rsidRPr="009D1FF8">
        <w:rPr>
          <w:rFonts w:ascii="Arial" w:hAnsi="Arial" w:cs="Arial"/>
          <w:sz w:val="24"/>
          <w:szCs w:val="24"/>
        </w:rPr>
        <w:t>so be overlooked. But more importantly, markets say nothing about whether the outcome will be fair</w:t>
      </w:r>
      <w:r w:rsidR="00E71B52">
        <w:rPr>
          <w:rFonts w:ascii="Arial" w:hAnsi="Arial" w:cs="Arial"/>
          <w:sz w:val="24"/>
          <w:szCs w:val="24"/>
        </w:rPr>
        <w:t xml:space="preserve"> and equitable</w:t>
      </w:r>
      <w:r w:rsidR="007447E0" w:rsidRPr="009D1FF8">
        <w:rPr>
          <w:rFonts w:ascii="Arial" w:hAnsi="Arial" w:cs="Arial"/>
          <w:sz w:val="24"/>
          <w:szCs w:val="24"/>
        </w:rPr>
        <w:t>.</w:t>
      </w:r>
      <w:r w:rsidR="00B0661E" w:rsidRPr="009D1FF8">
        <w:rPr>
          <w:rFonts w:ascii="Arial" w:hAnsi="Arial" w:cs="Arial"/>
          <w:sz w:val="24"/>
          <w:szCs w:val="24"/>
        </w:rPr>
        <w:t xml:space="preserve"> However, granted that</w:t>
      </w:r>
      <w:r w:rsidR="00E71B52">
        <w:rPr>
          <w:rFonts w:ascii="Arial" w:hAnsi="Arial" w:cs="Arial"/>
          <w:sz w:val="24"/>
          <w:szCs w:val="24"/>
        </w:rPr>
        <w:t xml:space="preserve"> rather complex nature of the</w:t>
      </w:r>
      <w:r w:rsidR="00B0661E" w:rsidRPr="009D1FF8">
        <w:rPr>
          <w:rFonts w:ascii="Arial" w:hAnsi="Arial" w:cs="Arial"/>
          <w:sz w:val="24"/>
          <w:szCs w:val="24"/>
        </w:rPr>
        <w:t xml:space="preserve"> health care, the </w:t>
      </w:r>
      <w:r w:rsidR="00E71B52">
        <w:rPr>
          <w:rFonts w:ascii="Arial" w:hAnsi="Arial" w:cs="Arial"/>
          <w:sz w:val="24"/>
          <w:szCs w:val="24"/>
        </w:rPr>
        <w:t xml:space="preserve">public-private mix </w:t>
      </w:r>
      <w:r w:rsidRPr="009D1FF8">
        <w:rPr>
          <w:rFonts w:ascii="Arial" w:hAnsi="Arial" w:cs="Arial"/>
          <w:sz w:val="24"/>
          <w:szCs w:val="24"/>
        </w:rPr>
        <w:t xml:space="preserve">market can deliver real benefits but only in an environment that is </w:t>
      </w:r>
      <w:r w:rsidR="00B0661E" w:rsidRPr="009D1FF8">
        <w:rPr>
          <w:rFonts w:ascii="Arial" w:hAnsi="Arial" w:cs="Arial"/>
          <w:sz w:val="24"/>
          <w:szCs w:val="24"/>
        </w:rPr>
        <w:t>properly regulated</w:t>
      </w:r>
      <w:r w:rsidR="007447E0" w:rsidRPr="009D1FF8">
        <w:rPr>
          <w:rFonts w:ascii="Arial" w:hAnsi="Arial" w:cs="Arial"/>
          <w:sz w:val="24"/>
          <w:szCs w:val="24"/>
        </w:rPr>
        <w:t xml:space="preserve"> especially in developing eco</w:t>
      </w:r>
      <w:r w:rsidR="005E5BD2">
        <w:rPr>
          <w:rFonts w:ascii="Arial" w:hAnsi="Arial" w:cs="Arial"/>
          <w:sz w:val="24"/>
          <w:szCs w:val="24"/>
        </w:rPr>
        <w:t>nomies</w:t>
      </w:r>
      <w:r w:rsidR="007447E0" w:rsidRPr="009D1FF8">
        <w:rPr>
          <w:rFonts w:ascii="Arial" w:hAnsi="Arial" w:cs="Arial"/>
          <w:sz w:val="24"/>
          <w:szCs w:val="24"/>
        </w:rPr>
        <w:t>.</w:t>
      </w:r>
    </w:p>
    <w:p w:rsidR="007447E0" w:rsidRPr="000F51EA" w:rsidRDefault="007447E0" w:rsidP="00E4180B">
      <w:pPr>
        <w:spacing w:after="0" w:line="240" w:lineRule="auto"/>
        <w:rPr>
          <w:rFonts w:ascii="Arial" w:hAnsi="Arial" w:cs="Arial"/>
          <w:sz w:val="14"/>
          <w:szCs w:val="24"/>
        </w:rPr>
      </w:pPr>
    </w:p>
    <w:p w:rsidR="00362734" w:rsidRPr="009D1FF8" w:rsidRDefault="007447E0" w:rsidP="00362734">
      <w:pPr>
        <w:spacing w:after="0" w:line="240" w:lineRule="auto"/>
        <w:rPr>
          <w:rFonts w:ascii="Arial" w:hAnsi="Arial" w:cs="Arial"/>
          <w:sz w:val="24"/>
          <w:szCs w:val="24"/>
        </w:rPr>
      </w:pPr>
      <w:r w:rsidRPr="009D1FF8">
        <w:rPr>
          <w:rFonts w:ascii="Arial" w:hAnsi="Arial" w:cs="Arial"/>
          <w:b/>
          <w:sz w:val="24"/>
          <w:szCs w:val="24"/>
        </w:rPr>
        <w:t>Conclusion:</w:t>
      </w:r>
      <w:r w:rsidR="009D1FF8" w:rsidRPr="009D1FF8">
        <w:rPr>
          <w:rFonts w:ascii="Arial" w:hAnsi="Arial" w:cs="Arial"/>
          <w:sz w:val="24"/>
          <w:szCs w:val="24"/>
        </w:rPr>
        <w:t xml:space="preserve"> Without effective stewardship mechanism to intervene and control health markets and provide incentives for quality, equity and affordability, health markets will continue to produce poor outcomes that </w:t>
      </w:r>
      <w:proofErr w:type="spellStart"/>
      <w:r w:rsidR="009D1FF8" w:rsidRPr="009D1FF8">
        <w:rPr>
          <w:rFonts w:ascii="Arial" w:hAnsi="Arial" w:cs="Arial"/>
          <w:sz w:val="24"/>
          <w:szCs w:val="24"/>
        </w:rPr>
        <w:t>favour</w:t>
      </w:r>
      <w:proofErr w:type="spellEnd"/>
      <w:r w:rsidR="009D1FF8" w:rsidRPr="009D1FF8">
        <w:rPr>
          <w:rFonts w:ascii="Arial" w:hAnsi="Arial" w:cs="Arial"/>
          <w:sz w:val="24"/>
          <w:szCs w:val="24"/>
        </w:rPr>
        <w:t xml:space="preserve"> the wealthier segments of the population and thus negates the principle of universal health coverage (UHC).</w:t>
      </w:r>
    </w:p>
    <w:p w:rsidR="001A3026" w:rsidRPr="004D2CF5" w:rsidRDefault="001A3026" w:rsidP="00E4180B">
      <w:pPr>
        <w:spacing w:after="0" w:line="240" w:lineRule="auto"/>
        <w:rPr>
          <w:rFonts w:ascii="Arial" w:hAnsi="Arial" w:cs="Arial"/>
          <w:sz w:val="8"/>
          <w:szCs w:val="24"/>
        </w:rPr>
      </w:pPr>
    </w:p>
    <w:p w:rsidR="00C85F10" w:rsidRDefault="00C85F10" w:rsidP="00E4180B">
      <w:pPr>
        <w:spacing w:after="0" w:line="240" w:lineRule="auto"/>
        <w:rPr>
          <w:rFonts w:ascii="Arial" w:hAnsi="Arial" w:cs="Arial"/>
        </w:rPr>
      </w:pPr>
    </w:p>
    <w:p w:rsidR="001A3026" w:rsidRDefault="00C85F10" w:rsidP="00E4180B">
      <w:pPr>
        <w:spacing w:after="0" w:line="240" w:lineRule="auto"/>
        <w:rPr>
          <w:rFonts w:ascii="Arial" w:hAnsi="Arial" w:cs="Arial"/>
        </w:rPr>
      </w:pPr>
      <w:r w:rsidRPr="00C85F10">
        <w:rPr>
          <w:rFonts w:ascii="Arial" w:hAnsi="Arial" w:cs="Arial"/>
        </w:rPr>
        <w:t xml:space="preserve">Declaration of </w:t>
      </w:r>
      <w:r>
        <w:rPr>
          <w:rFonts w:ascii="Arial" w:hAnsi="Arial" w:cs="Arial"/>
        </w:rPr>
        <w:t xml:space="preserve">potential conflict of interest: </w:t>
      </w:r>
      <w:r w:rsidRPr="00C85F10">
        <w:rPr>
          <w:rFonts w:ascii="Arial" w:hAnsi="Arial" w:cs="Arial"/>
        </w:rPr>
        <w:t>‘We declare no competing interests’</w:t>
      </w:r>
    </w:p>
    <w:p w:rsidR="001A3026" w:rsidRPr="00C85F10" w:rsidRDefault="001A3026" w:rsidP="00E4180B">
      <w:pPr>
        <w:spacing w:after="0" w:line="240" w:lineRule="auto"/>
        <w:rPr>
          <w:rFonts w:ascii="Arial" w:hAnsi="Arial" w:cs="Arial"/>
          <w:sz w:val="4"/>
        </w:rPr>
      </w:pPr>
    </w:p>
    <w:p w:rsidR="001A3026" w:rsidRPr="00C85F10" w:rsidRDefault="001A3026" w:rsidP="00E4180B">
      <w:pPr>
        <w:spacing w:after="0" w:line="240" w:lineRule="auto"/>
        <w:rPr>
          <w:rFonts w:ascii="Arial" w:hAnsi="Arial" w:cs="Arial"/>
          <w:sz w:val="16"/>
        </w:rPr>
      </w:pPr>
    </w:p>
    <w:p w:rsidR="00F03892" w:rsidRDefault="00C85F10" w:rsidP="00C85F10">
      <w:pPr>
        <w:spacing w:after="0" w:line="240" w:lineRule="auto"/>
        <w:rPr>
          <w:rFonts w:ascii="Arial" w:hAnsi="Arial" w:cs="Arial"/>
        </w:rPr>
      </w:pPr>
      <w:r w:rsidRPr="00C85F10">
        <w:rPr>
          <w:rFonts w:ascii="Arial" w:hAnsi="Arial" w:cs="Arial"/>
          <w:b/>
        </w:rPr>
        <w:t>KEYWORDS</w:t>
      </w:r>
      <w:r>
        <w:rPr>
          <w:rFonts w:ascii="Arial" w:hAnsi="Arial" w:cs="Arial"/>
        </w:rPr>
        <w:t>: HEALTHCARE, MARKETS, UNIVERSAL H</w:t>
      </w:r>
      <w:r w:rsidR="009D1FF8">
        <w:rPr>
          <w:rFonts w:ascii="Arial" w:hAnsi="Arial" w:cs="Arial"/>
        </w:rPr>
        <w:t>EALTH COVERAGE (UHC), REGULATION.</w:t>
      </w:r>
    </w:p>
    <w:sectPr w:rsidR="00F03892" w:rsidSect="00C85F10">
      <w:pgSz w:w="12240" w:h="15840"/>
      <w:pgMar w:top="117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E4F"/>
    <w:rsid w:val="00041983"/>
    <w:rsid w:val="0009742F"/>
    <w:rsid w:val="000F51EA"/>
    <w:rsid w:val="001258FB"/>
    <w:rsid w:val="001A3026"/>
    <w:rsid w:val="001B47DD"/>
    <w:rsid w:val="00250C4C"/>
    <w:rsid w:val="00362734"/>
    <w:rsid w:val="004D2CF5"/>
    <w:rsid w:val="005E5BD2"/>
    <w:rsid w:val="007447E0"/>
    <w:rsid w:val="008C747B"/>
    <w:rsid w:val="0099175B"/>
    <w:rsid w:val="009D1FF8"/>
    <w:rsid w:val="00A00016"/>
    <w:rsid w:val="00A50D64"/>
    <w:rsid w:val="00A97E4F"/>
    <w:rsid w:val="00B0661E"/>
    <w:rsid w:val="00B45B55"/>
    <w:rsid w:val="00C85F10"/>
    <w:rsid w:val="00D65589"/>
    <w:rsid w:val="00DA2F41"/>
    <w:rsid w:val="00E4180B"/>
    <w:rsid w:val="00E71B52"/>
    <w:rsid w:val="00F03892"/>
    <w:rsid w:val="00FE7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38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38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esusiboro@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390</Words>
  <Characters>2224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intrah1</cp:lastModifiedBy>
  <cp:revision>2</cp:revision>
  <dcterms:created xsi:type="dcterms:W3CDTF">2016-02-26T09:52:00Z</dcterms:created>
  <dcterms:modified xsi:type="dcterms:W3CDTF">2016-02-26T09:52:00Z</dcterms:modified>
</cp:coreProperties>
</file>