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7FC" w:rsidRDefault="00B677FC" w:rsidP="00B677FC">
      <w:pPr>
        <w:rPr>
          <w:rFonts w:cs="Times New Roman"/>
          <w:b/>
        </w:rPr>
      </w:pPr>
      <w:r>
        <w:rPr>
          <w:rFonts w:cs="Times New Roman"/>
          <w:b/>
        </w:rPr>
        <w:t xml:space="preserve">ECONOMIC IMPLICATIONS OF </w:t>
      </w:r>
      <w:r>
        <w:rPr>
          <w:rFonts w:cs="Times New Roman"/>
          <w:b/>
        </w:rPr>
        <w:t>DELAYED REVIEW OF REIMBURSEMENT PRICES OF TRACER ESSENTIAL ME</w:t>
      </w:r>
      <w:r>
        <w:rPr>
          <w:rFonts w:cs="Times New Roman"/>
          <w:b/>
        </w:rPr>
        <w:t>DICINES ON</w:t>
      </w:r>
      <w:r>
        <w:rPr>
          <w:rFonts w:cs="Times New Roman"/>
          <w:b/>
        </w:rPr>
        <w:t xml:space="preserve"> ACCREDITED HEALTH FACILITIES IN EJISU-JUABEN MUNICIPALITY, GHANA</w:t>
      </w:r>
    </w:p>
    <w:p w:rsidR="00B677FC" w:rsidRDefault="00B677FC" w:rsidP="00B677FC">
      <w:pPr>
        <w:rPr>
          <w:rFonts w:cs="Times New Roman"/>
          <w:b/>
        </w:rPr>
      </w:pPr>
    </w:p>
    <w:p w:rsidR="00B677FC" w:rsidRDefault="00B677FC" w:rsidP="00B677FC">
      <w:pPr>
        <w:rPr>
          <w:rFonts w:cs="Times New Roman"/>
          <w:b/>
        </w:rPr>
      </w:pPr>
      <w:r>
        <w:rPr>
          <w:rFonts w:cs="Times New Roman"/>
          <w:b/>
        </w:rPr>
        <w:t xml:space="preserve">Authors: </w:t>
      </w:r>
    </w:p>
    <w:p w:rsidR="00B677FC" w:rsidRDefault="00B677FC" w:rsidP="00B677FC">
      <w:pPr>
        <w:rPr>
          <w:rFonts w:cs="Times New Roman"/>
        </w:rPr>
      </w:pPr>
      <w:proofErr w:type="spellStart"/>
      <w:r>
        <w:rPr>
          <w:rFonts w:cs="Times New Roman"/>
        </w:rPr>
        <w:t>Gyasi</w:t>
      </w:r>
      <w:proofErr w:type="spellEnd"/>
      <w:r>
        <w:rPr>
          <w:rFonts w:cs="Times New Roman"/>
        </w:rPr>
        <w:t xml:space="preserve"> </w:t>
      </w:r>
      <w:r w:rsidR="00D9232E">
        <w:rPr>
          <w:rFonts w:cs="Times New Roman"/>
        </w:rPr>
        <w:t>DP and</w:t>
      </w:r>
      <w:r>
        <w:rPr>
          <w:rFonts w:cs="Times New Roman"/>
        </w:rPr>
        <w:t xml:space="preserve"> </w:t>
      </w:r>
      <w:proofErr w:type="spellStart"/>
      <w:r>
        <w:rPr>
          <w:rFonts w:cs="Times New Roman"/>
        </w:rPr>
        <w:t>Agyei-Baffour</w:t>
      </w:r>
      <w:proofErr w:type="spellEnd"/>
      <w:r>
        <w:rPr>
          <w:rFonts w:cs="Times New Roman"/>
        </w:rPr>
        <w:t xml:space="preserve"> P</w:t>
      </w:r>
    </w:p>
    <w:p w:rsidR="00B677FC" w:rsidRDefault="00B677FC" w:rsidP="00B677FC">
      <w:pPr>
        <w:rPr>
          <w:rFonts w:cs="Times New Roman"/>
          <w:b/>
        </w:rPr>
      </w:pPr>
    </w:p>
    <w:p w:rsidR="00B677FC" w:rsidRDefault="00B677FC" w:rsidP="00B677FC">
      <w:pPr>
        <w:rPr>
          <w:rFonts w:cs="Times New Roman"/>
          <w:b/>
        </w:rPr>
      </w:pPr>
      <w:r>
        <w:rPr>
          <w:rFonts w:cs="Times New Roman"/>
          <w:b/>
        </w:rPr>
        <w:t>Authors Affiliation:</w:t>
      </w:r>
    </w:p>
    <w:p w:rsidR="00B677FC" w:rsidRDefault="00B677FC" w:rsidP="00B677FC">
      <w:pPr>
        <w:spacing w:line="276" w:lineRule="auto"/>
        <w:rPr>
          <w:rFonts w:cs="Times New Roman"/>
          <w:lang w:val="en-US"/>
        </w:rPr>
      </w:pPr>
      <w:r>
        <w:rPr>
          <w:rFonts w:cs="Times New Roman"/>
        </w:rPr>
        <w:t xml:space="preserve">Peter </w:t>
      </w:r>
      <w:proofErr w:type="spellStart"/>
      <w:r>
        <w:rPr>
          <w:rFonts w:cs="Times New Roman"/>
        </w:rPr>
        <w:t>Agyei-Baffour</w:t>
      </w:r>
      <w:proofErr w:type="spellEnd"/>
      <w:r>
        <w:rPr>
          <w:rFonts w:cs="Times New Roman"/>
        </w:rPr>
        <w:t xml:space="preserve"> (PhD) </w:t>
      </w:r>
    </w:p>
    <w:p w:rsidR="00B677FC" w:rsidRDefault="00B677FC" w:rsidP="00B677FC">
      <w:pPr>
        <w:spacing w:line="276" w:lineRule="auto"/>
        <w:rPr>
          <w:rFonts w:cs="Times New Roman"/>
          <w:lang w:val="en-US"/>
        </w:rPr>
      </w:pPr>
      <w:r>
        <w:rPr>
          <w:rFonts w:cs="Times New Roman"/>
        </w:rPr>
        <w:t xml:space="preserve">Department of Community Health, School of Medical Sciences, College of Health Sciences, </w:t>
      </w:r>
    </w:p>
    <w:p w:rsidR="00B677FC" w:rsidRDefault="00B677FC" w:rsidP="00B677FC">
      <w:pPr>
        <w:spacing w:line="276" w:lineRule="auto"/>
        <w:rPr>
          <w:rFonts w:cs="Times New Roman"/>
          <w:lang w:val="en-US"/>
        </w:rPr>
      </w:pPr>
      <w:r>
        <w:rPr>
          <w:rFonts w:cs="Times New Roman"/>
        </w:rPr>
        <w:t xml:space="preserve">Kwame Nkrumah University of Science and Technology, Kumasi, Ghana; </w:t>
      </w:r>
    </w:p>
    <w:p w:rsidR="00B677FC" w:rsidRDefault="00B677FC" w:rsidP="00B677FC">
      <w:pPr>
        <w:spacing w:line="276" w:lineRule="auto"/>
        <w:rPr>
          <w:rFonts w:cs="Times New Roman"/>
        </w:rPr>
      </w:pPr>
      <w:r>
        <w:rPr>
          <w:rFonts w:cs="Times New Roman"/>
        </w:rPr>
        <w:t xml:space="preserve">E-Mail: </w:t>
      </w:r>
      <w:hyperlink r:id="rId5" w:history="1">
        <w:r>
          <w:rPr>
            <w:rStyle w:val="Hyperlink"/>
          </w:rPr>
          <w:t>agyeibaffour@yahoo.co.uk</w:t>
        </w:r>
      </w:hyperlink>
      <w:r>
        <w:rPr>
          <w:rFonts w:cs="Times New Roman"/>
        </w:rPr>
        <w:t xml:space="preserve"> </w:t>
      </w:r>
    </w:p>
    <w:p w:rsidR="00B677FC" w:rsidRDefault="00B677FC" w:rsidP="00B677FC">
      <w:pPr>
        <w:spacing w:line="276" w:lineRule="auto"/>
        <w:rPr>
          <w:rFonts w:cs="Times New Roman"/>
        </w:rPr>
      </w:pPr>
    </w:p>
    <w:p w:rsidR="00B677FC" w:rsidRDefault="00B677FC" w:rsidP="00B677FC">
      <w:pPr>
        <w:rPr>
          <w:rFonts w:cs="Times New Roman"/>
          <w:b/>
          <w:color w:val="FF0000"/>
        </w:rPr>
      </w:pPr>
      <w:r>
        <w:rPr>
          <w:rFonts w:cs="Times New Roman"/>
        </w:rPr>
        <w:t xml:space="preserve">Peter </w:t>
      </w:r>
      <w:proofErr w:type="spellStart"/>
      <w:r>
        <w:rPr>
          <w:rFonts w:cs="Times New Roman"/>
        </w:rPr>
        <w:t>Darkwa</w:t>
      </w:r>
      <w:proofErr w:type="spellEnd"/>
      <w:r>
        <w:rPr>
          <w:rFonts w:cs="Times New Roman"/>
        </w:rPr>
        <w:t xml:space="preserve"> </w:t>
      </w:r>
      <w:proofErr w:type="spellStart"/>
      <w:r>
        <w:rPr>
          <w:rFonts w:cs="Times New Roman"/>
        </w:rPr>
        <w:t>Gyasi</w:t>
      </w:r>
      <w:proofErr w:type="spellEnd"/>
      <w:r>
        <w:rPr>
          <w:rFonts w:cs="Times New Roman"/>
        </w:rPr>
        <w:t xml:space="preserve"> (Corresponding Author)</w:t>
      </w:r>
    </w:p>
    <w:p w:rsidR="00B677FC" w:rsidRDefault="00B677FC" w:rsidP="00B677FC">
      <w:pPr>
        <w:spacing w:line="276" w:lineRule="auto"/>
        <w:rPr>
          <w:rFonts w:cs="Times New Roman"/>
          <w:lang w:val="en-US"/>
        </w:rPr>
      </w:pPr>
      <w:r>
        <w:rPr>
          <w:rFonts w:cs="Times New Roman"/>
        </w:rPr>
        <w:t xml:space="preserve">National Health Insurance Secretariat </w:t>
      </w:r>
    </w:p>
    <w:p w:rsidR="00B677FC" w:rsidRDefault="00B677FC" w:rsidP="00B677FC">
      <w:pPr>
        <w:spacing w:line="276" w:lineRule="auto"/>
        <w:rPr>
          <w:rFonts w:cs="Times New Roman"/>
          <w:lang w:val="en-US"/>
        </w:rPr>
      </w:pPr>
      <w:r>
        <w:rPr>
          <w:rFonts w:cs="Times New Roman"/>
        </w:rPr>
        <w:t xml:space="preserve">Ghana Health Service Headquarters, Accra, Ghana; </w:t>
      </w:r>
    </w:p>
    <w:p w:rsidR="00B677FC" w:rsidRDefault="00B677FC" w:rsidP="00D9232E">
      <w:pPr>
        <w:spacing w:line="276" w:lineRule="auto"/>
        <w:rPr>
          <w:rFonts w:cs="Times New Roman"/>
        </w:rPr>
      </w:pPr>
      <w:r>
        <w:rPr>
          <w:rFonts w:cs="Times New Roman"/>
        </w:rPr>
        <w:t xml:space="preserve">E-Mail: </w:t>
      </w:r>
      <w:hyperlink r:id="rId6" w:history="1">
        <w:r>
          <w:rPr>
            <w:rStyle w:val="Hyperlink"/>
            <w:rFonts w:cs="Times New Roman"/>
          </w:rPr>
          <w:t>dkjaci@yahoo.com</w:t>
        </w:r>
      </w:hyperlink>
      <w:r>
        <w:rPr>
          <w:rFonts w:cs="Times New Roman"/>
        </w:rPr>
        <w:t xml:space="preserve"> </w:t>
      </w:r>
    </w:p>
    <w:p w:rsidR="00D9232E" w:rsidRDefault="00D9232E" w:rsidP="00D9232E">
      <w:pPr>
        <w:spacing w:line="276" w:lineRule="auto"/>
        <w:rPr>
          <w:rFonts w:cs="Times New Roman"/>
        </w:rPr>
      </w:pPr>
    </w:p>
    <w:p w:rsidR="00D9232E" w:rsidRDefault="00D9232E" w:rsidP="00D9232E">
      <w:pPr>
        <w:spacing w:line="276" w:lineRule="auto"/>
        <w:rPr>
          <w:rFonts w:cs="Times New Roman"/>
        </w:rPr>
      </w:pPr>
    </w:p>
    <w:p w:rsidR="00D9232E" w:rsidRDefault="00D9232E" w:rsidP="00D9232E">
      <w:pPr>
        <w:spacing w:line="276" w:lineRule="auto"/>
        <w:rPr>
          <w:rFonts w:cs="Times New Roman"/>
        </w:rPr>
      </w:pPr>
    </w:p>
    <w:p w:rsidR="00D9232E" w:rsidRDefault="00D9232E" w:rsidP="00D9232E">
      <w:pPr>
        <w:spacing w:line="276" w:lineRule="auto"/>
        <w:rPr>
          <w:rFonts w:cs="Times New Roman"/>
        </w:rPr>
      </w:pPr>
    </w:p>
    <w:p w:rsidR="00D9232E" w:rsidRPr="00D9232E" w:rsidRDefault="00D9232E" w:rsidP="00D9232E">
      <w:pPr>
        <w:spacing w:line="276" w:lineRule="auto"/>
        <w:rPr>
          <w:rFonts w:cs="Times New Roman"/>
        </w:rPr>
      </w:pPr>
    </w:p>
    <w:p w:rsidR="00D9232E" w:rsidRDefault="00D9232E" w:rsidP="00B677FC">
      <w:pPr>
        <w:rPr>
          <w:rFonts w:cs="Times New Roman"/>
          <w:b/>
        </w:rPr>
      </w:pPr>
    </w:p>
    <w:p w:rsidR="00B677FC" w:rsidRDefault="00B677FC" w:rsidP="00B677FC">
      <w:pPr>
        <w:rPr>
          <w:b/>
        </w:rPr>
      </w:pPr>
      <w:bookmarkStart w:id="0" w:name="_GoBack"/>
      <w:bookmarkEnd w:id="0"/>
      <w:r>
        <w:rPr>
          <w:rFonts w:cs="Times New Roman"/>
          <w:b/>
        </w:rPr>
        <w:lastRenderedPageBreak/>
        <w:t>ABSTRACT</w:t>
      </w:r>
    </w:p>
    <w:p w:rsidR="00B677FC" w:rsidRDefault="00AA70DC" w:rsidP="00B677FC">
      <w:pPr>
        <w:rPr>
          <w:rFonts w:cs="Times New Roman"/>
          <w:szCs w:val="24"/>
        </w:rPr>
      </w:pPr>
      <w:r>
        <w:rPr>
          <w:rFonts w:cs="Times New Roman"/>
          <w:szCs w:val="24"/>
        </w:rPr>
        <w:t xml:space="preserve">In most developing countries where the menace of poverty places majority of the population beyond the reach of quality healthcare, governments have resorted to the use of social health insurance schemes in addressing financial gaps in accessing care. Fortunately, </w:t>
      </w:r>
      <w:r w:rsidR="00B677FC">
        <w:rPr>
          <w:rFonts w:cs="Times New Roman"/>
          <w:szCs w:val="24"/>
        </w:rPr>
        <w:t>Ghana introduced Nat</w:t>
      </w:r>
      <w:r>
        <w:rPr>
          <w:rFonts w:cs="Times New Roman"/>
          <w:szCs w:val="24"/>
        </w:rPr>
        <w:t xml:space="preserve">ional Health Insurance in 2004 </w:t>
      </w:r>
      <w:r w:rsidR="00B677FC">
        <w:rPr>
          <w:rFonts w:cs="Times New Roman"/>
          <w:szCs w:val="24"/>
        </w:rPr>
        <w:t xml:space="preserve">to step up efforts at achieving universal health coverage and addressing gaps in health outcomes. </w:t>
      </w:r>
      <w:r>
        <w:rPr>
          <w:rFonts w:cs="Times New Roman"/>
          <w:szCs w:val="24"/>
        </w:rPr>
        <w:t>However, i</w:t>
      </w:r>
      <w:r w:rsidR="00B677FC">
        <w:rPr>
          <w:rFonts w:cs="Times New Roman"/>
          <w:szCs w:val="24"/>
        </w:rPr>
        <w:t>nfrequent reviews of the medicines reimbursement prices to contain the fluctuating economic trends renders National Health Insurance Authority’s (NHIA) reimbursement prices obsolete</w:t>
      </w:r>
      <w:r>
        <w:rPr>
          <w:rFonts w:cs="Times New Roman"/>
          <w:szCs w:val="24"/>
        </w:rPr>
        <w:t xml:space="preserve"> as quickly as they are set</w:t>
      </w:r>
      <w:r w:rsidR="00B677FC">
        <w:rPr>
          <w:rFonts w:cs="Times New Roman"/>
          <w:szCs w:val="24"/>
        </w:rPr>
        <w:t>. This impedes quality healthcare delivery. Th</w:t>
      </w:r>
      <w:r w:rsidR="00B677FC">
        <w:rPr>
          <w:rFonts w:cs="Times New Roman"/>
          <w:szCs w:val="24"/>
        </w:rPr>
        <w:t>is study evaluates the economic implications of delayed review of</w:t>
      </w:r>
      <w:r w:rsidR="00B677FC">
        <w:rPr>
          <w:rFonts w:cs="Times New Roman"/>
          <w:szCs w:val="24"/>
        </w:rPr>
        <w:t xml:space="preserve"> NHIA reimbursement prices for tracer essential medici</w:t>
      </w:r>
      <w:r w:rsidR="00B677FC">
        <w:rPr>
          <w:rFonts w:cs="Times New Roman"/>
          <w:szCs w:val="24"/>
        </w:rPr>
        <w:t>nes on</w:t>
      </w:r>
      <w:r w:rsidR="00B677FC">
        <w:rPr>
          <w:rFonts w:cs="Times New Roman"/>
          <w:szCs w:val="24"/>
        </w:rPr>
        <w:t xml:space="preserve"> NHIA accredited facilities in Ejisu-Juaben Municipality, Ghana. A cross-sectional study involving review of inventory records and invoices of purchases of thirty-four tracer medicines allowable at all levels of healthcare was done retrospectively from March 2016-December 2016. A multi-stage cluster sampling was deployed to initially form clusters of health facilities based on ownership types of public, private and mission facilities. Consequently, fifteen facilities were selected through simple random sampling from a sub-cluster of facilities formed within the main clusters based on level of care of the facilities. Quantitative method was used to assess per capita loss on medicines dispensed while the qualitative method explored providers’ perceptions on economic implications of price difference on pharmaceutical care.  Data were analysed using </w:t>
      </w:r>
      <w:proofErr w:type="spellStart"/>
      <w:r w:rsidR="00B677FC">
        <w:rPr>
          <w:rFonts w:cs="Times New Roman"/>
          <w:szCs w:val="24"/>
        </w:rPr>
        <w:t>Stata</w:t>
      </w:r>
      <w:proofErr w:type="spellEnd"/>
      <w:r w:rsidR="00B677FC">
        <w:rPr>
          <w:rFonts w:cs="Times New Roman"/>
          <w:szCs w:val="24"/>
        </w:rPr>
        <w:t xml:space="preserve"> software version 12 and Microsoft Excel Version 2013. Sensitivity analysis was done to assess the robustness of the estimates over time. </w:t>
      </w:r>
      <w:r w:rsidR="00D9232E">
        <w:rPr>
          <w:rFonts w:cs="Times New Roman"/>
          <w:szCs w:val="24"/>
        </w:rPr>
        <w:t>While Providers</w:t>
      </w:r>
      <w:r w:rsidR="00D9232E">
        <w:rPr>
          <w:rFonts w:cs="Times New Roman"/>
          <w:szCs w:val="24"/>
        </w:rPr>
        <w:t xml:space="preserve"> asserted that price difference in pharmaceuticals leads to loss of </w:t>
      </w:r>
      <w:r w:rsidR="00D9232E">
        <w:rPr>
          <w:rFonts w:cs="Times New Roman"/>
          <w:szCs w:val="24"/>
        </w:rPr>
        <w:t>clientele, th</w:t>
      </w:r>
      <w:r w:rsidR="00B677FC">
        <w:rPr>
          <w:rFonts w:cs="Times New Roman"/>
          <w:szCs w:val="24"/>
        </w:rPr>
        <w:t>e study established a net per capita loss on the medicines surveyed in majority (8 in 10) of public and private facilities. Majority (6 in 10) of the mission-owned facilities have a net per capita gain on the dispensing of same medicines. Generally, the mean per capita loss is not statistically significant among the various facility ownership type (F {2, 12} =2.710 p-value=0.107).</w:t>
      </w:r>
      <w:r w:rsidR="00D9232E">
        <w:rPr>
          <w:rFonts w:cs="Times New Roman"/>
          <w:szCs w:val="24"/>
        </w:rPr>
        <w:t xml:space="preserve"> </w:t>
      </w:r>
    </w:p>
    <w:p w:rsidR="00B677FC" w:rsidRDefault="00B677FC" w:rsidP="00B677FC">
      <w:pPr>
        <w:spacing w:before="0" w:after="0"/>
        <w:rPr>
          <w:rFonts w:cs="Times New Roman"/>
          <w:szCs w:val="24"/>
        </w:rPr>
      </w:pPr>
      <w:r>
        <w:rPr>
          <w:rFonts w:cs="Times New Roman"/>
          <w:szCs w:val="24"/>
        </w:rPr>
        <w:t xml:space="preserve"> Therefore, National Health Insurance Authority’s reimbursement prices for tracer essential medicines leads to net per capita loss on revenue generation</w:t>
      </w:r>
      <w:r>
        <w:rPr>
          <w:rFonts w:cs="Times New Roman"/>
          <w:szCs w:val="24"/>
        </w:rPr>
        <w:t xml:space="preserve"> and De-capitalization of the revolving drug fund</w:t>
      </w:r>
      <w:r>
        <w:rPr>
          <w:rFonts w:cs="Times New Roman"/>
          <w:szCs w:val="24"/>
        </w:rPr>
        <w:t xml:space="preserve"> in private and public health facilities. Frequent reviews or indexation of reimbursement may be helpful.</w:t>
      </w:r>
    </w:p>
    <w:p w:rsidR="00D9232E" w:rsidRDefault="00D9232E" w:rsidP="00D9232E">
      <w:pPr>
        <w:spacing w:line="276" w:lineRule="auto"/>
        <w:jc w:val="left"/>
        <w:sectPr w:rsidR="00D9232E" w:rsidSect="00B67A68">
          <w:pgSz w:w="12240" w:h="15840"/>
          <w:pgMar w:top="900" w:right="1440" w:bottom="1440" w:left="1440" w:header="720" w:footer="720" w:gutter="0"/>
          <w:pgNumType w:start="1"/>
          <w:cols w:space="720"/>
          <w:docGrid w:linePitch="360"/>
        </w:sectPr>
      </w:pPr>
      <w:r w:rsidRPr="00C407E5">
        <w:rPr>
          <w:b/>
        </w:rPr>
        <w:t>Keywords:</w:t>
      </w:r>
      <w:r>
        <w:t xml:space="preserve"> </w:t>
      </w:r>
      <w:r w:rsidRPr="00D9232E">
        <w:rPr>
          <w:b/>
        </w:rPr>
        <w:t>Insurance, Reimbursement, Health, Pharmacy, Tariff, Price, Medicine</w:t>
      </w:r>
    </w:p>
    <w:p w:rsidR="00D9232E" w:rsidRDefault="00D9232E" w:rsidP="00B677FC">
      <w:pPr>
        <w:spacing w:before="0" w:after="0"/>
        <w:rPr>
          <w:rFonts w:cs="Times New Roman"/>
          <w:szCs w:val="24"/>
        </w:rPr>
      </w:pPr>
    </w:p>
    <w:p w:rsidR="00B677FC" w:rsidRDefault="00B677FC" w:rsidP="00B677FC">
      <w:pPr>
        <w:pStyle w:val="Heading1"/>
      </w:pPr>
      <w:bookmarkStart w:id="1" w:name="_Toc507433561"/>
    </w:p>
    <w:p w:rsidR="00B677FC" w:rsidRDefault="00B677FC" w:rsidP="00B677FC"/>
    <w:bookmarkEnd w:id="1"/>
    <w:p w:rsidR="00B677FC" w:rsidRDefault="00B677FC" w:rsidP="00B677FC"/>
    <w:sectPr w:rsidR="00B677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7FC"/>
    <w:rsid w:val="00A71F50"/>
    <w:rsid w:val="00AA70DC"/>
    <w:rsid w:val="00B677FC"/>
    <w:rsid w:val="00D92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7FC"/>
    <w:pPr>
      <w:spacing w:before="240" w:after="240" w:line="360" w:lineRule="auto"/>
      <w:jc w:val="both"/>
    </w:pPr>
    <w:rPr>
      <w:rFonts w:ascii="Times New Roman" w:hAnsi="Times New Roman"/>
      <w:sz w:val="24"/>
      <w:lang w:val="en-GB"/>
    </w:rPr>
  </w:style>
  <w:style w:type="paragraph" w:styleId="Heading1">
    <w:name w:val="heading 1"/>
    <w:basedOn w:val="Normal"/>
    <w:next w:val="Normal"/>
    <w:link w:val="Heading1Char"/>
    <w:autoRedefine/>
    <w:uiPriority w:val="9"/>
    <w:qFormat/>
    <w:rsid w:val="00B677FC"/>
    <w:pPr>
      <w:keepNext/>
      <w:keepLines/>
      <w:spacing w:line="240" w:lineRule="auto"/>
      <w:jc w:val="left"/>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7FC"/>
    <w:rPr>
      <w:rFonts w:ascii="Times New Roman" w:eastAsiaTheme="majorEastAsia" w:hAnsi="Times New Roman" w:cstheme="majorBidi"/>
      <w:b/>
      <w:bCs/>
      <w:sz w:val="24"/>
      <w:szCs w:val="28"/>
      <w:lang w:val="en-GB"/>
    </w:rPr>
  </w:style>
  <w:style w:type="character" w:styleId="Hyperlink">
    <w:name w:val="Hyperlink"/>
    <w:basedOn w:val="DefaultParagraphFont"/>
    <w:uiPriority w:val="99"/>
    <w:semiHidden/>
    <w:unhideWhenUsed/>
    <w:rsid w:val="00B677FC"/>
    <w:rPr>
      <w:color w:val="0000FF" w:themeColor="hyperlink"/>
      <w:u w:val="single"/>
    </w:rPr>
  </w:style>
  <w:style w:type="paragraph" w:customStyle="1" w:styleId="Default">
    <w:name w:val="Default"/>
    <w:rsid w:val="00B677FC"/>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7FC"/>
    <w:pPr>
      <w:spacing w:before="240" w:after="240" w:line="360" w:lineRule="auto"/>
      <w:jc w:val="both"/>
    </w:pPr>
    <w:rPr>
      <w:rFonts w:ascii="Times New Roman" w:hAnsi="Times New Roman"/>
      <w:sz w:val="24"/>
      <w:lang w:val="en-GB"/>
    </w:rPr>
  </w:style>
  <w:style w:type="paragraph" w:styleId="Heading1">
    <w:name w:val="heading 1"/>
    <w:basedOn w:val="Normal"/>
    <w:next w:val="Normal"/>
    <w:link w:val="Heading1Char"/>
    <w:autoRedefine/>
    <w:uiPriority w:val="9"/>
    <w:qFormat/>
    <w:rsid w:val="00B677FC"/>
    <w:pPr>
      <w:keepNext/>
      <w:keepLines/>
      <w:spacing w:line="240" w:lineRule="auto"/>
      <w:jc w:val="left"/>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7FC"/>
    <w:rPr>
      <w:rFonts w:ascii="Times New Roman" w:eastAsiaTheme="majorEastAsia" w:hAnsi="Times New Roman" w:cstheme="majorBidi"/>
      <w:b/>
      <w:bCs/>
      <w:sz w:val="24"/>
      <w:szCs w:val="28"/>
      <w:lang w:val="en-GB"/>
    </w:rPr>
  </w:style>
  <w:style w:type="character" w:styleId="Hyperlink">
    <w:name w:val="Hyperlink"/>
    <w:basedOn w:val="DefaultParagraphFont"/>
    <w:uiPriority w:val="99"/>
    <w:semiHidden/>
    <w:unhideWhenUsed/>
    <w:rsid w:val="00B677FC"/>
    <w:rPr>
      <w:color w:val="0000FF" w:themeColor="hyperlink"/>
      <w:u w:val="single"/>
    </w:rPr>
  </w:style>
  <w:style w:type="paragraph" w:customStyle="1" w:styleId="Default">
    <w:name w:val="Default"/>
    <w:rsid w:val="00B677FC"/>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67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kjaci@yahoo.com" TargetMode="External"/><Relationship Id="rId5" Type="http://schemas.openxmlformats.org/officeDocument/2006/relationships/hyperlink" Target="mailto:agyeibaffour@yahoo.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pee</dc:creator>
  <cp:lastModifiedBy>pee</cp:lastModifiedBy>
  <cp:revision>3</cp:revision>
  <dcterms:created xsi:type="dcterms:W3CDTF">2018-07-23T02:43:00Z</dcterms:created>
  <dcterms:modified xsi:type="dcterms:W3CDTF">2018-07-23T03:13:00Z</dcterms:modified>
</cp:coreProperties>
</file>