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9C28" w14:textId="03C89313" w:rsidR="007D42F3" w:rsidRPr="00464ADB" w:rsidRDefault="00464ADB" w:rsidP="00464ADB">
      <w:pPr>
        <w:spacing w:before="100" w:beforeAutospacing="1" w:after="100" w:afterAutospacing="1" w:line="360" w:lineRule="auto"/>
      </w:pPr>
      <w:r w:rsidRPr="00464ADB">
        <w:rPr>
          <w:b/>
          <w:bCs/>
        </w:rPr>
        <w:t>Title:</w:t>
      </w:r>
      <w:r w:rsidRPr="00464ADB">
        <w:t xml:space="preserve"> </w:t>
      </w:r>
      <w:r w:rsidR="00A73EBE" w:rsidRPr="00A73EBE">
        <w:t>Primary Health Care in the Context of Universal Health Coverage: Activities, Challenges, and Suggestions based on Bangladesh Experience</w:t>
      </w:r>
    </w:p>
    <w:p w14:paraId="3A7689D3" w14:textId="77777777" w:rsidR="0077754C" w:rsidRDefault="00464ADB" w:rsidP="00A35663">
      <w:pPr>
        <w:pStyle w:val="Heading1"/>
        <w:spacing w:before="100" w:beforeAutospacing="1" w:after="100" w:afterAutospacing="1" w:line="360" w:lineRule="auto"/>
        <w:rPr>
          <w:rFonts w:ascii="Avenir Book" w:eastAsiaTheme="minorEastAsia" w:hAnsi="Avenir Book" w:cs="Arial"/>
          <w:b w:val="0"/>
          <w:bCs w:val="0"/>
          <w:color w:val="auto"/>
          <w:sz w:val="24"/>
          <w:szCs w:val="20"/>
        </w:rPr>
      </w:pPr>
      <w:bookmarkStart w:id="0" w:name="_Toc495674379"/>
      <w:r w:rsidRPr="00464ADB">
        <w:rPr>
          <w:rFonts w:ascii="Avenir Book" w:eastAsiaTheme="minorEastAsia" w:hAnsi="Avenir Book" w:cs="Arial"/>
          <w:color w:val="auto"/>
          <w:sz w:val="24"/>
          <w:szCs w:val="20"/>
        </w:rPr>
        <w:t>Authors:</w:t>
      </w:r>
      <w:r w:rsidRPr="00464ADB">
        <w:rPr>
          <w:rFonts w:ascii="Avenir Book" w:eastAsiaTheme="minorEastAsia" w:hAnsi="Avenir Book" w:cs="Arial"/>
          <w:b w:val="0"/>
          <w:bCs w:val="0"/>
          <w:color w:val="auto"/>
          <w:sz w:val="24"/>
          <w:szCs w:val="20"/>
        </w:rPr>
        <w:t xml:space="preserve"> </w:t>
      </w:r>
    </w:p>
    <w:p w14:paraId="10E1CA32" w14:textId="41A6AAFA" w:rsidR="00C806EB" w:rsidRDefault="00464ADB" w:rsidP="00C806EB">
      <w:pPr>
        <w:pStyle w:val="Heading1"/>
        <w:spacing w:before="0"/>
        <w:rPr>
          <w:rFonts w:ascii="Avenir Book" w:eastAsiaTheme="minorEastAsia" w:hAnsi="Avenir Book" w:cs="Arial"/>
          <w:b w:val="0"/>
          <w:bCs w:val="0"/>
          <w:color w:val="auto"/>
          <w:sz w:val="24"/>
          <w:szCs w:val="20"/>
        </w:rPr>
      </w:pPr>
      <w:r w:rsidRPr="00464ADB">
        <w:rPr>
          <w:rFonts w:ascii="Avenir Book" w:eastAsiaTheme="minorEastAsia" w:hAnsi="Avenir Book" w:cs="Arial"/>
          <w:b w:val="0"/>
          <w:bCs w:val="0"/>
          <w:color w:val="auto"/>
          <w:sz w:val="24"/>
          <w:szCs w:val="20"/>
        </w:rPr>
        <w:t>Taufique Joarder</w:t>
      </w:r>
      <w:r w:rsidR="00C806EB">
        <w:rPr>
          <w:rFonts w:ascii="Avenir Book" w:eastAsiaTheme="minorEastAsia" w:hAnsi="Avenir Book" w:cs="Arial"/>
          <w:b w:val="0"/>
          <w:bCs w:val="0"/>
          <w:color w:val="auto"/>
          <w:sz w:val="24"/>
          <w:szCs w:val="20"/>
        </w:rPr>
        <w:t xml:space="preserve"> (Corresponding author)</w:t>
      </w:r>
    </w:p>
    <w:p w14:paraId="60A4C1C8" w14:textId="517D8FF9" w:rsidR="00C806EB" w:rsidRPr="00C806EB" w:rsidRDefault="00C806EB" w:rsidP="00C806EB">
      <w:pPr>
        <w:pStyle w:val="Heading1"/>
        <w:spacing w:before="0"/>
        <w:rPr>
          <w:rFonts w:ascii="Avenir Book" w:eastAsiaTheme="minorEastAsia" w:hAnsi="Avenir Book" w:cs="Arial"/>
          <w:b w:val="0"/>
          <w:bCs w:val="0"/>
          <w:color w:val="auto"/>
          <w:sz w:val="24"/>
          <w:szCs w:val="20"/>
        </w:rPr>
      </w:pPr>
      <w:r w:rsidRPr="00C806EB">
        <w:rPr>
          <w:rFonts w:ascii="Avenir Book" w:eastAsiaTheme="minorEastAsia" w:hAnsi="Avenir Book" w:cs="Arial"/>
          <w:b w:val="0"/>
          <w:bCs w:val="0"/>
          <w:color w:val="auto"/>
          <w:sz w:val="24"/>
          <w:szCs w:val="20"/>
        </w:rPr>
        <w:t>FHI360, Bangladesh Country Office</w:t>
      </w:r>
    </w:p>
    <w:p w14:paraId="590935A6" w14:textId="27E90FB6" w:rsidR="00C806EB" w:rsidRPr="00C806EB" w:rsidRDefault="00C806EB" w:rsidP="00C806EB">
      <w:pPr>
        <w:pStyle w:val="Heading1"/>
        <w:spacing w:before="0"/>
        <w:rPr>
          <w:rFonts w:ascii="Avenir Book" w:eastAsiaTheme="minorEastAsia" w:hAnsi="Avenir Book" w:cs="Arial"/>
          <w:b w:val="0"/>
          <w:bCs w:val="0"/>
          <w:color w:val="auto"/>
          <w:sz w:val="24"/>
          <w:szCs w:val="20"/>
        </w:rPr>
      </w:pPr>
      <w:r w:rsidRPr="00C806EB">
        <w:rPr>
          <w:rFonts w:ascii="Avenir Book" w:eastAsiaTheme="minorEastAsia" w:hAnsi="Avenir Book" w:cs="Arial"/>
          <w:b w:val="0"/>
          <w:bCs w:val="0"/>
          <w:color w:val="auto"/>
          <w:sz w:val="24"/>
          <w:szCs w:val="20"/>
        </w:rPr>
        <w:t>taufiquejoarder@gmail.com</w:t>
      </w:r>
    </w:p>
    <w:p w14:paraId="0FB177C9" w14:textId="77777777" w:rsidR="00C806EB" w:rsidRDefault="00C806EB" w:rsidP="00C806EB">
      <w:pPr>
        <w:pStyle w:val="Heading1"/>
        <w:spacing w:before="0"/>
        <w:rPr>
          <w:rFonts w:ascii="Avenir Book" w:eastAsiaTheme="minorEastAsia" w:hAnsi="Avenir Book" w:cs="Arial"/>
          <w:b w:val="0"/>
          <w:bCs w:val="0"/>
          <w:color w:val="auto"/>
          <w:sz w:val="24"/>
          <w:szCs w:val="20"/>
        </w:rPr>
      </w:pPr>
    </w:p>
    <w:p w14:paraId="7D1966F9" w14:textId="32F8D934" w:rsidR="00C806EB" w:rsidRDefault="00464ADB" w:rsidP="00C806EB">
      <w:pPr>
        <w:pStyle w:val="Heading1"/>
        <w:spacing w:before="0"/>
        <w:rPr>
          <w:rFonts w:ascii="Avenir Book" w:eastAsiaTheme="minorEastAsia" w:hAnsi="Avenir Book" w:cs="Arial"/>
          <w:b w:val="0"/>
          <w:bCs w:val="0"/>
          <w:color w:val="auto"/>
          <w:sz w:val="24"/>
          <w:szCs w:val="20"/>
        </w:rPr>
      </w:pPr>
      <w:r w:rsidRPr="00464ADB">
        <w:rPr>
          <w:rFonts w:ascii="Avenir Book" w:eastAsiaTheme="minorEastAsia" w:hAnsi="Avenir Book" w:cs="Arial"/>
          <w:b w:val="0"/>
          <w:bCs w:val="0"/>
          <w:color w:val="auto"/>
          <w:sz w:val="24"/>
          <w:szCs w:val="20"/>
        </w:rPr>
        <w:t xml:space="preserve">Tahrim </w:t>
      </w:r>
      <w:r w:rsidR="00E443ED">
        <w:rPr>
          <w:rFonts w:ascii="Avenir Book" w:eastAsiaTheme="minorEastAsia" w:hAnsi="Avenir Book" w:cs="Arial"/>
          <w:b w:val="0"/>
          <w:bCs w:val="0"/>
          <w:color w:val="auto"/>
          <w:sz w:val="24"/>
          <w:szCs w:val="20"/>
        </w:rPr>
        <w:t>Zinath</w:t>
      </w:r>
      <w:r w:rsidRPr="00464ADB">
        <w:rPr>
          <w:rFonts w:ascii="Avenir Book" w:eastAsiaTheme="minorEastAsia" w:hAnsi="Avenir Book" w:cs="Arial"/>
          <w:b w:val="0"/>
          <w:bCs w:val="0"/>
          <w:color w:val="auto"/>
          <w:sz w:val="24"/>
          <w:szCs w:val="20"/>
        </w:rPr>
        <w:t xml:space="preserve"> Chaudhury</w:t>
      </w:r>
    </w:p>
    <w:p w14:paraId="200F57AB" w14:textId="255DF06F" w:rsidR="00C806EB" w:rsidRDefault="00C806EB" w:rsidP="00C806EB">
      <w:pPr>
        <w:pStyle w:val="Heading1"/>
        <w:spacing w:before="0"/>
        <w:rPr>
          <w:rFonts w:ascii="Avenir Book" w:eastAsiaTheme="minorEastAsia" w:hAnsi="Avenir Book" w:cs="Arial"/>
          <w:b w:val="0"/>
          <w:bCs w:val="0"/>
          <w:color w:val="auto"/>
          <w:sz w:val="24"/>
          <w:szCs w:val="20"/>
        </w:rPr>
      </w:pPr>
      <w:r w:rsidRPr="00C806EB">
        <w:rPr>
          <w:rFonts w:ascii="Avenir Book" w:eastAsiaTheme="minorEastAsia" w:hAnsi="Avenir Book" w:cs="Arial"/>
          <w:b w:val="0"/>
          <w:bCs w:val="0"/>
          <w:color w:val="auto"/>
          <w:sz w:val="24"/>
          <w:szCs w:val="20"/>
        </w:rPr>
        <w:t>Save the Children in Bangladesh</w:t>
      </w:r>
    </w:p>
    <w:p w14:paraId="1FDD8F78" w14:textId="6D9F5A37" w:rsidR="00C806EB" w:rsidRPr="00C806EB" w:rsidRDefault="00C806EB" w:rsidP="00C806EB">
      <w:pPr>
        <w:pStyle w:val="Heading1"/>
        <w:spacing w:before="0"/>
        <w:rPr>
          <w:rFonts w:ascii="Avenir Book" w:eastAsiaTheme="minorEastAsia" w:hAnsi="Avenir Book" w:cs="Arial"/>
          <w:b w:val="0"/>
          <w:bCs w:val="0"/>
          <w:color w:val="auto"/>
          <w:sz w:val="24"/>
          <w:szCs w:val="20"/>
        </w:rPr>
      </w:pPr>
      <w:r w:rsidRPr="00C806EB">
        <w:rPr>
          <w:rFonts w:ascii="Avenir Book" w:eastAsiaTheme="minorEastAsia" w:hAnsi="Avenir Book" w:cs="Arial"/>
          <w:b w:val="0"/>
          <w:bCs w:val="0"/>
          <w:color w:val="auto"/>
          <w:sz w:val="24"/>
          <w:szCs w:val="20"/>
        </w:rPr>
        <w:t>tahrim.chaudhury@savethechildren.org</w:t>
      </w:r>
    </w:p>
    <w:p w14:paraId="5F910BC8" w14:textId="77777777" w:rsidR="00C806EB" w:rsidRDefault="00C806EB" w:rsidP="00C806EB">
      <w:pPr>
        <w:pStyle w:val="Heading1"/>
        <w:spacing w:before="0"/>
        <w:rPr>
          <w:rFonts w:ascii="Avenir Book" w:eastAsiaTheme="minorEastAsia" w:hAnsi="Avenir Book" w:cs="Arial"/>
          <w:b w:val="0"/>
          <w:bCs w:val="0"/>
          <w:color w:val="auto"/>
          <w:sz w:val="24"/>
          <w:szCs w:val="20"/>
        </w:rPr>
      </w:pPr>
    </w:p>
    <w:p w14:paraId="2ED40369" w14:textId="6A29C5AA" w:rsidR="00464ADB" w:rsidRDefault="00464ADB" w:rsidP="00C806EB">
      <w:pPr>
        <w:pStyle w:val="Heading1"/>
        <w:spacing w:before="0"/>
        <w:rPr>
          <w:rFonts w:ascii="Avenir Book" w:eastAsiaTheme="minorEastAsia" w:hAnsi="Avenir Book" w:cs="Arial"/>
          <w:b w:val="0"/>
          <w:bCs w:val="0"/>
          <w:color w:val="auto"/>
          <w:sz w:val="24"/>
          <w:szCs w:val="20"/>
        </w:rPr>
      </w:pPr>
      <w:r w:rsidRPr="00464ADB">
        <w:rPr>
          <w:rFonts w:ascii="Avenir Book" w:eastAsiaTheme="minorEastAsia" w:hAnsi="Avenir Book" w:cs="Arial"/>
          <w:b w:val="0"/>
          <w:bCs w:val="0"/>
          <w:color w:val="auto"/>
          <w:sz w:val="24"/>
          <w:szCs w:val="20"/>
        </w:rPr>
        <w:t>Ishtiaq Mannan</w:t>
      </w:r>
    </w:p>
    <w:p w14:paraId="76199635" w14:textId="77777777" w:rsidR="00C806EB" w:rsidRDefault="00C806EB" w:rsidP="00C806EB">
      <w:pPr>
        <w:pStyle w:val="Heading1"/>
        <w:spacing w:before="0"/>
        <w:rPr>
          <w:rFonts w:ascii="Avenir Book" w:eastAsiaTheme="minorEastAsia" w:hAnsi="Avenir Book" w:cs="Arial"/>
          <w:b w:val="0"/>
          <w:bCs w:val="0"/>
          <w:color w:val="auto"/>
          <w:sz w:val="24"/>
          <w:szCs w:val="20"/>
        </w:rPr>
      </w:pPr>
      <w:r w:rsidRPr="00C806EB">
        <w:rPr>
          <w:rFonts w:ascii="Avenir Book" w:eastAsiaTheme="minorEastAsia" w:hAnsi="Avenir Book" w:cs="Arial"/>
          <w:b w:val="0"/>
          <w:bCs w:val="0"/>
          <w:color w:val="auto"/>
          <w:sz w:val="24"/>
          <w:szCs w:val="20"/>
        </w:rPr>
        <w:t>Save the Children in Bangladesh</w:t>
      </w:r>
    </w:p>
    <w:p w14:paraId="743D9364" w14:textId="12933111" w:rsidR="00BE2FD4" w:rsidRDefault="00C806EB" w:rsidP="00BE2FD4">
      <w:pPr>
        <w:pStyle w:val="Heading1"/>
        <w:spacing w:before="0"/>
        <w:rPr>
          <w:rFonts w:ascii="Avenir Book" w:eastAsiaTheme="minorEastAsia" w:hAnsi="Avenir Book" w:cs="Arial"/>
          <w:b w:val="0"/>
          <w:bCs w:val="0"/>
          <w:color w:val="auto"/>
          <w:sz w:val="24"/>
          <w:szCs w:val="20"/>
        </w:rPr>
      </w:pPr>
      <w:r w:rsidRPr="00C806EB">
        <w:rPr>
          <w:rFonts w:ascii="Avenir Book" w:eastAsiaTheme="minorEastAsia" w:hAnsi="Avenir Book" w:cs="Arial"/>
          <w:b w:val="0"/>
          <w:bCs w:val="0"/>
          <w:color w:val="auto"/>
          <w:sz w:val="24"/>
          <w:szCs w:val="20"/>
        </w:rPr>
        <w:t>ishtiaq.mannan@savethechildren.org</w:t>
      </w:r>
      <w:bookmarkEnd w:id="0"/>
      <w:r w:rsidR="00BE2FD4">
        <w:rPr>
          <w:rFonts w:ascii="Avenir Book" w:eastAsiaTheme="minorEastAsia" w:hAnsi="Avenir Book" w:cs="Arial"/>
          <w:b w:val="0"/>
          <w:bCs w:val="0"/>
          <w:color w:val="auto"/>
          <w:sz w:val="24"/>
          <w:szCs w:val="20"/>
        </w:rPr>
        <w:br w:type="page"/>
      </w:r>
    </w:p>
    <w:p w14:paraId="6F5FA836" w14:textId="75C1B355" w:rsidR="007D42F3" w:rsidRPr="00B442E6" w:rsidRDefault="00464ADB" w:rsidP="00464ADB">
      <w:pPr>
        <w:rPr>
          <w:rFonts w:ascii="Avenir Book" w:hAnsi="Avenir Book" w:cs="Times New Roman"/>
          <w:b/>
          <w:bCs/>
          <w:sz w:val="26"/>
          <w:u w:val="single"/>
        </w:rPr>
      </w:pPr>
      <w:r w:rsidRPr="00B442E6">
        <w:rPr>
          <w:rFonts w:ascii="Avenir Book" w:hAnsi="Avenir Book" w:cs="Times New Roman"/>
          <w:b/>
          <w:bCs/>
          <w:sz w:val="26"/>
          <w:u w:val="single"/>
        </w:rPr>
        <w:lastRenderedPageBreak/>
        <w:t>Abstract</w:t>
      </w:r>
    </w:p>
    <w:p w14:paraId="30338AEC" w14:textId="77777777" w:rsidR="00085610" w:rsidRPr="00BE5AD8" w:rsidRDefault="00085610" w:rsidP="00BE5AD8">
      <w:pPr>
        <w:spacing w:before="100" w:beforeAutospacing="1" w:after="100" w:afterAutospacing="1" w:line="480" w:lineRule="auto"/>
        <w:rPr>
          <w:rFonts w:ascii="Avenir Book" w:hAnsi="Avenir Book" w:cs="Times New Roman"/>
          <w:b/>
        </w:rPr>
      </w:pPr>
      <w:r w:rsidRPr="00BE5AD8">
        <w:rPr>
          <w:rFonts w:ascii="Avenir Book" w:hAnsi="Avenir Book" w:cs="Times New Roman"/>
          <w:b/>
        </w:rPr>
        <w:t>Background</w:t>
      </w:r>
    </w:p>
    <w:p w14:paraId="446544AB" w14:textId="4AF03D11" w:rsidR="00085610" w:rsidRPr="00BE5AD8" w:rsidRDefault="00C806EB" w:rsidP="00BE5AD8">
      <w:pPr>
        <w:spacing w:before="100" w:beforeAutospacing="1" w:after="100" w:afterAutospacing="1" w:line="480" w:lineRule="auto"/>
        <w:jc w:val="both"/>
        <w:rPr>
          <w:rFonts w:ascii="Avenir Book" w:hAnsi="Avenir Book" w:cs="Times New Roman"/>
        </w:rPr>
      </w:pPr>
      <w:r w:rsidRPr="00BE5AD8">
        <w:rPr>
          <w:rFonts w:ascii="Avenir Book" w:hAnsi="Avenir Book" w:cs="Times New Roman"/>
        </w:rPr>
        <w:t>C</w:t>
      </w:r>
      <w:r w:rsidR="00085610" w:rsidRPr="00BE5AD8">
        <w:rPr>
          <w:rFonts w:ascii="Avenir Book" w:hAnsi="Avenir Book" w:cs="Times New Roman"/>
        </w:rPr>
        <w:t xml:space="preserve">atastrophic health expenditure </w:t>
      </w:r>
      <w:r w:rsidRPr="00BE5AD8">
        <w:rPr>
          <w:rFonts w:ascii="Avenir Book" w:hAnsi="Avenir Book" w:cs="Times New Roman"/>
        </w:rPr>
        <w:t>forces</w:t>
      </w:r>
      <w:r w:rsidR="00085610" w:rsidRPr="00BE5AD8">
        <w:rPr>
          <w:rFonts w:ascii="Avenir Book" w:hAnsi="Avenir Book" w:cs="Times New Roman"/>
        </w:rPr>
        <w:t xml:space="preserve"> 5.7 million Bangladeshis into</w:t>
      </w:r>
      <w:r w:rsidRPr="00BE5AD8">
        <w:rPr>
          <w:rFonts w:ascii="Avenir Book" w:hAnsi="Avenir Book" w:cs="Times New Roman"/>
        </w:rPr>
        <w:t xml:space="preserve"> poverty. Out of pocket payment rate is 67%: one of</w:t>
      </w:r>
      <w:r w:rsidR="00085610" w:rsidRPr="00BE5AD8">
        <w:rPr>
          <w:rFonts w:ascii="Avenir Book" w:hAnsi="Avenir Book" w:cs="Times New Roman"/>
        </w:rPr>
        <w:t xml:space="preserve"> the highest in the world. Inequity is present in most of the health indicators </w:t>
      </w:r>
      <w:r w:rsidR="00026754" w:rsidRPr="00BE5AD8">
        <w:rPr>
          <w:rFonts w:ascii="Avenir Book" w:hAnsi="Avenir Book" w:cs="Times New Roman"/>
        </w:rPr>
        <w:t>across</w:t>
      </w:r>
      <w:r w:rsidR="00085610" w:rsidRPr="00BE5AD8">
        <w:rPr>
          <w:rFonts w:ascii="Avenir Book" w:hAnsi="Avenir Book" w:cs="Times New Roman"/>
        </w:rPr>
        <w:t xml:space="preserve"> economic status, education, gender, location and geography. This study aimed to understand the existing health policy environment and current activities to further the progress towards Universal Health Coverage (UHC) and the challenges faced in these endeavors.</w:t>
      </w:r>
    </w:p>
    <w:p w14:paraId="617900CC" w14:textId="77777777" w:rsidR="00085610" w:rsidRPr="00BE5AD8" w:rsidRDefault="00085610" w:rsidP="00BE5AD8">
      <w:pPr>
        <w:spacing w:before="100" w:beforeAutospacing="1" w:after="100" w:afterAutospacing="1" w:line="480" w:lineRule="auto"/>
        <w:jc w:val="both"/>
        <w:rPr>
          <w:rFonts w:ascii="Avenir Book" w:hAnsi="Avenir Book" w:cs="Times New Roman"/>
          <w:b/>
        </w:rPr>
      </w:pPr>
      <w:r w:rsidRPr="00BE5AD8">
        <w:rPr>
          <w:rFonts w:ascii="Avenir Book" w:hAnsi="Avenir Book" w:cs="Times New Roman"/>
          <w:b/>
        </w:rPr>
        <w:t>Methods</w:t>
      </w:r>
    </w:p>
    <w:p w14:paraId="7A206B0C" w14:textId="3F79F594" w:rsidR="00085610" w:rsidRPr="00BE5AD8" w:rsidRDefault="00085610" w:rsidP="00BE5AD8">
      <w:pPr>
        <w:spacing w:before="100" w:beforeAutospacing="1" w:after="100" w:afterAutospacing="1" w:line="480" w:lineRule="auto"/>
        <w:jc w:val="both"/>
        <w:rPr>
          <w:rFonts w:ascii="Avenir Book" w:hAnsi="Avenir Book" w:cs="Times New Roman"/>
        </w:rPr>
      </w:pPr>
      <w:r w:rsidRPr="00BE5AD8">
        <w:rPr>
          <w:rFonts w:ascii="Avenir Book" w:hAnsi="Avenir Book" w:cs="Times New Roman"/>
        </w:rPr>
        <w:t>This qualitative study involved document reviews (n=22) and key informant interviews (KII, n=15). Document review included published reports, guidelines, strategic documents, and policy documents. KIIs were conducted using semi-structured guidelines, supplemented by qualitative probing techniques. Thematic analysis of texts (themes: activities around UHC, implementation barriers, suggestions) was done</w:t>
      </w:r>
      <w:r w:rsidR="00026754" w:rsidRPr="00BE5AD8">
        <w:rPr>
          <w:rFonts w:ascii="Avenir Book" w:hAnsi="Avenir Book" w:cs="Times New Roman"/>
        </w:rPr>
        <w:t xml:space="preserve"> using manual coding technique.</w:t>
      </w:r>
    </w:p>
    <w:p w14:paraId="46FBBF21" w14:textId="77777777" w:rsidR="00085610" w:rsidRPr="00BE5AD8" w:rsidRDefault="00085610" w:rsidP="00BE5AD8">
      <w:pPr>
        <w:spacing w:before="100" w:beforeAutospacing="1" w:after="100" w:afterAutospacing="1" w:line="480" w:lineRule="auto"/>
        <w:jc w:val="both"/>
        <w:rPr>
          <w:rFonts w:ascii="Avenir Book" w:hAnsi="Avenir Book" w:cs="Times New Roman"/>
          <w:b/>
        </w:rPr>
      </w:pPr>
      <w:r w:rsidRPr="00BE5AD8">
        <w:rPr>
          <w:rFonts w:ascii="Avenir Book" w:hAnsi="Avenir Book" w:cs="Times New Roman"/>
          <w:b/>
        </w:rPr>
        <w:t>Results</w:t>
      </w:r>
    </w:p>
    <w:p w14:paraId="42E02CA8" w14:textId="6BF580F6" w:rsidR="00085610" w:rsidRPr="00BE5AD8" w:rsidRDefault="00085610" w:rsidP="00BE5AD8">
      <w:pPr>
        <w:spacing w:before="100" w:beforeAutospacing="1" w:after="100" w:afterAutospacing="1" w:line="480" w:lineRule="auto"/>
        <w:jc w:val="both"/>
        <w:rPr>
          <w:rFonts w:ascii="Avenir Book" w:hAnsi="Avenir Book" w:cs="Times New Roman"/>
        </w:rPr>
      </w:pPr>
      <w:r w:rsidRPr="00BE5AD8">
        <w:rPr>
          <w:rFonts w:ascii="Avenir Book" w:hAnsi="Avenir Book" w:cs="Times New Roman"/>
        </w:rPr>
        <w:t>Secondary data suggests that Bangladesh has a comprehensive set of policies for UHC,</w:t>
      </w:r>
      <w:r w:rsidR="003259F2" w:rsidRPr="00BE5AD8">
        <w:rPr>
          <w:rFonts w:ascii="Avenir Book" w:hAnsi="Avenir Book" w:cs="Times New Roman"/>
        </w:rPr>
        <w:t xml:space="preserve"> e.g.</w:t>
      </w:r>
      <w:r w:rsidRPr="00BE5AD8">
        <w:rPr>
          <w:rFonts w:ascii="Avenir Book" w:hAnsi="Avenir Book" w:cs="Times New Roman"/>
        </w:rPr>
        <w:t xml:space="preserve"> a health financing strategy and staged recommendations for pooling of funds to create a national health insurance scheme and expand financial protection for health. Progress is made on essential package of health services for all, donors support</w:t>
      </w:r>
      <w:r w:rsidR="003259F2" w:rsidRPr="00BE5AD8">
        <w:rPr>
          <w:rFonts w:ascii="Avenir Book" w:hAnsi="Avenir Book" w:cs="Times New Roman"/>
        </w:rPr>
        <w:t>ed</w:t>
      </w:r>
      <w:r w:rsidRPr="00BE5AD8">
        <w:rPr>
          <w:rFonts w:ascii="Avenir Book" w:hAnsi="Avenir Book" w:cs="Times New Roman"/>
        </w:rPr>
        <w:t xml:space="preserve"> to expand access to primary health</w:t>
      </w:r>
      <w:r w:rsidR="00EC51B7">
        <w:rPr>
          <w:rFonts w:ascii="Avenir Book" w:hAnsi="Avenir Book" w:cs="Times New Roman"/>
        </w:rPr>
        <w:t xml:space="preserve"> </w:t>
      </w:r>
      <w:r w:rsidRPr="00BE5AD8">
        <w:rPr>
          <w:rFonts w:ascii="Avenir Book" w:hAnsi="Avenir Book" w:cs="Times New Roman"/>
        </w:rPr>
        <w:t xml:space="preserve">care services, health insurance is being </w:t>
      </w:r>
      <w:r w:rsidRPr="00BE5AD8">
        <w:rPr>
          <w:rFonts w:ascii="Avenir Book" w:hAnsi="Avenir Book" w:cs="Times New Roman"/>
        </w:rPr>
        <w:lastRenderedPageBreak/>
        <w:t xml:space="preserve">piloted in three sub-districts and political commitment is strong. However primary data suggests that, there are barriers pertaining </w:t>
      </w:r>
      <w:r w:rsidR="003259F2" w:rsidRPr="00BE5AD8">
        <w:rPr>
          <w:rFonts w:ascii="Avenir Book" w:hAnsi="Avenir Book" w:cs="Times New Roman"/>
        </w:rPr>
        <w:t>to</w:t>
      </w:r>
      <w:r w:rsidRPr="00BE5AD8">
        <w:rPr>
          <w:rFonts w:ascii="Avenir Book" w:hAnsi="Avenir Book" w:cs="Times New Roman"/>
        </w:rPr>
        <w:t xml:space="preserve"> larger policy level</w:t>
      </w:r>
      <w:r w:rsidR="003259F2" w:rsidRPr="00BE5AD8">
        <w:rPr>
          <w:rFonts w:ascii="Avenir Book" w:hAnsi="Avenir Book" w:cs="Times New Roman"/>
        </w:rPr>
        <w:t>:</w:t>
      </w:r>
      <w:r w:rsidRPr="00BE5AD8">
        <w:rPr>
          <w:rFonts w:ascii="Avenir Book" w:hAnsi="Avenir Book" w:cs="Times New Roman"/>
        </w:rPr>
        <w:t xml:space="preserve"> rigid public financing structure from colonial era. While others pertain to the health sector’s implementation shortfalls including issues of human resources, political interference, monitoring and supervision, etc. </w:t>
      </w:r>
      <w:r w:rsidR="00BE5AD8" w:rsidRPr="00BE5AD8">
        <w:rPr>
          <w:rFonts w:ascii="Avenir Book" w:hAnsi="Avenir Book" w:cs="Times New Roman"/>
        </w:rPr>
        <w:t xml:space="preserve">Most key informants </w:t>
      </w:r>
      <w:r w:rsidR="00BE5AD8">
        <w:rPr>
          <w:rFonts w:ascii="Avenir Book" w:hAnsi="Avenir Book" w:cs="Times New Roman"/>
        </w:rPr>
        <w:t>discussed</w:t>
      </w:r>
      <w:r w:rsidR="00BE5AD8" w:rsidRPr="00D92CA1">
        <w:rPr>
          <w:rFonts w:ascii="Avenir Book" w:hAnsi="Avenir Book" w:cs="Times New Roman"/>
        </w:rPr>
        <w:t xml:space="preserve"> demand-side barriers </w:t>
      </w:r>
      <w:r w:rsidR="00BE5AD8">
        <w:rPr>
          <w:rFonts w:ascii="Avenir Book" w:hAnsi="Avenir Book" w:cs="Times New Roman"/>
        </w:rPr>
        <w:t>too, such as</w:t>
      </w:r>
      <w:r w:rsidR="00BE5AD8" w:rsidRPr="00D92CA1">
        <w:rPr>
          <w:rFonts w:ascii="Avenir Book" w:hAnsi="Avenir Book" w:cs="Times New Roman"/>
        </w:rPr>
        <w:t xml:space="preserve"> </w:t>
      </w:r>
      <w:r w:rsidR="00BE5AD8">
        <w:rPr>
          <w:rFonts w:ascii="Avenir Book" w:hAnsi="Avenir Book" w:cs="Times New Roman"/>
        </w:rPr>
        <w:t>socio</w:t>
      </w:r>
      <w:r w:rsidR="00BE5AD8" w:rsidRPr="00D92CA1">
        <w:rPr>
          <w:rFonts w:ascii="Avenir Book" w:hAnsi="Avenir Book" w:cs="Times New Roman"/>
        </w:rPr>
        <w:t>-cultural disinclination, historical mistrust, lack of empowerment.</w:t>
      </w:r>
    </w:p>
    <w:p w14:paraId="709DD67F" w14:textId="4E909E10" w:rsidR="00085610" w:rsidRPr="00BE5AD8" w:rsidRDefault="00FE0A1C" w:rsidP="00BE5AD8">
      <w:pPr>
        <w:spacing w:before="100" w:beforeAutospacing="1" w:after="100" w:afterAutospacing="1" w:line="480" w:lineRule="auto"/>
        <w:jc w:val="both"/>
        <w:rPr>
          <w:rFonts w:ascii="Avenir Book" w:hAnsi="Avenir Book" w:cs="Times New Roman"/>
          <w:b/>
        </w:rPr>
      </w:pPr>
      <w:r w:rsidRPr="00BE5AD8">
        <w:rPr>
          <w:rFonts w:ascii="Avenir Book" w:hAnsi="Avenir Book" w:cs="Times New Roman"/>
          <w:b/>
        </w:rPr>
        <w:t>Conclusion</w:t>
      </w:r>
      <w:r w:rsidR="00C806EB" w:rsidRPr="00BE5AD8">
        <w:rPr>
          <w:rFonts w:ascii="Avenir Book" w:hAnsi="Avenir Book" w:cs="Times New Roman"/>
          <w:b/>
        </w:rPr>
        <w:t>s</w:t>
      </w:r>
    </w:p>
    <w:p w14:paraId="723AAFDC" w14:textId="0CF85E08" w:rsidR="00085610" w:rsidRPr="00BE5AD8" w:rsidRDefault="00BE5AD8" w:rsidP="00BE5AD8">
      <w:pPr>
        <w:spacing w:before="100" w:beforeAutospacing="1" w:after="100" w:afterAutospacing="1" w:line="480" w:lineRule="auto"/>
        <w:jc w:val="both"/>
        <w:rPr>
          <w:rFonts w:ascii="Avenir Book" w:hAnsi="Avenir Book" w:cs="Times New Roman"/>
        </w:rPr>
      </w:pPr>
      <w:r w:rsidRPr="00BE5AD8">
        <w:rPr>
          <w:rFonts w:ascii="Avenir Book" w:hAnsi="Avenir Book" w:cs="Times New Roman"/>
        </w:rPr>
        <w:t>T</w:t>
      </w:r>
      <w:r w:rsidR="00085610" w:rsidRPr="00BE5AD8">
        <w:rPr>
          <w:rFonts w:ascii="Avenir Book" w:hAnsi="Avenir Book" w:cs="Times New Roman"/>
        </w:rPr>
        <w:t>o overcome these barriers, several policies have been recommended. These include, but are not limited to, redesigning the public finance structure, improving governance and regulatory mechanism, specifying code of conduct for service providers, introducing health-financing reform and collaborating with different sectors. To address the implementation barriers, it is essential to improve service quality, strengthen overall health systems, improve health service management, and improve monitoring and supervision. Demand side barriers, such as patient education and community empowerment are yet to be addressed. Research and advocacy is required to address crosscutting barriers such as a common understanding of UHC.</w:t>
      </w:r>
    </w:p>
    <w:p w14:paraId="5DD04AED" w14:textId="77777777" w:rsidR="00085610" w:rsidRPr="00BE5AD8" w:rsidRDefault="00085610" w:rsidP="00BE5AD8">
      <w:pPr>
        <w:spacing w:before="100" w:beforeAutospacing="1" w:after="100" w:afterAutospacing="1" w:line="480" w:lineRule="auto"/>
        <w:jc w:val="both"/>
        <w:rPr>
          <w:rFonts w:ascii="Avenir Book" w:hAnsi="Avenir Book" w:cs="Times New Roman"/>
          <w:b/>
        </w:rPr>
      </w:pPr>
      <w:r w:rsidRPr="00BE5AD8">
        <w:rPr>
          <w:rFonts w:ascii="Avenir Book" w:hAnsi="Avenir Book" w:cs="Times New Roman"/>
          <w:b/>
        </w:rPr>
        <w:t>Key Words</w:t>
      </w:r>
    </w:p>
    <w:p w14:paraId="3B6B6413" w14:textId="3AA44D73" w:rsidR="00BE2FD4" w:rsidRPr="00A73EBE" w:rsidRDefault="00085610" w:rsidP="005F323C">
      <w:pPr>
        <w:spacing w:line="480" w:lineRule="auto"/>
        <w:rPr>
          <w:rFonts w:ascii="Avenir Book" w:hAnsi="Avenir Book" w:cs="Times New Roman"/>
        </w:rPr>
      </w:pPr>
      <w:r w:rsidRPr="00BE5AD8">
        <w:rPr>
          <w:rFonts w:ascii="Avenir Book" w:hAnsi="Avenir Book" w:cs="Times New Roman"/>
        </w:rPr>
        <w:t xml:space="preserve">Universal </w:t>
      </w:r>
      <w:r w:rsidR="00B442E6" w:rsidRPr="00BE5AD8">
        <w:rPr>
          <w:rFonts w:ascii="Avenir Book" w:hAnsi="Avenir Book" w:cs="Times New Roman"/>
        </w:rPr>
        <w:t>Health Coverage</w:t>
      </w:r>
      <w:r w:rsidRPr="00BE5AD8">
        <w:rPr>
          <w:rFonts w:ascii="Avenir Book" w:hAnsi="Avenir Book" w:cs="Times New Roman"/>
        </w:rPr>
        <w:t>, Health Equity</w:t>
      </w:r>
      <w:r w:rsidR="00B442E6" w:rsidRPr="00BE5AD8">
        <w:rPr>
          <w:rFonts w:ascii="Avenir Book" w:hAnsi="Avenir Book" w:cs="Times New Roman"/>
        </w:rPr>
        <w:t>, Bangladesh, Health Systems</w:t>
      </w:r>
      <w:bookmarkStart w:id="1" w:name="_GoBack"/>
      <w:bookmarkEnd w:id="1"/>
    </w:p>
    <w:sectPr w:rsidR="00BE2FD4" w:rsidRPr="00A73EBE" w:rsidSect="00BE2FD4">
      <w:footerReference w:type="even" r:id="rId8"/>
      <w:footerReference w:type="default" r:id="rId9"/>
      <w:pgSz w:w="11900" w:h="16840"/>
      <w:pgMar w:top="1440" w:right="1800" w:bottom="1440" w:left="1800" w:header="706" w:footer="706"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8F19" w14:textId="77777777" w:rsidR="00BC7042" w:rsidRDefault="00BC7042" w:rsidP="00CD3A4D">
      <w:r>
        <w:separator/>
      </w:r>
    </w:p>
  </w:endnote>
  <w:endnote w:type="continuationSeparator" w:id="0">
    <w:p w14:paraId="7E9509C0" w14:textId="77777777" w:rsidR="00BC7042" w:rsidRDefault="00BC7042" w:rsidP="00CD3A4D">
      <w:r>
        <w:continuationSeparator/>
      </w:r>
    </w:p>
  </w:endnote>
  <w:endnote w:type="continuationNotice" w:id="1">
    <w:p w14:paraId="4C53D1C3" w14:textId="77777777" w:rsidR="00BC7042" w:rsidRDefault="00BC7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EF04" w14:textId="77777777" w:rsidR="00B442E6" w:rsidRDefault="00B442E6" w:rsidP="00C37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74B92" w14:textId="77777777" w:rsidR="00B442E6" w:rsidRDefault="00B442E6" w:rsidP="00CD3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7798" w14:textId="10DF6E16" w:rsidR="00B442E6" w:rsidRDefault="00B442E6" w:rsidP="00C37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EBE">
      <w:rPr>
        <w:rStyle w:val="PageNumber"/>
        <w:noProof/>
      </w:rPr>
      <w:t>1</w:t>
    </w:r>
    <w:r>
      <w:rPr>
        <w:rStyle w:val="PageNumber"/>
      </w:rPr>
      <w:fldChar w:fldCharType="end"/>
    </w:r>
  </w:p>
  <w:p w14:paraId="6F8AE163" w14:textId="77777777" w:rsidR="00B442E6" w:rsidRDefault="00B442E6" w:rsidP="00CD3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59580" w14:textId="77777777" w:rsidR="00BC7042" w:rsidRDefault="00BC7042" w:rsidP="00CD3A4D">
      <w:r>
        <w:separator/>
      </w:r>
    </w:p>
  </w:footnote>
  <w:footnote w:type="continuationSeparator" w:id="0">
    <w:p w14:paraId="583E95EF" w14:textId="77777777" w:rsidR="00BC7042" w:rsidRDefault="00BC7042" w:rsidP="00CD3A4D">
      <w:r>
        <w:continuationSeparator/>
      </w:r>
    </w:p>
  </w:footnote>
  <w:footnote w:type="continuationNotice" w:id="1">
    <w:p w14:paraId="5CD52EB2" w14:textId="77777777" w:rsidR="00BC7042" w:rsidRDefault="00BC7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6E"/>
    <w:multiLevelType w:val="hybridMultilevel"/>
    <w:tmpl w:val="C7BC0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7D77"/>
    <w:multiLevelType w:val="hybridMultilevel"/>
    <w:tmpl w:val="ADEE2702"/>
    <w:lvl w:ilvl="0" w:tplc="C820041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61B99"/>
    <w:multiLevelType w:val="hybridMultilevel"/>
    <w:tmpl w:val="7F9ADAC2"/>
    <w:lvl w:ilvl="0" w:tplc="EE50FE16">
      <w:start w:val="1"/>
      <w:numFmt w:val="bullet"/>
      <w:pStyle w:val="TOC2"/>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11B03945"/>
    <w:multiLevelType w:val="hybridMultilevel"/>
    <w:tmpl w:val="B4F6C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0B6298"/>
    <w:multiLevelType w:val="multilevel"/>
    <w:tmpl w:val="5DDE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779A0"/>
    <w:multiLevelType w:val="hybridMultilevel"/>
    <w:tmpl w:val="6842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5B20"/>
    <w:multiLevelType w:val="hybridMultilevel"/>
    <w:tmpl w:val="5352F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AB306A"/>
    <w:multiLevelType w:val="hybridMultilevel"/>
    <w:tmpl w:val="C7BC0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E3454"/>
    <w:multiLevelType w:val="hybridMultilevel"/>
    <w:tmpl w:val="98404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55DDB"/>
    <w:multiLevelType w:val="hybridMultilevel"/>
    <w:tmpl w:val="B882E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800BCB"/>
    <w:multiLevelType w:val="hybridMultilevel"/>
    <w:tmpl w:val="3464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51E48"/>
    <w:multiLevelType w:val="hybridMultilevel"/>
    <w:tmpl w:val="DEA6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1519"/>
    <w:multiLevelType w:val="hybridMultilevel"/>
    <w:tmpl w:val="3B26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6F6409"/>
    <w:multiLevelType w:val="hybridMultilevel"/>
    <w:tmpl w:val="94CE266E"/>
    <w:lvl w:ilvl="0" w:tplc="633A44CC">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F553E"/>
    <w:multiLevelType w:val="hybridMultilevel"/>
    <w:tmpl w:val="C7BC0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6423"/>
    <w:multiLevelType w:val="hybridMultilevel"/>
    <w:tmpl w:val="46A0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1A29"/>
    <w:multiLevelType w:val="hybridMultilevel"/>
    <w:tmpl w:val="C7BC0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C02EE"/>
    <w:multiLevelType w:val="multilevel"/>
    <w:tmpl w:val="1CF8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239D9"/>
    <w:multiLevelType w:val="hybridMultilevel"/>
    <w:tmpl w:val="C7BC0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2443E"/>
    <w:multiLevelType w:val="hybridMultilevel"/>
    <w:tmpl w:val="7292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C41BB"/>
    <w:multiLevelType w:val="hybridMultilevel"/>
    <w:tmpl w:val="D03E97D4"/>
    <w:lvl w:ilvl="0" w:tplc="E700AF2C">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75E36"/>
    <w:multiLevelType w:val="hybridMultilevel"/>
    <w:tmpl w:val="61545ED8"/>
    <w:lvl w:ilvl="0" w:tplc="A330F8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52072"/>
    <w:multiLevelType w:val="hybridMultilevel"/>
    <w:tmpl w:val="D55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01ED4"/>
    <w:multiLevelType w:val="hybridMultilevel"/>
    <w:tmpl w:val="9572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5"/>
  </w:num>
  <w:num w:numId="5">
    <w:abstractNumId w:val="19"/>
  </w:num>
  <w:num w:numId="6">
    <w:abstractNumId w:val="18"/>
  </w:num>
  <w:num w:numId="7">
    <w:abstractNumId w:val="3"/>
  </w:num>
  <w:num w:numId="8">
    <w:abstractNumId w:val="8"/>
  </w:num>
  <w:num w:numId="9">
    <w:abstractNumId w:val="14"/>
  </w:num>
  <w:num w:numId="10">
    <w:abstractNumId w:val="0"/>
  </w:num>
  <w:num w:numId="11">
    <w:abstractNumId w:val="16"/>
  </w:num>
  <w:num w:numId="12">
    <w:abstractNumId w:val="7"/>
  </w:num>
  <w:num w:numId="13">
    <w:abstractNumId w:val="21"/>
  </w:num>
  <w:num w:numId="14">
    <w:abstractNumId w:val="10"/>
  </w:num>
  <w:num w:numId="15">
    <w:abstractNumId w:val="1"/>
  </w:num>
  <w:num w:numId="16">
    <w:abstractNumId w:val="12"/>
  </w:num>
  <w:num w:numId="17">
    <w:abstractNumId w:val="6"/>
  </w:num>
  <w:num w:numId="18">
    <w:abstractNumId w:val="22"/>
  </w:num>
  <w:num w:numId="19">
    <w:abstractNumId w:val="13"/>
  </w:num>
  <w:num w:numId="20">
    <w:abstractNumId w:val="20"/>
  </w:num>
  <w:num w:numId="21">
    <w:abstractNumId w:val="23"/>
  </w:num>
  <w:num w:numId="22">
    <w:abstractNumId w:val="1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30"/>
    <w:rsid w:val="000051C9"/>
    <w:rsid w:val="00005B18"/>
    <w:rsid w:val="00011125"/>
    <w:rsid w:val="00021611"/>
    <w:rsid w:val="000237C0"/>
    <w:rsid w:val="00025F3F"/>
    <w:rsid w:val="00026754"/>
    <w:rsid w:val="00031E7D"/>
    <w:rsid w:val="0003411E"/>
    <w:rsid w:val="0003737F"/>
    <w:rsid w:val="00041C94"/>
    <w:rsid w:val="00041F45"/>
    <w:rsid w:val="000442FC"/>
    <w:rsid w:val="00044E7F"/>
    <w:rsid w:val="00046923"/>
    <w:rsid w:val="000628AA"/>
    <w:rsid w:val="000653E1"/>
    <w:rsid w:val="00070870"/>
    <w:rsid w:val="00071EFF"/>
    <w:rsid w:val="00073CAD"/>
    <w:rsid w:val="0007496A"/>
    <w:rsid w:val="00080921"/>
    <w:rsid w:val="00081613"/>
    <w:rsid w:val="00085610"/>
    <w:rsid w:val="00085F8A"/>
    <w:rsid w:val="00091105"/>
    <w:rsid w:val="000939DF"/>
    <w:rsid w:val="0009479F"/>
    <w:rsid w:val="000A0B05"/>
    <w:rsid w:val="000A0C3A"/>
    <w:rsid w:val="000B035B"/>
    <w:rsid w:val="000B4380"/>
    <w:rsid w:val="000B663F"/>
    <w:rsid w:val="000D3905"/>
    <w:rsid w:val="000D4ED7"/>
    <w:rsid w:val="000D6889"/>
    <w:rsid w:val="000E2BD8"/>
    <w:rsid w:val="000E3124"/>
    <w:rsid w:val="000E3DC3"/>
    <w:rsid w:val="000E3FF8"/>
    <w:rsid w:val="000E726E"/>
    <w:rsid w:val="000E737D"/>
    <w:rsid w:val="000F44C3"/>
    <w:rsid w:val="000F65E1"/>
    <w:rsid w:val="000F69BE"/>
    <w:rsid w:val="000F6F68"/>
    <w:rsid w:val="00102D8D"/>
    <w:rsid w:val="00104280"/>
    <w:rsid w:val="001066B5"/>
    <w:rsid w:val="001113EB"/>
    <w:rsid w:val="00113371"/>
    <w:rsid w:val="00114AD6"/>
    <w:rsid w:val="00122EFB"/>
    <w:rsid w:val="00124069"/>
    <w:rsid w:val="001263F7"/>
    <w:rsid w:val="0012770F"/>
    <w:rsid w:val="00132494"/>
    <w:rsid w:val="00136A0C"/>
    <w:rsid w:val="001375F9"/>
    <w:rsid w:val="001412E5"/>
    <w:rsid w:val="00141D8D"/>
    <w:rsid w:val="0014289F"/>
    <w:rsid w:val="001524C3"/>
    <w:rsid w:val="0015628B"/>
    <w:rsid w:val="00156A10"/>
    <w:rsid w:val="00156CD9"/>
    <w:rsid w:val="00157B77"/>
    <w:rsid w:val="00157D73"/>
    <w:rsid w:val="00160DFD"/>
    <w:rsid w:val="00164060"/>
    <w:rsid w:val="001719C8"/>
    <w:rsid w:val="001771DD"/>
    <w:rsid w:val="00177BB3"/>
    <w:rsid w:val="001923A4"/>
    <w:rsid w:val="00192DDA"/>
    <w:rsid w:val="00193D93"/>
    <w:rsid w:val="001B3A21"/>
    <w:rsid w:val="001B708B"/>
    <w:rsid w:val="001B75A9"/>
    <w:rsid w:val="001C0C0B"/>
    <w:rsid w:val="001C30D1"/>
    <w:rsid w:val="001D0EF2"/>
    <w:rsid w:val="001D7C0F"/>
    <w:rsid w:val="001E2974"/>
    <w:rsid w:val="001E3D52"/>
    <w:rsid w:val="001E4096"/>
    <w:rsid w:val="001E73EA"/>
    <w:rsid w:val="001F1A67"/>
    <w:rsid w:val="001F5FE4"/>
    <w:rsid w:val="001F6951"/>
    <w:rsid w:val="001F7EEA"/>
    <w:rsid w:val="00206479"/>
    <w:rsid w:val="0021268C"/>
    <w:rsid w:val="00213DB8"/>
    <w:rsid w:val="00215FF3"/>
    <w:rsid w:val="00217025"/>
    <w:rsid w:val="00220E09"/>
    <w:rsid w:val="0022152B"/>
    <w:rsid w:val="0022270A"/>
    <w:rsid w:val="00225502"/>
    <w:rsid w:val="0023381C"/>
    <w:rsid w:val="00236290"/>
    <w:rsid w:val="00237CC7"/>
    <w:rsid w:val="002400F3"/>
    <w:rsid w:val="00243E99"/>
    <w:rsid w:val="00244440"/>
    <w:rsid w:val="00245426"/>
    <w:rsid w:val="00254A2F"/>
    <w:rsid w:val="00255CA5"/>
    <w:rsid w:val="00264BA5"/>
    <w:rsid w:val="00265BAF"/>
    <w:rsid w:val="0026661A"/>
    <w:rsid w:val="0026778D"/>
    <w:rsid w:val="00267945"/>
    <w:rsid w:val="00267D84"/>
    <w:rsid w:val="00273CE6"/>
    <w:rsid w:val="0027778A"/>
    <w:rsid w:val="00280056"/>
    <w:rsid w:val="002877FA"/>
    <w:rsid w:val="00287B3E"/>
    <w:rsid w:val="00291757"/>
    <w:rsid w:val="00297D11"/>
    <w:rsid w:val="002A3ED3"/>
    <w:rsid w:val="002C09F1"/>
    <w:rsid w:val="002C2832"/>
    <w:rsid w:val="002C5181"/>
    <w:rsid w:val="002C61E6"/>
    <w:rsid w:val="002C6B66"/>
    <w:rsid w:val="002D23AF"/>
    <w:rsid w:val="002E2004"/>
    <w:rsid w:val="002E384D"/>
    <w:rsid w:val="002F2067"/>
    <w:rsid w:val="002F5B85"/>
    <w:rsid w:val="00302FB4"/>
    <w:rsid w:val="0030323D"/>
    <w:rsid w:val="00305032"/>
    <w:rsid w:val="00306C79"/>
    <w:rsid w:val="0030786D"/>
    <w:rsid w:val="00317D4E"/>
    <w:rsid w:val="00321E11"/>
    <w:rsid w:val="00324782"/>
    <w:rsid w:val="003259F2"/>
    <w:rsid w:val="00332ABB"/>
    <w:rsid w:val="003339E2"/>
    <w:rsid w:val="00340C2C"/>
    <w:rsid w:val="00341871"/>
    <w:rsid w:val="0034247B"/>
    <w:rsid w:val="0035428F"/>
    <w:rsid w:val="003566A0"/>
    <w:rsid w:val="00360BCC"/>
    <w:rsid w:val="0036531F"/>
    <w:rsid w:val="0037487E"/>
    <w:rsid w:val="00380A8F"/>
    <w:rsid w:val="00394709"/>
    <w:rsid w:val="003A1B18"/>
    <w:rsid w:val="003A3A67"/>
    <w:rsid w:val="003A549B"/>
    <w:rsid w:val="003A570D"/>
    <w:rsid w:val="003A600A"/>
    <w:rsid w:val="003A72D9"/>
    <w:rsid w:val="003B0697"/>
    <w:rsid w:val="003B62A3"/>
    <w:rsid w:val="003B684C"/>
    <w:rsid w:val="003C29F4"/>
    <w:rsid w:val="003C606A"/>
    <w:rsid w:val="003C7AD0"/>
    <w:rsid w:val="003D3A58"/>
    <w:rsid w:val="003E1FA7"/>
    <w:rsid w:val="003E4777"/>
    <w:rsid w:val="003F2E7F"/>
    <w:rsid w:val="003F33CF"/>
    <w:rsid w:val="00402F92"/>
    <w:rsid w:val="00415513"/>
    <w:rsid w:val="00417AE8"/>
    <w:rsid w:val="00432CC2"/>
    <w:rsid w:val="00433270"/>
    <w:rsid w:val="00434A5F"/>
    <w:rsid w:val="00436F1F"/>
    <w:rsid w:val="00437B5F"/>
    <w:rsid w:val="00440A13"/>
    <w:rsid w:val="004415E9"/>
    <w:rsid w:val="0044360A"/>
    <w:rsid w:val="00444B32"/>
    <w:rsid w:val="00445B97"/>
    <w:rsid w:val="004508AA"/>
    <w:rsid w:val="00450EFC"/>
    <w:rsid w:val="00451481"/>
    <w:rsid w:val="00452C3B"/>
    <w:rsid w:val="00456021"/>
    <w:rsid w:val="00456333"/>
    <w:rsid w:val="004563D1"/>
    <w:rsid w:val="0046413B"/>
    <w:rsid w:val="00464167"/>
    <w:rsid w:val="00464ADB"/>
    <w:rsid w:val="004671FE"/>
    <w:rsid w:val="00470C72"/>
    <w:rsid w:val="00473B69"/>
    <w:rsid w:val="00476222"/>
    <w:rsid w:val="004A0A61"/>
    <w:rsid w:val="004A0B9E"/>
    <w:rsid w:val="004A24C9"/>
    <w:rsid w:val="004A6606"/>
    <w:rsid w:val="004B0337"/>
    <w:rsid w:val="004C4D29"/>
    <w:rsid w:val="004D100C"/>
    <w:rsid w:val="004D2786"/>
    <w:rsid w:val="004D5E20"/>
    <w:rsid w:val="004E0DC7"/>
    <w:rsid w:val="004E2397"/>
    <w:rsid w:val="004E403E"/>
    <w:rsid w:val="004F736A"/>
    <w:rsid w:val="004F74A1"/>
    <w:rsid w:val="00501D49"/>
    <w:rsid w:val="00503645"/>
    <w:rsid w:val="0051049F"/>
    <w:rsid w:val="005113F8"/>
    <w:rsid w:val="00511555"/>
    <w:rsid w:val="005149FD"/>
    <w:rsid w:val="005220C0"/>
    <w:rsid w:val="005315C4"/>
    <w:rsid w:val="00535779"/>
    <w:rsid w:val="00542512"/>
    <w:rsid w:val="0054309C"/>
    <w:rsid w:val="0055503A"/>
    <w:rsid w:val="00556CF0"/>
    <w:rsid w:val="00575688"/>
    <w:rsid w:val="00576C38"/>
    <w:rsid w:val="00590961"/>
    <w:rsid w:val="005972D2"/>
    <w:rsid w:val="005A3D93"/>
    <w:rsid w:val="005A49D4"/>
    <w:rsid w:val="005A4DCE"/>
    <w:rsid w:val="005B4ECF"/>
    <w:rsid w:val="005B530D"/>
    <w:rsid w:val="005D152A"/>
    <w:rsid w:val="005D33EF"/>
    <w:rsid w:val="005D4571"/>
    <w:rsid w:val="005D49DF"/>
    <w:rsid w:val="005E60D5"/>
    <w:rsid w:val="005E6288"/>
    <w:rsid w:val="005F19D1"/>
    <w:rsid w:val="005F323C"/>
    <w:rsid w:val="005F725D"/>
    <w:rsid w:val="00604C00"/>
    <w:rsid w:val="00613F1E"/>
    <w:rsid w:val="0061509B"/>
    <w:rsid w:val="00621EAC"/>
    <w:rsid w:val="00624197"/>
    <w:rsid w:val="00624F7A"/>
    <w:rsid w:val="00626E9C"/>
    <w:rsid w:val="00634301"/>
    <w:rsid w:val="00636010"/>
    <w:rsid w:val="0064407C"/>
    <w:rsid w:val="006471A2"/>
    <w:rsid w:val="00657284"/>
    <w:rsid w:val="00657891"/>
    <w:rsid w:val="00664B06"/>
    <w:rsid w:val="00664C36"/>
    <w:rsid w:val="006827F3"/>
    <w:rsid w:val="006836CB"/>
    <w:rsid w:val="006842D4"/>
    <w:rsid w:val="006923DA"/>
    <w:rsid w:val="00692B8D"/>
    <w:rsid w:val="00694ED2"/>
    <w:rsid w:val="00696710"/>
    <w:rsid w:val="00697822"/>
    <w:rsid w:val="006B00F3"/>
    <w:rsid w:val="006C2BFE"/>
    <w:rsid w:val="006C3452"/>
    <w:rsid w:val="006C36C9"/>
    <w:rsid w:val="006C5C80"/>
    <w:rsid w:val="006C72DC"/>
    <w:rsid w:val="006C7F2E"/>
    <w:rsid w:val="006D06E9"/>
    <w:rsid w:val="006D23EC"/>
    <w:rsid w:val="006D2EC4"/>
    <w:rsid w:val="006E103E"/>
    <w:rsid w:val="006E16FF"/>
    <w:rsid w:val="006E44EA"/>
    <w:rsid w:val="006E4C83"/>
    <w:rsid w:val="006E5653"/>
    <w:rsid w:val="006E7CAA"/>
    <w:rsid w:val="0070269A"/>
    <w:rsid w:val="007029C8"/>
    <w:rsid w:val="00705CAE"/>
    <w:rsid w:val="00710B08"/>
    <w:rsid w:val="00711B18"/>
    <w:rsid w:val="007173C4"/>
    <w:rsid w:val="00720CC2"/>
    <w:rsid w:val="00721992"/>
    <w:rsid w:val="00721D06"/>
    <w:rsid w:val="00731BAB"/>
    <w:rsid w:val="00733A5F"/>
    <w:rsid w:val="007350D3"/>
    <w:rsid w:val="00743463"/>
    <w:rsid w:val="00753438"/>
    <w:rsid w:val="00761030"/>
    <w:rsid w:val="007613A6"/>
    <w:rsid w:val="00762579"/>
    <w:rsid w:val="0077754C"/>
    <w:rsid w:val="00780AD8"/>
    <w:rsid w:val="00785AE7"/>
    <w:rsid w:val="00793C38"/>
    <w:rsid w:val="0079606E"/>
    <w:rsid w:val="00797EDE"/>
    <w:rsid w:val="007A5507"/>
    <w:rsid w:val="007A67F7"/>
    <w:rsid w:val="007A6D30"/>
    <w:rsid w:val="007A75EF"/>
    <w:rsid w:val="007B4DD0"/>
    <w:rsid w:val="007B606B"/>
    <w:rsid w:val="007C1373"/>
    <w:rsid w:val="007C4B70"/>
    <w:rsid w:val="007C4C17"/>
    <w:rsid w:val="007C6961"/>
    <w:rsid w:val="007C6CB0"/>
    <w:rsid w:val="007D1E90"/>
    <w:rsid w:val="007D42F3"/>
    <w:rsid w:val="007E1DF1"/>
    <w:rsid w:val="007E2CCA"/>
    <w:rsid w:val="007E476F"/>
    <w:rsid w:val="007E5AAD"/>
    <w:rsid w:val="007E7745"/>
    <w:rsid w:val="007F437A"/>
    <w:rsid w:val="007F7142"/>
    <w:rsid w:val="008006A1"/>
    <w:rsid w:val="0080249A"/>
    <w:rsid w:val="008039FF"/>
    <w:rsid w:val="00807E42"/>
    <w:rsid w:val="008145F9"/>
    <w:rsid w:val="00814B72"/>
    <w:rsid w:val="008200BA"/>
    <w:rsid w:val="00824CED"/>
    <w:rsid w:val="008253DA"/>
    <w:rsid w:val="00832924"/>
    <w:rsid w:val="00833893"/>
    <w:rsid w:val="008341B3"/>
    <w:rsid w:val="00835435"/>
    <w:rsid w:val="008354E9"/>
    <w:rsid w:val="00842921"/>
    <w:rsid w:val="00843A27"/>
    <w:rsid w:val="00863EA3"/>
    <w:rsid w:val="00867606"/>
    <w:rsid w:val="00870A59"/>
    <w:rsid w:val="0087204F"/>
    <w:rsid w:val="00881B4E"/>
    <w:rsid w:val="00883481"/>
    <w:rsid w:val="008949E6"/>
    <w:rsid w:val="008A5EB3"/>
    <w:rsid w:val="008B10D5"/>
    <w:rsid w:val="008B1A6F"/>
    <w:rsid w:val="008B4BCC"/>
    <w:rsid w:val="008C3BFB"/>
    <w:rsid w:val="008C3E48"/>
    <w:rsid w:val="008D4BB9"/>
    <w:rsid w:val="008D5492"/>
    <w:rsid w:val="008E2DA2"/>
    <w:rsid w:val="008E31F6"/>
    <w:rsid w:val="008E3A33"/>
    <w:rsid w:val="008E6520"/>
    <w:rsid w:val="008F0DC4"/>
    <w:rsid w:val="008F2EF6"/>
    <w:rsid w:val="00905E7B"/>
    <w:rsid w:val="009071C8"/>
    <w:rsid w:val="00921371"/>
    <w:rsid w:val="00923F96"/>
    <w:rsid w:val="009343FA"/>
    <w:rsid w:val="00934CA8"/>
    <w:rsid w:val="009355E4"/>
    <w:rsid w:val="009405C8"/>
    <w:rsid w:val="00940FAC"/>
    <w:rsid w:val="009471F2"/>
    <w:rsid w:val="0095185A"/>
    <w:rsid w:val="00954F59"/>
    <w:rsid w:val="00955F66"/>
    <w:rsid w:val="00960DC8"/>
    <w:rsid w:val="00961EC0"/>
    <w:rsid w:val="00963994"/>
    <w:rsid w:val="0097115C"/>
    <w:rsid w:val="009732C2"/>
    <w:rsid w:val="00974F6F"/>
    <w:rsid w:val="00980271"/>
    <w:rsid w:val="00985C38"/>
    <w:rsid w:val="0098665A"/>
    <w:rsid w:val="009915B2"/>
    <w:rsid w:val="00992B6F"/>
    <w:rsid w:val="0099313E"/>
    <w:rsid w:val="00996412"/>
    <w:rsid w:val="00997731"/>
    <w:rsid w:val="009A33B0"/>
    <w:rsid w:val="009B2CA5"/>
    <w:rsid w:val="009B60BC"/>
    <w:rsid w:val="009D0CEB"/>
    <w:rsid w:val="009D2E63"/>
    <w:rsid w:val="009D5088"/>
    <w:rsid w:val="009E1A61"/>
    <w:rsid w:val="009E41CA"/>
    <w:rsid w:val="009E7494"/>
    <w:rsid w:val="009F36D4"/>
    <w:rsid w:val="00A10995"/>
    <w:rsid w:val="00A21400"/>
    <w:rsid w:val="00A23D7D"/>
    <w:rsid w:val="00A24DC9"/>
    <w:rsid w:val="00A35663"/>
    <w:rsid w:val="00A41785"/>
    <w:rsid w:val="00A42996"/>
    <w:rsid w:val="00A46851"/>
    <w:rsid w:val="00A52C63"/>
    <w:rsid w:val="00A53A6C"/>
    <w:rsid w:val="00A578A7"/>
    <w:rsid w:val="00A6159A"/>
    <w:rsid w:val="00A62F73"/>
    <w:rsid w:val="00A634E2"/>
    <w:rsid w:val="00A6793F"/>
    <w:rsid w:val="00A701D1"/>
    <w:rsid w:val="00A73EBE"/>
    <w:rsid w:val="00A906DC"/>
    <w:rsid w:val="00A90D39"/>
    <w:rsid w:val="00A94B36"/>
    <w:rsid w:val="00AB1F87"/>
    <w:rsid w:val="00AB2216"/>
    <w:rsid w:val="00AB3210"/>
    <w:rsid w:val="00AB4BDC"/>
    <w:rsid w:val="00AB76EC"/>
    <w:rsid w:val="00AC367D"/>
    <w:rsid w:val="00AC3747"/>
    <w:rsid w:val="00AC695F"/>
    <w:rsid w:val="00AD7DB8"/>
    <w:rsid w:val="00AE05C4"/>
    <w:rsid w:val="00AE2630"/>
    <w:rsid w:val="00AE2E6F"/>
    <w:rsid w:val="00AE70CF"/>
    <w:rsid w:val="00AF25DD"/>
    <w:rsid w:val="00B11B97"/>
    <w:rsid w:val="00B145EB"/>
    <w:rsid w:val="00B15371"/>
    <w:rsid w:val="00B164C1"/>
    <w:rsid w:val="00B21FA1"/>
    <w:rsid w:val="00B27F3D"/>
    <w:rsid w:val="00B329C7"/>
    <w:rsid w:val="00B418E7"/>
    <w:rsid w:val="00B41EF0"/>
    <w:rsid w:val="00B442E6"/>
    <w:rsid w:val="00B610A1"/>
    <w:rsid w:val="00B61653"/>
    <w:rsid w:val="00B648B4"/>
    <w:rsid w:val="00B6554F"/>
    <w:rsid w:val="00B70896"/>
    <w:rsid w:val="00B72D40"/>
    <w:rsid w:val="00B75617"/>
    <w:rsid w:val="00B80802"/>
    <w:rsid w:val="00B902F5"/>
    <w:rsid w:val="00B94ABB"/>
    <w:rsid w:val="00B96E26"/>
    <w:rsid w:val="00BA53BE"/>
    <w:rsid w:val="00BB101D"/>
    <w:rsid w:val="00BB2495"/>
    <w:rsid w:val="00BB7DF8"/>
    <w:rsid w:val="00BC01C7"/>
    <w:rsid w:val="00BC0CA7"/>
    <w:rsid w:val="00BC6A21"/>
    <w:rsid w:val="00BC7042"/>
    <w:rsid w:val="00BD0E8C"/>
    <w:rsid w:val="00BD14EA"/>
    <w:rsid w:val="00BD3CA2"/>
    <w:rsid w:val="00BE04CF"/>
    <w:rsid w:val="00BE1067"/>
    <w:rsid w:val="00BE2FD4"/>
    <w:rsid w:val="00BE5AD8"/>
    <w:rsid w:val="00BF43DD"/>
    <w:rsid w:val="00BF72AA"/>
    <w:rsid w:val="00BF7833"/>
    <w:rsid w:val="00C0393E"/>
    <w:rsid w:val="00C10563"/>
    <w:rsid w:val="00C16C20"/>
    <w:rsid w:val="00C24687"/>
    <w:rsid w:val="00C250DA"/>
    <w:rsid w:val="00C2725B"/>
    <w:rsid w:val="00C32347"/>
    <w:rsid w:val="00C333EF"/>
    <w:rsid w:val="00C372D9"/>
    <w:rsid w:val="00C419AC"/>
    <w:rsid w:val="00C43316"/>
    <w:rsid w:val="00C469A5"/>
    <w:rsid w:val="00C476EE"/>
    <w:rsid w:val="00C509E6"/>
    <w:rsid w:val="00C62CED"/>
    <w:rsid w:val="00C649A9"/>
    <w:rsid w:val="00C65F05"/>
    <w:rsid w:val="00C72187"/>
    <w:rsid w:val="00C806EB"/>
    <w:rsid w:val="00C80AFC"/>
    <w:rsid w:val="00C85104"/>
    <w:rsid w:val="00C93BB1"/>
    <w:rsid w:val="00C95DBF"/>
    <w:rsid w:val="00CA00C4"/>
    <w:rsid w:val="00CB1D4D"/>
    <w:rsid w:val="00CB236F"/>
    <w:rsid w:val="00CB4339"/>
    <w:rsid w:val="00CB6F70"/>
    <w:rsid w:val="00CC0709"/>
    <w:rsid w:val="00CC5041"/>
    <w:rsid w:val="00CC54C2"/>
    <w:rsid w:val="00CD3A4D"/>
    <w:rsid w:val="00CE1BB4"/>
    <w:rsid w:val="00CE2C9A"/>
    <w:rsid w:val="00CE5D2C"/>
    <w:rsid w:val="00CE682F"/>
    <w:rsid w:val="00CF4379"/>
    <w:rsid w:val="00D04B7C"/>
    <w:rsid w:val="00D063AE"/>
    <w:rsid w:val="00D067C6"/>
    <w:rsid w:val="00D21658"/>
    <w:rsid w:val="00D227FB"/>
    <w:rsid w:val="00D257D4"/>
    <w:rsid w:val="00D267C1"/>
    <w:rsid w:val="00D31101"/>
    <w:rsid w:val="00D33B52"/>
    <w:rsid w:val="00D35651"/>
    <w:rsid w:val="00D3570A"/>
    <w:rsid w:val="00D35B1D"/>
    <w:rsid w:val="00D440C3"/>
    <w:rsid w:val="00D44205"/>
    <w:rsid w:val="00D449E8"/>
    <w:rsid w:val="00D469D1"/>
    <w:rsid w:val="00D501D6"/>
    <w:rsid w:val="00D55F9A"/>
    <w:rsid w:val="00D56AFC"/>
    <w:rsid w:val="00D60170"/>
    <w:rsid w:val="00D64EDC"/>
    <w:rsid w:val="00D73AC9"/>
    <w:rsid w:val="00D73D50"/>
    <w:rsid w:val="00D74EAB"/>
    <w:rsid w:val="00D765B7"/>
    <w:rsid w:val="00D76AC7"/>
    <w:rsid w:val="00D80584"/>
    <w:rsid w:val="00D86F05"/>
    <w:rsid w:val="00D92CA1"/>
    <w:rsid w:val="00D94754"/>
    <w:rsid w:val="00DA0FAA"/>
    <w:rsid w:val="00DA6875"/>
    <w:rsid w:val="00DA6D9C"/>
    <w:rsid w:val="00DB1311"/>
    <w:rsid w:val="00DD05E4"/>
    <w:rsid w:val="00DD2F5C"/>
    <w:rsid w:val="00DD3D40"/>
    <w:rsid w:val="00DD6F41"/>
    <w:rsid w:val="00E02B99"/>
    <w:rsid w:val="00E05406"/>
    <w:rsid w:val="00E05E6A"/>
    <w:rsid w:val="00E0772D"/>
    <w:rsid w:val="00E13964"/>
    <w:rsid w:val="00E14F75"/>
    <w:rsid w:val="00E172C3"/>
    <w:rsid w:val="00E30594"/>
    <w:rsid w:val="00E31381"/>
    <w:rsid w:val="00E34542"/>
    <w:rsid w:val="00E34C7D"/>
    <w:rsid w:val="00E35E32"/>
    <w:rsid w:val="00E4321B"/>
    <w:rsid w:val="00E443ED"/>
    <w:rsid w:val="00E445BF"/>
    <w:rsid w:val="00E46A06"/>
    <w:rsid w:val="00E55A8F"/>
    <w:rsid w:val="00E60122"/>
    <w:rsid w:val="00E672E4"/>
    <w:rsid w:val="00E70651"/>
    <w:rsid w:val="00E73089"/>
    <w:rsid w:val="00E739A1"/>
    <w:rsid w:val="00E80228"/>
    <w:rsid w:val="00E81632"/>
    <w:rsid w:val="00E90F99"/>
    <w:rsid w:val="00E932EA"/>
    <w:rsid w:val="00EA335C"/>
    <w:rsid w:val="00EB0571"/>
    <w:rsid w:val="00EB3FFE"/>
    <w:rsid w:val="00EB6234"/>
    <w:rsid w:val="00EC24DD"/>
    <w:rsid w:val="00EC51B7"/>
    <w:rsid w:val="00EC5E36"/>
    <w:rsid w:val="00EC6C71"/>
    <w:rsid w:val="00EC7300"/>
    <w:rsid w:val="00ED175D"/>
    <w:rsid w:val="00ED6EA9"/>
    <w:rsid w:val="00EE025C"/>
    <w:rsid w:val="00EE0477"/>
    <w:rsid w:val="00EE3093"/>
    <w:rsid w:val="00EE4240"/>
    <w:rsid w:val="00EF0901"/>
    <w:rsid w:val="00EF0A36"/>
    <w:rsid w:val="00F01CC7"/>
    <w:rsid w:val="00F05E06"/>
    <w:rsid w:val="00F0608D"/>
    <w:rsid w:val="00F14A6D"/>
    <w:rsid w:val="00F20832"/>
    <w:rsid w:val="00F24F9F"/>
    <w:rsid w:val="00F25E96"/>
    <w:rsid w:val="00F3334F"/>
    <w:rsid w:val="00F36C3A"/>
    <w:rsid w:val="00F40494"/>
    <w:rsid w:val="00F41A77"/>
    <w:rsid w:val="00F41AD2"/>
    <w:rsid w:val="00F43B69"/>
    <w:rsid w:val="00F441AA"/>
    <w:rsid w:val="00F44D29"/>
    <w:rsid w:val="00F6188F"/>
    <w:rsid w:val="00F635A4"/>
    <w:rsid w:val="00F636B4"/>
    <w:rsid w:val="00F64DDE"/>
    <w:rsid w:val="00F66038"/>
    <w:rsid w:val="00F70FBD"/>
    <w:rsid w:val="00F77C42"/>
    <w:rsid w:val="00F83C0F"/>
    <w:rsid w:val="00F84A32"/>
    <w:rsid w:val="00F85240"/>
    <w:rsid w:val="00F87C42"/>
    <w:rsid w:val="00F91D24"/>
    <w:rsid w:val="00F921ED"/>
    <w:rsid w:val="00FA0C87"/>
    <w:rsid w:val="00FA25AA"/>
    <w:rsid w:val="00FA5B6D"/>
    <w:rsid w:val="00FB18EA"/>
    <w:rsid w:val="00FB2C67"/>
    <w:rsid w:val="00FC1276"/>
    <w:rsid w:val="00FC53C1"/>
    <w:rsid w:val="00FD733A"/>
    <w:rsid w:val="00FE0A1C"/>
    <w:rsid w:val="00FE1FBA"/>
    <w:rsid w:val="00FF0762"/>
    <w:rsid w:val="00FF7D2C"/>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8734C"/>
  <w14:defaultImageDpi w14:val="300"/>
  <w15:docId w15:val="{B934F42A-82E5-460F-9FDC-006629F0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2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D42F3"/>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26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63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D42F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97822"/>
    <w:pPr>
      <w:numPr>
        <w:numId w:val="1"/>
      </w:numPr>
      <w:tabs>
        <w:tab w:val="right" w:leader="dot" w:pos="8280"/>
      </w:tabs>
      <w:spacing w:after="200"/>
    </w:pPr>
    <w:rPr>
      <w:rFonts w:ascii="Calibri" w:eastAsia="MS Mincho" w:hAnsi="Calibri" w:cs="Times New Roman"/>
      <w:sz w:val="22"/>
      <w:szCs w:val="22"/>
    </w:rPr>
  </w:style>
  <w:style w:type="character" w:styleId="CommentReference">
    <w:name w:val="annotation reference"/>
    <w:basedOn w:val="DefaultParagraphFont"/>
    <w:uiPriority w:val="99"/>
    <w:semiHidden/>
    <w:unhideWhenUsed/>
    <w:rsid w:val="007D42F3"/>
    <w:rPr>
      <w:sz w:val="18"/>
      <w:szCs w:val="18"/>
    </w:rPr>
  </w:style>
  <w:style w:type="paragraph" w:styleId="CommentText">
    <w:name w:val="annotation text"/>
    <w:basedOn w:val="Normal"/>
    <w:link w:val="CommentTextChar"/>
    <w:uiPriority w:val="99"/>
    <w:semiHidden/>
    <w:unhideWhenUsed/>
    <w:rsid w:val="007D42F3"/>
  </w:style>
  <w:style w:type="character" w:customStyle="1" w:styleId="CommentTextChar">
    <w:name w:val="Comment Text Char"/>
    <w:basedOn w:val="DefaultParagraphFont"/>
    <w:link w:val="CommentText"/>
    <w:uiPriority w:val="99"/>
    <w:semiHidden/>
    <w:rsid w:val="007D42F3"/>
  </w:style>
  <w:style w:type="paragraph" w:styleId="CommentSubject">
    <w:name w:val="annotation subject"/>
    <w:basedOn w:val="CommentText"/>
    <w:next w:val="CommentText"/>
    <w:link w:val="CommentSubjectChar"/>
    <w:uiPriority w:val="99"/>
    <w:semiHidden/>
    <w:unhideWhenUsed/>
    <w:rsid w:val="007D42F3"/>
    <w:rPr>
      <w:b/>
      <w:bCs/>
      <w:sz w:val="20"/>
      <w:szCs w:val="20"/>
    </w:rPr>
  </w:style>
  <w:style w:type="character" w:customStyle="1" w:styleId="CommentSubjectChar">
    <w:name w:val="Comment Subject Char"/>
    <w:basedOn w:val="CommentTextChar"/>
    <w:link w:val="CommentSubject"/>
    <w:uiPriority w:val="99"/>
    <w:semiHidden/>
    <w:rsid w:val="007D42F3"/>
    <w:rPr>
      <w:b/>
      <w:bCs/>
      <w:sz w:val="20"/>
      <w:szCs w:val="20"/>
    </w:rPr>
  </w:style>
  <w:style w:type="paragraph" w:styleId="BalloonText">
    <w:name w:val="Balloon Text"/>
    <w:basedOn w:val="Normal"/>
    <w:link w:val="BalloonTextChar"/>
    <w:uiPriority w:val="99"/>
    <w:semiHidden/>
    <w:unhideWhenUsed/>
    <w:rsid w:val="007D4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2F3"/>
    <w:rPr>
      <w:rFonts w:ascii="Lucida Grande" w:hAnsi="Lucida Grande" w:cs="Lucida Grande"/>
      <w:sz w:val="18"/>
      <w:szCs w:val="18"/>
    </w:rPr>
  </w:style>
  <w:style w:type="paragraph" w:styleId="Footer">
    <w:name w:val="footer"/>
    <w:basedOn w:val="Normal"/>
    <w:link w:val="FooterChar"/>
    <w:uiPriority w:val="99"/>
    <w:unhideWhenUsed/>
    <w:rsid w:val="00CD3A4D"/>
    <w:pPr>
      <w:tabs>
        <w:tab w:val="center" w:pos="4320"/>
        <w:tab w:val="right" w:pos="8640"/>
      </w:tabs>
    </w:pPr>
  </w:style>
  <w:style w:type="character" w:customStyle="1" w:styleId="FooterChar">
    <w:name w:val="Footer Char"/>
    <w:basedOn w:val="DefaultParagraphFont"/>
    <w:link w:val="Footer"/>
    <w:uiPriority w:val="99"/>
    <w:rsid w:val="00CD3A4D"/>
  </w:style>
  <w:style w:type="character" w:styleId="PageNumber">
    <w:name w:val="page number"/>
    <w:basedOn w:val="DefaultParagraphFont"/>
    <w:uiPriority w:val="99"/>
    <w:semiHidden/>
    <w:unhideWhenUsed/>
    <w:rsid w:val="00CD3A4D"/>
  </w:style>
  <w:style w:type="character" w:customStyle="1" w:styleId="Heading1Char">
    <w:name w:val="Heading 1 Char"/>
    <w:basedOn w:val="DefaultParagraphFont"/>
    <w:link w:val="Heading1"/>
    <w:uiPriority w:val="9"/>
    <w:rsid w:val="00C372D9"/>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C372D9"/>
  </w:style>
  <w:style w:type="character" w:customStyle="1" w:styleId="CSCFBold">
    <w:name w:val="CSCF_Bold"/>
    <w:rsid w:val="00FC53C1"/>
    <w:rPr>
      <w:rFonts w:ascii="Arial" w:hAnsi="Arial"/>
      <w:b/>
      <w:bCs/>
      <w:sz w:val="24"/>
    </w:rPr>
  </w:style>
  <w:style w:type="table" w:styleId="TableGrid">
    <w:name w:val="Table Grid"/>
    <w:basedOn w:val="TableNormal"/>
    <w:uiPriority w:val="59"/>
    <w:rsid w:val="00F4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3CAD"/>
    <w:pPr>
      <w:spacing w:after="200"/>
    </w:pPr>
    <w:rPr>
      <w:b/>
      <w:bCs/>
      <w:color w:val="4F81BD" w:themeColor="accent1"/>
      <w:sz w:val="18"/>
      <w:szCs w:val="18"/>
    </w:rPr>
  </w:style>
  <w:style w:type="paragraph" w:styleId="ListParagraph">
    <w:name w:val="List Paragraph"/>
    <w:basedOn w:val="Normal"/>
    <w:uiPriority w:val="34"/>
    <w:qFormat/>
    <w:rsid w:val="0070269A"/>
    <w:pPr>
      <w:ind w:left="720"/>
      <w:contextualSpacing/>
    </w:pPr>
  </w:style>
  <w:style w:type="paragraph" w:customStyle="1" w:styleId="Default">
    <w:name w:val="Default"/>
    <w:rsid w:val="007350D3"/>
    <w:pPr>
      <w:widowControl w:val="0"/>
      <w:autoSpaceDE w:val="0"/>
      <w:autoSpaceDN w:val="0"/>
      <w:adjustRightInd w:val="0"/>
    </w:pPr>
    <w:rPr>
      <w:rFonts w:ascii="Calibri" w:hAnsi="Calibri" w:cs="Calibri"/>
      <w:color w:val="000000"/>
    </w:rPr>
  </w:style>
  <w:style w:type="character" w:styleId="Strong">
    <w:name w:val="Strong"/>
    <w:basedOn w:val="DefaultParagraphFont"/>
    <w:uiPriority w:val="22"/>
    <w:qFormat/>
    <w:rsid w:val="00102D8D"/>
    <w:rPr>
      <w:b/>
      <w:bCs/>
    </w:rPr>
  </w:style>
  <w:style w:type="paragraph" w:styleId="NormalWeb">
    <w:name w:val="Normal (Web)"/>
    <w:basedOn w:val="Normal"/>
    <w:uiPriority w:val="99"/>
    <w:unhideWhenUsed/>
    <w:rsid w:val="0036531F"/>
    <w:pPr>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uiPriority w:val="39"/>
    <w:unhideWhenUsed/>
    <w:rsid w:val="008200BA"/>
    <w:pPr>
      <w:tabs>
        <w:tab w:val="right" w:leader="dot" w:pos="8290"/>
      </w:tabs>
    </w:pPr>
  </w:style>
  <w:style w:type="paragraph" w:styleId="TOC3">
    <w:name w:val="toc 3"/>
    <w:basedOn w:val="Normal"/>
    <w:next w:val="Normal"/>
    <w:autoRedefine/>
    <w:uiPriority w:val="39"/>
    <w:unhideWhenUsed/>
    <w:rsid w:val="004C4D29"/>
    <w:pPr>
      <w:ind w:left="480"/>
    </w:pPr>
  </w:style>
  <w:style w:type="paragraph" w:styleId="TOC4">
    <w:name w:val="toc 4"/>
    <w:basedOn w:val="Normal"/>
    <w:next w:val="Normal"/>
    <w:autoRedefine/>
    <w:uiPriority w:val="39"/>
    <w:unhideWhenUsed/>
    <w:rsid w:val="004C4D29"/>
    <w:pPr>
      <w:ind w:left="720"/>
    </w:pPr>
  </w:style>
  <w:style w:type="paragraph" w:styleId="TOC5">
    <w:name w:val="toc 5"/>
    <w:basedOn w:val="Normal"/>
    <w:next w:val="Normal"/>
    <w:autoRedefine/>
    <w:uiPriority w:val="39"/>
    <w:unhideWhenUsed/>
    <w:rsid w:val="004C4D29"/>
    <w:pPr>
      <w:ind w:left="960"/>
    </w:pPr>
  </w:style>
  <w:style w:type="paragraph" w:styleId="TOC6">
    <w:name w:val="toc 6"/>
    <w:basedOn w:val="Normal"/>
    <w:next w:val="Normal"/>
    <w:autoRedefine/>
    <w:uiPriority w:val="39"/>
    <w:unhideWhenUsed/>
    <w:rsid w:val="004C4D29"/>
    <w:pPr>
      <w:ind w:left="1200"/>
    </w:pPr>
  </w:style>
  <w:style w:type="paragraph" w:styleId="TOC7">
    <w:name w:val="toc 7"/>
    <w:basedOn w:val="Normal"/>
    <w:next w:val="Normal"/>
    <w:autoRedefine/>
    <w:uiPriority w:val="39"/>
    <w:unhideWhenUsed/>
    <w:rsid w:val="004C4D29"/>
    <w:pPr>
      <w:ind w:left="1440"/>
    </w:pPr>
  </w:style>
  <w:style w:type="paragraph" w:styleId="TOC8">
    <w:name w:val="toc 8"/>
    <w:basedOn w:val="Normal"/>
    <w:next w:val="Normal"/>
    <w:autoRedefine/>
    <w:uiPriority w:val="39"/>
    <w:unhideWhenUsed/>
    <w:rsid w:val="004C4D29"/>
    <w:pPr>
      <w:ind w:left="1680"/>
    </w:pPr>
  </w:style>
  <w:style w:type="paragraph" w:styleId="TOC9">
    <w:name w:val="toc 9"/>
    <w:basedOn w:val="Normal"/>
    <w:next w:val="Normal"/>
    <w:autoRedefine/>
    <w:uiPriority w:val="39"/>
    <w:unhideWhenUsed/>
    <w:rsid w:val="004C4D29"/>
    <w:pPr>
      <w:ind w:left="1920"/>
    </w:pPr>
  </w:style>
  <w:style w:type="paragraph" w:styleId="TableofFigures">
    <w:name w:val="table of figures"/>
    <w:basedOn w:val="Normal"/>
    <w:next w:val="Normal"/>
    <w:uiPriority w:val="99"/>
    <w:unhideWhenUsed/>
    <w:rsid w:val="004C4D29"/>
    <w:pPr>
      <w:ind w:left="480" w:hanging="480"/>
    </w:pPr>
    <w:rPr>
      <w:caps/>
      <w:sz w:val="20"/>
      <w:szCs w:val="20"/>
    </w:rPr>
  </w:style>
  <w:style w:type="paragraph" w:styleId="Revision">
    <w:name w:val="Revision"/>
    <w:hidden/>
    <w:uiPriority w:val="99"/>
    <w:semiHidden/>
    <w:rsid w:val="00697822"/>
  </w:style>
  <w:style w:type="paragraph" w:styleId="FootnoteText">
    <w:name w:val="footnote text"/>
    <w:basedOn w:val="Normal"/>
    <w:link w:val="FootnoteTextChar"/>
    <w:uiPriority w:val="99"/>
    <w:unhideWhenUsed/>
    <w:rsid w:val="00254A2F"/>
  </w:style>
  <w:style w:type="character" w:customStyle="1" w:styleId="FootnoteTextChar">
    <w:name w:val="Footnote Text Char"/>
    <w:basedOn w:val="DefaultParagraphFont"/>
    <w:link w:val="FootnoteText"/>
    <w:uiPriority w:val="99"/>
    <w:rsid w:val="00254A2F"/>
  </w:style>
  <w:style w:type="character" w:styleId="FootnoteReference">
    <w:name w:val="footnote reference"/>
    <w:basedOn w:val="DefaultParagraphFont"/>
    <w:uiPriority w:val="99"/>
    <w:unhideWhenUsed/>
    <w:rsid w:val="00254A2F"/>
    <w:rPr>
      <w:vertAlign w:val="superscript"/>
    </w:rPr>
  </w:style>
  <w:style w:type="character" w:styleId="EndnoteReference">
    <w:name w:val="endnote reference"/>
    <w:basedOn w:val="DefaultParagraphFont"/>
    <w:uiPriority w:val="99"/>
    <w:semiHidden/>
    <w:unhideWhenUsed/>
    <w:rsid w:val="00C95DBF"/>
    <w:rPr>
      <w:vertAlign w:val="superscript"/>
    </w:rPr>
  </w:style>
  <w:style w:type="paragraph" w:styleId="Header">
    <w:name w:val="header"/>
    <w:basedOn w:val="Normal"/>
    <w:link w:val="HeaderChar"/>
    <w:uiPriority w:val="99"/>
    <w:unhideWhenUsed/>
    <w:rsid w:val="00B15371"/>
    <w:pPr>
      <w:tabs>
        <w:tab w:val="center" w:pos="4680"/>
        <w:tab w:val="right" w:pos="9360"/>
      </w:tabs>
    </w:pPr>
  </w:style>
  <w:style w:type="character" w:customStyle="1" w:styleId="HeaderChar">
    <w:name w:val="Header Char"/>
    <w:basedOn w:val="DefaultParagraphFont"/>
    <w:link w:val="Header"/>
    <w:uiPriority w:val="99"/>
    <w:rsid w:val="00B15371"/>
  </w:style>
  <w:style w:type="character" w:styleId="LineNumber">
    <w:name w:val="line number"/>
    <w:basedOn w:val="DefaultParagraphFont"/>
    <w:uiPriority w:val="99"/>
    <w:semiHidden/>
    <w:unhideWhenUsed/>
    <w:rsid w:val="00BE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288">
      <w:bodyDiv w:val="1"/>
      <w:marLeft w:val="0"/>
      <w:marRight w:val="0"/>
      <w:marTop w:val="0"/>
      <w:marBottom w:val="0"/>
      <w:divBdr>
        <w:top w:val="none" w:sz="0" w:space="0" w:color="auto"/>
        <w:left w:val="none" w:sz="0" w:space="0" w:color="auto"/>
        <w:bottom w:val="none" w:sz="0" w:space="0" w:color="auto"/>
        <w:right w:val="none" w:sz="0" w:space="0" w:color="auto"/>
      </w:divBdr>
    </w:div>
    <w:div w:id="354425451">
      <w:bodyDiv w:val="1"/>
      <w:marLeft w:val="0"/>
      <w:marRight w:val="0"/>
      <w:marTop w:val="0"/>
      <w:marBottom w:val="0"/>
      <w:divBdr>
        <w:top w:val="none" w:sz="0" w:space="0" w:color="auto"/>
        <w:left w:val="none" w:sz="0" w:space="0" w:color="auto"/>
        <w:bottom w:val="none" w:sz="0" w:space="0" w:color="auto"/>
        <w:right w:val="none" w:sz="0" w:space="0" w:color="auto"/>
      </w:divBdr>
    </w:div>
    <w:div w:id="658967345">
      <w:bodyDiv w:val="1"/>
      <w:marLeft w:val="0"/>
      <w:marRight w:val="0"/>
      <w:marTop w:val="0"/>
      <w:marBottom w:val="0"/>
      <w:divBdr>
        <w:top w:val="none" w:sz="0" w:space="0" w:color="auto"/>
        <w:left w:val="none" w:sz="0" w:space="0" w:color="auto"/>
        <w:bottom w:val="none" w:sz="0" w:space="0" w:color="auto"/>
        <w:right w:val="none" w:sz="0" w:space="0" w:color="auto"/>
      </w:divBdr>
    </w:div>
    <w:div w:id="1091664091">
      <w:bodyDiv w:val="1"/>
      <w:marLeft w:val="0"/>
      <w:marRight w:val="0"/>
      <w:marTop w:val="0"/>
      <w:marBottom w:val="0"/>
      <w:divBdr>
        <w:top w:val="none" w:sz="0" w:space="0" w:color="auto"/>
        <w:left w:val="none" w:sz="0" w:space="0" w:color="auto"/>
        <w:bottom w:val="none" w:sz="0" w:space="0" w:color="auto"/>
        <w:right w:val="none" w:sz="0" w:space="0" w:color="auto"/>
      </w:divBdr>
    </w:div>
    <w:div w:id="1451513260">
      <w:bodyDiv w:val="1"/>
      <w:marLeft w:val="0"/>
      <w:marRight w:val="0"/>
      <w:marTop w:val="0"/>
      <w:marBottom w:val="0"/>
      <w:divBdr>
        <w:top w:val="none" w:sz="0" w:space="0" w:color="auto"/>
        <w:left w:val="none" w:sz="0" w:space="0" w:color="auto"/>
        <w:bottom w:val="none" w:sz="0" w:space="0" w:color="auto"/>
        <w:right w:val="none" w:sz="0" w:space="0" w:color="auto"/>
      </w:divBdr>
    </w:div>
    <w:div w:id="157404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80CD-A244-4EB5-9130-6127309E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Taufique Joarder</dc:creator>
  <cp:keywords/>
  <dc:description/>
  <cp:lastModifiedBy>Taufique Joarder</cp:lastModifiedBy>
  <cp:revision>12</cp:revision>
  <cp:lastPrinted>2018-08-02T06:16:00Z</cp:lastPrinted>
  <dcterms:created xsi:type="dcterms:W3CDTF">2018-08-02T05:31:00Z</dcterms:created>
  <dcterms:modified xsi:type="dcterms:W3CDTF">2018-08-12T06:00:00Z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22990311-3c38-3ab3-b9f6-3b78b3b92672</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http://www.zotero.org/styles/international-journal-for-equity-in-health</vt:lpwstr>
  </property>
  <property fmtid="{D5CDD505-2E9C-101B-9397-08002B2CF9AE}" pid="15" name="Mendeley Recent Style Name 5_1">
    <vt:lpwstr>International Journal for Equity in Health</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http://www.zotero.org/styles/international-journal-for-equity-in-health</vt:lpwstr>
  </property>
</Properties>
</file>