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6B" w:rsidRDefault="0099766B" w:rsidP="00073521">
      <w:pPr>
        <w:jc w:val="both"/>
      </w:pPr>
      <w:proofErr w:type="spellStart"/>
      <w:r>
        <w:t>Maduka</w:t>
      </w:r>
      <w:proofErr w:type="spellEnd"/>
      <w:r>
        <w:t xml:space="preserve"> </w:t>
      </w:r>
      <w:proofErr w:type="spellStart"/>
      <w:r>
        <w:t>Donatus</w:t>
      </w:r>
      <w:proofErr w:type="spellEnd"/>
      <w:r>
        <w:t xml:space="preserve"> Ughasoro</w:t>
      </w:r>
      <w:r w:rsidRPr="0099766B">
        <w:rPr>
          <w:vertAlign w:val="superscript"/>
        </w:rPr>
        <w:t>1</w:t>
      </w:r>
      <w:r>
        <w:t xml:space="preserve">, </w:t>
      </w:r>
      <w:proofErr w:type="spellStart"/>
      <w:r>
        <w:t>Somkene</w:t>
      </w:r>
      <w:proofErr w:type="spellEnd"/>
      <w:r>
        <w:t xml:space="preserve"> </w:t>
      </w:r>
      <w:proofErr w:type="spellStart"/>
      <w:r>
        <w:t>Chinwe</w:t>
      </w:r>
      <w:proofErr w:type="spellEnd"/>
      <w:r>
        <w:t xml:space="preserve"> Okpala</w:t>
      </w:r>
      <w:r w:rsidR="00EF58DB" w:rsidRPr="0099766B">
        <w:rPr>
          <w:vertAlign w:val="superscript"/>
        </w:rPr>
        <w:t>2</w:t>
      </w:r>
      <w:r>
        <w:t xml:space="preserve">, </w:t>
      </w:r>
      <w:r w:rsidR="00EE0C56">
        <w:t xml:space="preserve">Alexandra </w:t>
      </w:r>
      <w:proofErr w:type="spellStart"/>
      <w:r>
        <w:t>Chinenye</w:t>
      </w:r>
      <w:proofErr w:type="spellEnd"/>
      <w:r>
        <w:t xml:space="preserve"> Nwosu</w:t>
      </w:r>
      <w:r w:rsidR="00EF58DB">
        <w:rPr>
          <w:vertAlign w:val="superscript"/>
        </w:rPr>
        <w:t>3</w:t>
      </w:r>
    </w:p>
    <w:p w:rsidR="0099766B" w:rsidRDefault="00EF58DB" w:rsidP="00EF58DB">
      <w:pPr>
        <w:pStyle w:val="ListParagraph"/>
        <w:numPr>
          <w:ilvl w:val="0"/>
          <w:numId w:val="1"/>
        </w:numPr>
        <w:jc w:val="both"/>
      </w:pPr>
      <w:r>
        <w:t xml:space="preserve">Department of </w:t>
      </w:r>
      <w:proofErr w:type="spellStart"/>
      <w:r>
        <w:t>Paediatrics</w:t>
      </w:r>
      <w:proofErr w:type="spellEnd"/>
      <w:r>
        <w:t>, University of Nigeria Enugu Campus, Enugu, Nigeria.</w:t>
      </w:r>
    </w:p>
    <w:p w:rsidR="00EF58DB" w:rsidRDefault="00EF58DB" w:rsidP="00EF58DB">
      <w:pPr>
        <w:pStyle w:val="ListParagraph"/>
        <w:numPr>
          <w:ilvl w:val="0"/>
          <w:numId w:val="1"/>
        </w:numPr>
        <w:jc w:val="both"/>
      </w:pPr>
      <w:r>
        <w:t xml:space="preserve">Department of </w:t>
      </w:r>
      <w:proofErr w:type="spellStart"/>
      <w:r>
        <w:t>Paediatrics</w:t>
      </w:r>
      <w:proofErr w:type="spellEnd"/>
      <w:r>
        <w:t>, University of Nigeria</w:t>
      </w:r>
      <w:r>
        <w:t xml:space="preserve"> Teaching Hospital, </w:t>
      </w:r>
      <w:proofErr w:type="spellStart"/>
      <w:r>
        <w:t>Ituku</w:t>
      </w:r>
      <w:proofErr w:type="spellEnd"/>
      <w:r>
        <w:t>/</w:t>
      </w:r>
      <w:proofErr w:type="spellStart"/>
      <w:r>
        <w:t>Ozalla</w:t>
      </w:r>
      <w:proofErr w:type="spellEnd"/>
      <w:r>
        <w:t>, Enugu, Nigeria</w:t>
      </w:r>
    </w:p>
    <w:p w:rsidR="00EF58DB" w:rsidRDefault="00EF58DB" w:rsidP="00EF58DB">
      <w:pPr>
        <w:pStyle w:val="ListParagraph"/>
        <w:numPr>
          <w:ilvl w:val="0"/>
          <w:numId w:val="1"/>
        </w:numPr>
        <w:jc w:val="both"/>
      </w:pPr>
      <w:r>
        <w:t xml:space="preserve">Department of </w:t>
      </w:r>
      <w:proofErr w:type="spellStart"/>
      <w:r>
        <w:t>Paediatrics</w:t>
      </w:r>
      <w:proofErr w:type="spellEnd"/>
      <w:r>
        <w:t xml:space="preserve">, </w:t>
      </w:r>
      <w:r>
        <w:t xml:space="preserve">Federal Medical Centre, </w:t>
      </w:r>
      <w:proofErr w:type="spellStart"/>
      <w:r>
        <w:t>U</w:t>
      </w:r>
      <w:r>
        <w:t>muahia</w:t>
      </w:r>
      <w:proofErr w:type="spellEnd"/>
      <w:r>
        <w:t xml:space="preserve">, </w:t>
      </w:r>
      <w:proofErr w:type="spellStart"/>
      <w:r>
        <w:t>Abia</w:t>
      </w:r>
      <w:proofErr w:type="spellEnd"/>
      <w:r>
        <w:t xml:space="preserve"> State, </w:t>
      </w:r>
      <w:r>
        <w:t>Nigeria</w:t>
      </w:r>
    </w:p>
    <w:p w:rsidR="00666DA8" w:rsidRDefault="00666DA8" w:rsidP="00073521">
      <w:pPr>
        <w:jc w:val="both"/>
      </w:pPr>
      <w:r>
        <w:t xml:space="preserve">Presenter: </w:t>
      </w:r>
      <w:proofErr w:type="spellStart"/>
      <w:r>
        <w:t>Maduka</w:t>
      </w:r>
      <w:proofErr w:type="spellEnd"/>
      <w:r>
        <w:t xml:space="preserve"> D. Ughasoro, email: </w:t>
      </w:r>
      <w:hyperlink r:id="rId7" w:history="1">
        <w:r w:rsidRPr="000C21F8">
          <w:rPr>
            <w:rStyle w:val="Hyperlink"/>
          </w:rPr>
          <w:t>kakatitis@yahoo.co.uk</w:t>
        </w:r>
      </w:hyperlink>
      <w:r>
        <w:t xml:space="preserve"> Phone: 08060388863</w:t>
      </w:r>
      <w:bookmarkStart w:id="0" w:name="_GoBack"/>
      <w:bookmarkEnd w:id="0"/>
    </w:p>
    <w:p w:rsidR="00EF58DB" w:rsidRDefault="00EF58DB" w:rsidP="00073521">
      <w:pPr>
        <w:jc w:val="both"/>
      </w:pPr>
      <w:r>
        <w:t>Background</w:t>
      </w:r>
    </w:p>
    <w:p w:rsidR="003B0E6C" w:rsidRDefault="0097699A" w:rsidP="00073521">
      <w:pPr>
        <w:jc w:val="both"/>
      </w:pPr>
      <w:r>
        <w:t xml:space="preserve">Early detection of HIV and sickle cell diseases will enable timely care and treatment. However, many apparently </w:t>
      </w:r>
      <w:r w:rsidR="00EF58DB">
        <w:t xml:space="preserve">health </w:t>
      </w:r>
      <w:r>
        <w:t xml:space="preserve">children remain unaware of their HIV and </w:t>
      </w:r>
      <w:proofErr w:type="spellStart"/>
      <w:r>
        <w:t>Heamoglobin</w:t>
      </w:r>
      <w:proofErr w:type="spellEnd"/>
      <w:r>
        <w:t xml:space="preserve"> genotype status. Their status are only known when they developed symptoms and visit healthcare facilities. </w:t>
      </w:r>
      <w:r w:rsidR="00EF58DB">
        <w:t xml:space="preserve">This is a challenge in places where there is poor access to health care. Fortunately, access to immunization at the well-child clinics has remain high in Nigeria. Thus the need to evaluate </w:t>
      </w:r>
      <w:r w:rsidR="003B0E6C">
        <w:t xml:space="preserve">the willingness to test and pay for HIV and </w:t>
      </w:r>
      <w:proofErr w:type="spellStart"/>
      <w:r w:rsidR="003B0E6C">
        <w:t>Heamoglobin</w:t>
      </w:r>
      <w:proofErr w:type="spellEnd"/>
      <w:r w:rsidR="003B0E6C">
        <w:t xml:space="preserve"> genotype screening among mothers that present at the well-child clinic.</w:t>
      </w:r>
    </w:p>
    <w:p w:rsidR="003B0E6C" w:rsidRDefault="003B0E6C" w:rsidP="00073521">
      <w:pPr>
        <w:jc w:val="both"/>
      </w:pPr>
      <w:r>
        <w:t>Methods</w:t>
      </w:r>
    </w:p>
    <w:p w:rsidR="008A1677" w:rsidRDefault="003B0E6C" w:rsidP="00073521">
      <w:pPr>
        <w:jc w:val="both"/>
      </w:pPr>
      <w:r>
        <w:t xml:space="preserve">A cross-sectional study </w:t>
      </w:r>
      <w:r w:rsidR="00EF58DB">
        <w:t xml:space="preserve">was </w:t>
      </w:r>
      <w:r>
        <w:t>conducted in two states. Data were collected by interviewer administered questionnaire.</w:t>
      </w:r>
      <w:r w:rsidR="00EF58DB">
        <w:t xml:space="preserve"> The </w:t>
      </w:r>
      <w:r w:rsidR="00EE0C56">
        <w:t>Likert</w:t>
      </w:r>
      <w:r w:rsidR="00C2528A">
        <w:t xml:space="preserve"> scale was used to determine their willingness, while the </w:t>
      </w:r>
      <w:r w:rsidR="00EF58DB">
        <w:t xml:space="preserve">contingent evaluation method was used to determine the </w:t>
      </w:r>
      <w:r w:rsidR="00C2528A">
        <w:t xml:space="preserve">amount there were willing to pay. </w:t>
      </w:r>
      <w:r w:rsidR="00323777">
        <w:t>The amount calculated in Nigerian naira and converted to United States Dollars using 2017 exchange rate of 360 naira for one US$.</w:t>
      </w:r>
    </w:p>
    <w:p w:rsidR="008A1677" w:rsidRDefault="008A1677" w:rsidP="00073521">
      <w:pPr>
        <w:jc w:val="both"/>
      </w:pPr>
      <w:r>
        <w:t>Results</w:t>
      </w:r>
    </w:p>
    <w:p w:rsidR="00467CCB" w:rsidRDefault="008A1677" w:rsidP="00073521">
      <w:pPr>
        <w:jc w:val="both"/>
      </w:pPr>
      <w:r>
        <w:t xml:space="preserve">Of the 197 mothers that participated in the survey, </w:t>
      </w:r>
      <w:r w:rsidR="00D305C1">
        <w:t xml:space="preserve">142 (72.1%) and 121 (61.5%) knew their HIV and </w:t>
      </w:r>
      <w:proofErr w:type="spellStart"/>
      <w:r w:rsidR="00D305C1">
        <w:t>Heamoglobin</w:t>
      </w:r>
      <w:proofErr w:type="spellEnd"/>
      <w:r w:rsidR="00D305C1">
        <w:t xml:space="preserve"> genotype respectively. Those willing to screen for </w:t>
      </w:r>
      <w:r w:rsidR="00D305C1">
        <w:t>HIV and Sickle cell</w:t>
      </w:r>
      <w:r w:rsidR="00D305C1">
        <w:t xml:space="preserve"> were</w:t>
      </w:r>
      <w:r w:rsidR="00D305C1">
        <w:t xml:space="preserve"> </w:t>
      </w:r>
      <w:r w:rsidR="00EE0C56">
        <w:t xml:space="preserve">191 (97%) and 188 (95.4%) </w:t>
      </w:r>
      <w:r>
        <w:t xml:space="preserve">respectively. </w:t>
      </w:r>
      <w:r w:rsidR="008B62C3">
        <w:t>Majority 159 (83.1%) and 160 (85.1%) were extremely willing for their children to be screened</w:t>
      </w:r>
      <w:r w:rsidR="00D305C1">
        <w:t xml:space="preserve"> for HIV and Sickle cell respectively</w:t>
      </w:r>
      <w:r w:rsidR="008B62C3">
        <w:t xml:space="preserve">. </w:t>
      </w:r>
      <w:r>
        <w:t xml:space="preserve">Among those who expressed willingness to </w:t>
      </w:r>
      <w:r w:rsidR="001262C2">
        <w:t xml:space="preserve">be </w:t>
      </w:r>
      <w:r>
        <w:t>screen</w:t>
      </w:r>
      <w:r w:rsidR="001262C2">
        <w:t xml:space="preserve">ed, </w:t>
      </w:r>
      <w:r w:rsidR="008B62C3">
        <w:t>t</w:t>
      </w:r>
      <w:r>
        <w:t xml:space="preserve">he median amount </w:t>
      </w:r>
      <w:r w:rsidR="001262C2">
        <w:t xml:space="preserve">they were </w:t>
      </w:r>
      <w:r>
        <w:t>willing to pay w</w:t>
      </w:r>
      <w:r w:rsidR="001262C2">
        <w:t>as 500 naira (US$1.38) for HIV and Sickle cell each.</w:t>
      </w:r>
      <w:r>
        <w:t xml:space="preserve"> Among the </w:t>
      </w:r>
      <w:r w:rsidR="001262C2">
        <w:t>pa</w:t>
      </w:r>
      <w:r>
        <w:t>rticipants</w:t>
      </w:r>
      <w:r w:rsidR="001262C2">
        <w:t xml:space="preserve"> 76 (38.2%) e</w:t>
      </w:r>
      <w:r>
        <w:t>xp</w:t>
      </w:r>
      <w:r w:rsidR="001262C2">
        <w:t>ressed concern that inclusion of</w:t>
      </w:r>
      <w:r>
        <w:t xml:space="preserve"> HIV screening </w:t>
      </w:r>
      <w:r w:rsidR="001262C2">
        <w:t xml:space="preserve">in immunization visits </w:t>
      </w:r>
      <w:r>
        <w:t>may discourage mothers from bringing their children</w:t>
      </w:r>
      <w:r w:rsidR="00467CCB">
        <w:t xml:space="preserve"> for immunization at</w:t>
      </w:r>
      <w:r>
        <w:t xml:space="preserve"> </w:t>
      </w:r>
      <w:r w:rsidR="001262C2">
        <w:t xml:space="preserve">such </w:t>
      </w:r>
      <w:r>
        <w:t>facilities</w:t>
      </w:r>
      <w:r w:rsidR="00467CCB">
        <w:t xml:space="preserve">. </w:t>
      </w:r>
    </w:p>
    <w:p w:rsidR="00467CCB" w:rsidRDefault="00467CCB" w:rsidP="00073521">
      <w:pPr>
        <w:jc w:val="both"/>
      </w:pPr>
      <w:r>
        <w:t>Conclusion</w:t>
      </w:r>
    </w:p>
    <w:p w:rsidR="009D1122" w:rsidRDefault="00674F67" w:rsidP="00073521">
      <w:pPr>
        <w:jc w:val="both"/>
      </w:pPr>
      <w:r>
        <w:t>The acceptance of parents to screen their children</w:t>
      </w:r>
      <w:r w:rsidR="00467CCB">
        <w:t xml:space="preserve"> for HIV and </w:t>
      </w:r>
      <w:proofErr w:type="spellStart"/>
      <w:r w:rsidR="00467CCB">
        <w:t>Heamoglobin</w:t>
      </w:r>
      <w:proofErr w:type="spellEnd"/>
      <w:r w:rsidR="00467CCB">
        <w:t xml:space="preserve"> genotype</w:t>
      </w:r>
      <w:r>
        <w:t xml:space="preserve"> was high, even at if they have to pay for it</w:t>
      </w:r>
      <w:r w:rsidR="00467CCB">
        <w:t>.</w:t>
      </w:r>
      <w:r>
        <w:t xml:space="preserve"> Thus integration of such </w:t>
      </w:r>
      <w:proofErr w:type="spellStart"/>
      <w:r>
        <w:t>programme</w:t>
      </w:r>
      <w:proofErr w:type="spellEnd"/>
      <w:r>
        <w:t xml:space="preserve"> along with immunization is feasible but should remain voluntary and on opt-out bases. </w:t>
      </w:r>
    </w:p>
    <w:sectPr w:rsidR="009D1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C0F" w:rsidRDefault="00E05C0F" w:rsidP="0099766B">
      <w:pPr>
        <w:spacing w:after="0" w:line="240" w:lineRule="auto"/>
      </w:pPr>
      <w:r>
        <w:separator/>
      </w:r>
    </w:p>
  </w:endnote>
  <w:endnote w:type="continuationSeparator" w:id="0">
    <w:p w:rsidR="00E05C0F" w:rsidRDefault="00E05C0F" w:rsidP="0099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C0F" w:rsidRDefault="00E05C0F" w:rsidP="0099766B">
      <w:pPr>
        <w:spacing w:after="0" w:line="240" w:lineRule="auto"/>
      </w:pPr>
      <w:r>
        <w:separator/>
      </w:r>
    </w:p>
  </w:footnote>
  <w:footnote w:type="continuationSeparator" w:id="0">
    <w:p w:rsidR="00E05C0F" w:rsidRDefault="00E05C0F" w:rsidP="00997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D4036"/>
    <w:multiLevelType w:val="hybridMultilevel"/>
    <w:tmpl w:val="0D04B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A"/>
    <w:rsid w:val="00073521"/>
    <w:rsid w:val="00090223"/>
    <w:rsid w:val="001262C2"/>
    <w:rsid w:val="002333DB"/>
    <w:rsid w:val="00323777"/>
    <w:rsid w:val="003B0E6C"/>
    <w:rsid w:val="003E1E42"/>
    <w:rsid w:val="00467CCB"/>
    <w:rsid w:val="00666DA8"/>
    <w:rsid w:val="00674F67"/>
    <w:rsid w:val="008A1677"/>
    <w:rsid w:val="008B62C3"/>
    <w:rsid w:val="0097699A"/>
    <w:rsid w:val="0099766B"/>
    <w:rsid w:val="00AC130D"/>
    <w:rsid w:val="00C2528A"/>
    <w:rsid w:val="00D305C1"/>
    <w:rsid w:val="00E05C0F"/>
    <w:rsid w:val="00EE0C56"/>
    <w:rsid w:val="00EF58DB"/>
    <w:rsid w:val="00F1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C5F24-260A-4FA1-A5EE-9A935732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66B"/>
  </w:style>
  <w:style w:type="paragraph" w:styleId="Footer">
    <w:name w:val="footer"/>
    <w:basedOn w:val="Normal"/>
    <w:link w:val="FooterChar"/>
    <w:uiPriority w:val="99"/>
    <w:unhideWhenUsed/>
    <w:rsid w:val="0099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66B"/>
  </w:style>
  <w:style w:type="paragraph" w:styleId="ListParagraph">
    <w:name w:val="List Paragraph"/>
    <w:basedOn w:val="Normal"/>
    <w:uiPriority w:val="34"/>
    <w:qFormat/>
    <w:rsid w:val="00EF5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katitis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Ughasoro</dc:creator>
  <cp:keywords/>
  <dc:description/>
  <cp:lastModifiedBy>Dr Ughasoro</cp:lastModifiedBy>
  <cp:revision>12</cp:revision>
  <dcterms:created xsi:type="dcterms:W3CDTF">2018-08-12T23:15:00Z</dcterms:created>
  <dcterms:modified xsi:type="dcterms:W3CDTF">2018-08-14T21:52:00Z</dcterms:modified>
</cp:coreProperties>
</file>