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87E" w:rsidRPr="006B78D9" w:rsidRDefault="0004687E" w:rsidP="0004687E">
      <w:pPr>
        <w:rPr>
          <w:rFonts w:asciiTheme="minorHAnsi" w:hAnsiTheme="minorHAnsi"/>
          <w:b/>
          <w:sz w:val="22"/>
          <w:szCs w:val="22"/>
        </w:rPr>
      </w:pPr>
      <w:r>
        <w:rPr>
          <w:rFonts w:asciiTheme="minorHAnsi" w:hAnsiTheme="minorHAnsi"/>
          <w:b/>
          <w:sz w:val="22"/>
          <w:szCs w:val="22"/>
        </w:rPr>
        <w:t>I</w:t>
      </w:r>
      <w:r w:rsidRPr="006B78D9">
        <w:rPr>
          <w:rFonts w:asciiTheme="minorHAnsi" w:hAnsiTheme="minorHAnsi"/>
          <w:b/>
          <w:sz w:val="22"/>
          <w:szCs w:val="22"/>
        </w:rPr>
        <w:t>ncidence</w:t>
      </w:r>
      <w:r>
        <w:rPr>
          <w:rFonts w:asciiTheme="minorHAnsi" w:hAnsiTheme="minorHAnsi"/>
          <w:b/>
          <w:sz w:val="22"/>
          <w:szCs w:val="22"/>
        </w:rPr>
        <w:t>, s</w:t>
      </w:r>
      <w:r w:rsidRPr="006B78D9">
        <w:rPr>
          <w:rFonts w:asciiTheme="minorHAnsi" w:hAnsiTheme="minorHAnsi"/>
          <w:b/>
          <w:sz w:val="22"/>
          <w:szCs w:val="22"/>
        </w:rPr>
        <w:t xml:space="preserve">ocio-economic inequalities and determinants of catastrophic health expenditure </w:t>
      </w:r>
      <w:r>
        <w:rPr>
          <w:rFonts w:asciiTheme="minorHAnsi" w:hAnsiTheme="minorHAnsi"/>
          <w:b/>
          <w:sz w:val="22"/>
          <w:szCs w:val="22"/>
        </w:rPr>
        <w:t>for diabetes care</w:t>
      </w:r>
      <w:r w:rsidRPr="006B78D9">
        <w:rPr>
          <w:rFonts w:asciiTheme="minorHAnsi" w:hAnsiTheme="minorHAnsi"/>
          <w:b/>
          <w:sz w:val="22"/>
          <w:szCs w:val="22"/>
        </w:rPr>
        <w:t xml:space="preserve"> in South Africa</w:t>
      </w:r>
    </w:p>
    <w:p w:rsidR="0004687E" w:rsidRPr="006B78D9" w:rsidRDefault="0004687E" w:rsidP="0004687E">
      <w:pPr>
        <w:rPr>
          <w:rFonts w:asciiTheme="minorHAnsi" w:hAnsiTheme="minorHAnsi"/>
          <w:b/>
          <w:sz w:val="22"/>
          <w:szCs w:val="22"/>
        </w:rPr>
      </w:pPr>
    </w:p>
    <w:p w:rsidR="0004687E" w:rsidRDefault="0004687E" w:rsidP="0004687E">
      <w:pPr>
        <w:jc w:val="both"/>
        <w:rPr>
          <w:rFonts w:asciiTheme="minorHAnsi" w:hAnsiTheme="minorHAnsi" w:cstheme="minorHAnsi"/>
          <w:sz w:val="22"/>
          <w:szCs w:val="22"/>
        </w:rPr>
      </w:pPr>
    </w:p>
    <w:p w:rsidR="0004687E" w:rsidRPr="009446C6" w:rsidRDefault="0004687E" w:rsidP="0004687E">
      <w:pPr>
        <w:jc w:val="both"/>
        <w:rPr>
          <w:rFonts w:asciiTheme="minorHAnsi" w:hAnsiTheme="minorHAnsi" w:cstheme="minorHAnsi"/>
          <w:sz w:val="22"/>
          <w:szCs w:val="22"/>
          <w:vertAlign w:val="superscript"/>
        </w:rPr>
      </w:pPr>
      <w:bookmarkStart w:id="0" w:name="_GoBack"/>
      <w:bookmarkEnd w:id="0"/>
      <w:r w:rsidRPr="009446C6">
        <w:rPr>
          <w:rFonts w:asciiTheme="minorHAnsi" w:hAnsiTheme="minorHAnsi" w:cstheme="minorHAnsi"/>
          <w:sz w:val="22"/>
          <w:szCs w:val="22"/>
        </w:rPr>
        <w:t>Authors: Chipo Mutyambizi</w:t>
      </w:r>
      <w:r w:rsidRPr="009446C6">
        <w:rPr>
          <w:rFonts w:asciiTheme="minorHAnsi" w:hAnsiTheme="minorHAnsi" w:cstheme="minorHAnsi"/>
          <w:sz w:val="22"/>
          <w:szCs w:val="22"/>
          <w:vertAlign w:val="superscript"/>
        </w:rPr>
        <w:t>1*</w:t>
      </w:r>
      <w:r w:rsidRPr="009446C6">
        <w:rPr>
          <w:rStyle w:val="currenthithighlight"/>
          <w:rFonts w:asciiTheme="minorHAnsi" w:hAnsiTheme="minorHAnsi" w:cstheme="minorHAnsi"/>
          <w:sz w:val="22"/>
          <w:szCs w:val="22"/>
        </w:rPr>
        <w:t xml:space="preserve">, </w:t>
      </w:r>
      <w:r w:rsidRPr="009446C6">
        <w:rPr>
          <w:rStyle w:val="rphighlightallclass"/>
          <w:rFonts w:asciiTheme="minorHAnsi" w:hAnsiTheme="minorHAnsi" w:cstheme="minorHAnsi"/>
          <w:sz w:val="22"/>
          <w:szCs w:val="22"/>
        </w:rPr>
        <w:t xml:space="preserve">Milena </w:t>
      </w:r>
      <w:r w:rsidRPr="009446C6">
        <w:rPr>
          <w:rStyle w:val="currenthithighlight"/>
          <w:rFonts w:asciiTheme="minorHAnsi" w:hAnsiTheme="minorHAnsi" w:cstheme="minorHAnsi"/>
          <w:sz w:val="22"/>
          <w:szCs w:val="22"/>
        </w:rPr>
        <w:t>Pavlova</w:t>
      </w:r>
      <w:r w:rsidRPr="009446C6">
        <w:rPr>
          <w:rFonts w:asciiTheme="minorHAnsi" w:hAnsiTheme="minorHAnsi" w:cstheme="minorHAnsi"/>
          <w:sz w:val="22"/>
          <w:szCs w:val="22"/>
          <w:vertAlign w:val="superscript"/>
        </w:rPr>
        <w:t>2</w:t>
      </w:r>
      <w:r w:rsidRPr="009446C6">
        <w:rPr>
          <w:rFonts w:asciiTheme="minorHAnsi" w:hAnsiTheme="minorHAnsi" w:cstheme="minorHAnsi"/>
          <w:sz w:val="22"/>
          <w:szCs w:val="22"/>
        </w:rPr>
        <w:t>, Charles Hongoro</w:t>
      </w:r>
      <w:r w:rsidRPr="009446C6">
        <w:rPr>
          <w:rFonts w:asciiTheme="minorHAnsi" w:hAnsiTheme="minorHAnsi" w:cstheme="minorHAnsi"/>
          <w:sz w:val="22"/>
          <w:szCs w:val="22"/>
          <w:vertAlign w:val="superscript"/>
        </w:rPr>
        <w:t>1</w:t>
      </w:r>
      <w:r w:rsidRPr="009446C6">
        <w:rPr>
          <w:rFonts w:asciiTheme="minorHAnsi" w:hAnsiTheme="minorHAnsi" w:cstheme="minorHAnsi"/>
          <w:sz w:val="22"/>
          <w:szCs w:val="22"/>
        </w:rPr>
        <w:t xml:space="preserve">, </w:t>
      </w:r>
      <w:proofErr w:type="spellStart"/>
      <w:r w:rsidRPr="009446C6">
        <w:rPr>
          <w:rStyle w:val="rphighlightallclass"/>
          <w:rFonts w:asciiTheme="minorHAnsi" w:hAnsiTheme="minorHAnsi" w:cstheme="minorHAnsi"/>
          <w:sz w:val="22"/>
          <w:szCs w:val="22"/>
        </w:rPr>
        <w:t>Wim</w:t>
      </w:r>
      <w:proofErr w:type="spellEnd"/>
      <w:r w:rsidRPr="009446C6">
        <w:rPr>
          <w:rStyle w:val="rphighlightallclass"/>
          <w:rFonts w:asciiTheme="minorHAnsi" w:hAnsiTheme="minorHAnsi" w:cstheme="minorHAnsi"/>
          <w:sz w:val="22"/>
          <w:szCs w:val="22"/>
        </w:rPr>
        <w:t xml:space="preserve"> Groot</w:t>
      </w:r>
      <w:r w:rsidRPr="009446C6">
        <w:rPr>
          <w:rFonts w:asciiTheme="minorHAnsi" w:hAnsiTheme="minorHAnsi" w:cstheme="minorHAnsi"/>
          <w:sz w:val="22"/>
          <w:szCs w:val="22"/>
          <w:vertAlign w:val="superscript"/>
        </w:rPr>
        <w:t>2</w:t>
      </w:r>
      <w:r w:rsidRPr="009446C6">
        <w:rPr>
          <w:rStyle w:val="rphighlightallclass"/>
          <w:rFonts w:asciiTheme="minorHAnsi" w:hAnsiTheme="minorHAnsi" w:cstheme="minorHAnsi"/>
          <w:sz w:val="22"/>
          <w:szCs w:val="22"/>
        </w:rPr>
        <w:t xml:space="preserve">, </w:t>
      </w:r>
    </w:p>
    <w:p w:rsidR="0004687E" w:rsidRPr="009446C6" w:rsidRDefault="0004687E" w:rsidP="0004687E">
      <w:pPr>
        <w:jc w:val="both"/>
        <w:rPr>
          <w:rFonts w:asciiTheme="minorHAnsi" w:hAnsiTheme="minorHAnsi" w:cstheme="minorHAnsi"/>
          <w:sz w:val="22"/>
          <w:szCs w:val="22"/>
          <w:vertAlign w:val="superscript"/>
        </w:rPr>
      </w:pPr>
    </w:p>
    <w:p w:rsidR="0004687E" w:rsidRPr="009446C6" w:rsidRDefault="0004687E" w:rsidP="0004687E">
      <w:pPr>
        <w:contextualSpacing/>
        <w:jc w:val="both"/>
        <w:rPr>
          <w:rFonts w:asciiTheme="minorHAnsi" w:hAnsiTheme="minorHAnsi" w:cstheme="minorHAnsi"/>
          <w:sz w:val="22"/>
          <w:szCs w:val="22"/>
        </w:rPr>
      </w:pPr>
      <w:r w:rsidRPr="009446C6">
        <w:rPr>
          <w:rFonts w:asciiTheme="minorHAnsi" w:hAnsiTheme="minorHAnsi" w:cstheme="minorHAnsi"/>
          <w:sz w:val="22"/>
          <w:szCs w:val="22"/>
          <w:vertAlign w:val="superscript"/>
        </w:rPr>
        <w:t>1</w:t>
      </w:r>
      <w:r w:rsidRPr="009446C6">
        <w:rPr>
          <w:rFonts w:asciiTheme="minorHAnsi" w:hAnsiTheme="minorHAnsi" w:cstheme="minorHAnsi"/>
          <w:sz w:val="22"/>
          <w:szCs w:val="22"/>
        </w:rPr>
        <w:t>Population Health, Health Systems and Innovation, Human Sciences Research Council, Pretoria, South Africa</w:t>
      </w:r>
    </w:p>
    <w:p w:rsidR="0004687E" w:rsidRPr="009446C6" w:rsidRDefault="0004687E" w:rsidP="0004687E">
      <w:pPr>
        <w:contextualSpacing/>
        <w:jc w:val="both"/>
        <w:rPr>
          <w:rFonts w:asciiTheme="minorHAnsi" w:hAnsiTheme="minorHAnsi" w:cstheme="minorHAnsi"/>
          <w:sz w:val="22"/>
          <w:szCs w:val="22"/>
        </w:rPr>
      </w:pPr>
      <w:r w:rsidRPr="009446C6">
        <w:rPr>
          <w:rFonts w:asciiTheme="minorHAnsi" w:hAnsiTheme="minorHAnsi" w:cstheme="minorHAnsi"/>
          <w:sz w:val="22"/>
          <w:szCs w:val="22"/>
          <w:vertAlign w:val="superscript"/>
        </w:rPr>
        <w:t>2</w:t>
      </w:r>
      <w:r w:rsidRPr="009446C6">
        <w:rPr>
          <w:rFonts w:asciiTheme="minorHAnsi" w:hAnsiTheme="minorHAnsi" w:cstheme="minorHAnsi"/>
          <w:sz w:val="22"/>
          <w:szCs w:val="22"/>
        </w:rPr>
        <w:t>Department of Health Services Research; CAPHRI, Maastricht University Medical Centre, Faculty of Health, Medicine and Life Sciences, Maastricht University, Maastricht, The Netherlands</w:t>
      </w:r>
    </w:p>
    <w:p w:rsidR="0004687E" w:rsidRDefault="0004687E" w:rsidP="0004687E">
      <w:pPr>
        <w:jc w:val="both"/>
        <w:rPr>
          <w:rFonts w:asciiTheme="minorHAnsi" w:hAnsiTheme="minorHAnsi" w:cstheme="minorHAnsi"/>
          <w:sz w:val="22"/>
          <w:szCs w:val="22"/>
        </w:rPr>
      </w:pPr>
    </w:p>
    <w:p w:rsidR="0004687E" w:rsidRPr="009446C6" w:rsidRDefault="0004687E" w:rsidP="0004687E">
      <w:pPr>
        <w:jc w:val="both"/>
        <w:rPr>
          <w:rFonts w:asciiTheme="minorHAnsi" w:hAnsiTheme="minorHAnsi" w:cstheme="minorHAnsi"/>
          <w:sz w:val="22"/>
          <w:szCs w:val="22"/>
        </w:rPr>
      </w:pPr>
    </w:p>
    <w:p w:rsidR="0004687E" w:rsidRPr="009446C6" w:rsidRDefault="0004687E" w:rsidP="0004687E">
      <w:pPr>
        <w:jc w:val="both"/>
        <w:rPr>
          <w:rFonts w:asciiTheme="minorHAnsi" w:hAnsiTheme="minorHAnsi" w:cstheme="minorHAnsi"/>
          <w:sz w:val="22"/>
          <w:szCs w:val="22"/>
        </w:rPr>
      </w:pPr>
      <w:hyperlink r:id="rId4" w:history="1">
        <w:r w:rsidRPr="009446C6">
          <w:rPr>
            <w:rStyle w:val="Hyperlink"/>
            <w:rFonts w:asciiTheme="minorHAnsi" w:hAnsiTheme="minorHAnsi" w:cstheme="minorHAnsi"/>
            <w:sz w:val="22"/>
            <w:szCs w:val="22"/>
          </w:rPr>
          <w:t>CMutyambizi@hsrc.ac.za</w:t>
        </w:r>
      </w:hyperlink>
    </w:p>
    <w:p w:rsidR="0004687E" w:rsidRPr="009446C6" w:rsidRDefault="0004687E" w:rsidP="0004687E">
      <w:pPr>
        <w:jc w:val="both"/>
        <w:rPr>
          <w:rFonts w:asciiTheme="minorHAnsi" w:hAnsiTheme="minorHAnsi" w:cstheme="minorHAnsi"/>
          <w:sz w:val="22"/>
          <w:szCs w:val="22"/>
        </w:rPr>
      </w:pPr>
      <w:hyperlink r:id="rId5" w:history="1">
        <w:r w:rsidRPr="009446C6">
          <w:rPr>
            <w:rStyle w:val="Hyperlink"/>
            <w:rFonts w:asciiTheme="minorHAnsi" w:hAnsiTheme="minorHAnsi" w:cstheme="minorHAnsi"/>
            <w:sz w:val="22"/>
            <w:szCs w:val="22"/>
          </w:rPr>
          <w:t>m.pavlova@maastrichtuniversity.nl</w:t>
        </w:r>
      </w:hyperlink>
    </w:p>
    <w:p w:rsidR="0004687E" w:rsidRPr="009446C6" w:rsidRDefault="0004687E" w:rsidP="0004687E">
      <w:pPr>
        <w:jc w:val="both"/>
        <w:rPr>
          <w:rFonts w:asciiTheme="minorHAnsi" w:hAnsiTheme="minorHAnsi" w:cstheme="minorHAnsi"/>
          <w:sz w:val="22"/>
          <w:szCs w:val="22"/>
        </w:rPr>
      </w:pPr>
      <w:hyperlink r:id="rId6" w:history="1">
        <w:r w:rsidRPr="009446C6">
          <w:rPr>
            <w:rStyle w:val="Hyperlink"/>
            <w:rFonts w:asciiTheme="minorHAnsi" w:hAnsiTheme="minorHAnsi" w:cstheme="minorHAnsi"/>
            <w:sz w:val="22"/>
            <w:szCs w:val="22"/>
          </w:rPr>
          <w:t>chongoro@hsrc.ac.za</w:t>
        </w:r>
      </w:hyperlink>
    </w:p>
    <w:p w:rsidR="0004687E" w:rsidRPr="009446C6" w:rsidRDefault="0004687E" w:rsidP="0004687E">
      <w:pPr>
        <w:jc w:val="both"/>
        <w:rPr>
          <w:rStyle w:val="Hyperlink"/>
          <w:rFonts w:asciiTheme="minorHAnsi" w:hAnsiTheme="minorHAnsi" w:cstheme="minorHAnsi"/>
          <w:sz w:val="22"/>
          <w:szCs w:val="22"/>
        </w:rPr>
      </w:pPr>
      <w:hyperlink r:id="rId7" w:history="1">
        <w:r w:rsidRPr="009446C6">
          <w:rPr>
            <w:rStyle w:val="Hyperlink"/>
            <w:rFonts w:asciiTheme="minorHAnsi" w:hAnsiTheme="minorHAnsi" w:cstheme="minorHAnsi"/>
            <w:sz w:val="22"/>
            <w:szCs w:val="22"/>
          </w:rPr>
          <w:t>w.groot@maastrichtuniversity.nl</w:t>
        </w:r>
      </w:hyperlink>
    </w:p>
    <w:p w:rsidR="0004687E" w:rsidRPr="009446C6" w:rsidRDefault="0004687E" w:rsidP="0004687E">
      <w:pPr>
        <w:jc w:val="both"/>
        <w:rPr>
          <w:rFonts w:asciiTheme="minorHAnsi" w:hAnsiTheme="minorHAnsi" w:cstheme="minorHAnsi"/>
          <w:sz w:val="22"/>
          <w:szCs w:val="22"/>
        </w:rPr>
      </w:pPr>
    </w:p>
    <w:p w:rsidR="0004687E" w:rsidRPr="009446C6" w:rsidRDefault="0004687E" w:rsidP="0004687E">
      <w:pPr>
        <w:jc w:val="both"/>
        <w:rPr>
          <w:rFonts w:asciiTheme="minorHAnsi" w:hAnsiTheme="minorHAnsi" w:cstheme="minorHAnsi"/>
          <w:sz w:val="22"/>
          <w:szCs w:val="22"/>
        </w:rPr>
      </w:pPr>
      <w:r w:rsidRPr="009446C6">
        <w:rPr>
          <w:rFonts w:asciiTheme="minorHAnsi" w:hAnsiTheme="minorHAnsi" w:cstheme="minorHAnsi"/>
          <w:sz w:val="22"/>
          <w:szCs w:val="22"/>
        </w:rPr>
        <w:t>*Corresponding author</w:t>
      </w:r>
    </w:p>
    <w:p w:rsidR="0004687E" w:rsidRPr="009446C6" w:rsidRDefault="0004687E" w:rsidP="0004687E">
      <w:pPr>
        <w:jc w:val="both"/>
        <w:rPr>
          <w:rFonts w:asciiTheme="minorHAnsi" w:hAnsiTheme="minorHAnsi" w:cstheme="minorHAnsi"/>
          <w:sz w:val="22"/>
          <w:szCs w:val="22"/>
        </w:rPr>
      </w:pPr>
      <w:r w:rsidRPr="009446C6">
        <w:rPr>
          <w:rFonts w:asciiTheme="minorHAnsi" w:hAnsiTheme="minorHAnsi" w:cstheme="minorHAnsi"/>
          <w:sz w:val="22"/>
          <w:szCs w:val="22"/>
        </w:rPr>
        <w:t>HSRC Building</w:t>
      </w:r>
    </w:p>
    <w:p w:rsidR="0004687E" w:rsidRPr="009446C6" w:rsidRDefault="0004687E" w:rsidP="0004687E">
      <w:pPr>
        <w:jc w:val="both"/>
        <w:rPr>
          <w:rFonts w:asciiTheme="minorHAnsi" w:hAnsiTheme="minorHAnsi" w:cstheme="minorHAnsi"/>
          <w:sz w:val="22"/>
          <w:szCs w:val="22"/>
        </w:rPr>
      </w:pPr>
      <w:r w:rsidRPr="009446C6">
        <w:rPr>
          <w:rFonts w:asciiTheme="minorHAnsi" w:hAnsiTheme="minorHAnsi" w:cstheme="minorHAnsi"/>
          <w:sz w:val="22"/>
          <w:szCs w:val="22"/>
        </w:rPr>
        <w:t>134 Pretorius Street</w:t>
      </w:r>
    </w:p>
    <w:p w:rsidR="0004687E" w:rsidRPr="009446C6" w:rsidRDefault="0004687E" w:rsidP="0004687E">
      <w:pPr>
        <w:jc w:val="both"/>
        <w:rPr>
          <w:rFonts w:asciiTheme="minorHAnsi" w:hAnsiTheme="minorHAnsi" w:cstheme="minorHAnsi"/>
          <w:sz w:val="22"/>
          <w:szCs w:val="22"/>
        </w:rPr>
      </w:pPr>
      <w:r w:rsidRPr="009446C6">
        <w:rPr>
          <w:rFonts w:asciiTheme="minorHAnsi" w:hAnsiTheme="minorHAnsi" w:cstheme="minorHAnsi"/>
          <w:sz w:val="22"/>
          <w:szCs w:val="22"/>
        </w:rPr>
        <w:t>Pretoria 0002</w:t>
      </w:r>
    </w:p>
    <w:p w:rsidR="0004687E" w:rsidRPr="009446C6" w:rsidRDefault="0004687E" w:rsidP="0004687E">
      <w:pPr>
        <w:jc w:val="both"/>
        <w:rPr>
          <w:rFonts w:asciiTheme="minorHAnsi" w:hAnsiTheme="minorHAnsi" w:cstheme="minorHAnsi"/>
          <w:sz w:val="22"/>
          <w:szCs w:val="22"/>
        </w:rPr>
      </w:pPr>
      <w:r w:rsidRPr="009446C6">
        <w:rPr>
          <w:rFonts w:asciiTheme="minorHAnsi" w:hAnsiTheme="minorHAnsi" w:cstheme="minorHAnsi"/>
          <w:sz w:val="22"/>
          <w:szCs w:val="22"/>
        </w:rPr>
        <w:t>South Africa</w:t>
      </w:r>
    </w:p>
    <w:p w:rsidR="0004687E" w:rsidRPr="009446C6" w:rsidRDefault="0004687E" w:rsidP="0004687E">
      <w:pPr>
        <w:jc w:val="both"/>
        <w:rPr>
          <w:rFonts w:asciiTheme="minorHAnsi" w:hAnsiTheme="minorHAnsi" w:cstheme="minorHAnsi"/>
          <w:b/>
          <w:sz w:val="22"/>
          <w:szCs w:val="22"/>
        </w:rPr>
      </w:pPr>
    </w:p>
    <w:p w:rsidR="0004687E" w:rsidRDefault="0004687E" w:rsidP="0004687E">
      <w:pPr>
        <w:rPr>
          <w:rFonts w:asciiTheme="minorHAnsi" w:hAnsiTheme="minorHAnsi" w:cstheme="minorHAnsi"/>
          <w:b/>
          <w:sz w:val="22"/>
          <w:szCs w:val="22"/>
        </w:rPr>
      </w:pPr>
      <w:r>
        <w:rPr>
          <w:rFonts w:asciiTheme="minorHAnsi" w:hAnsiTheme="minorHAnsi" w:cstheme="minorHAnsi"/>
          <w:b/>
          <w:sz w:val="22"/>
          <w:szCs w:val="22"/>
        </w:rPr>
        <w:br w:type="page"/>
      </w:r>
    </w:p>
    <w:p w:rsidR="0004687E" w:rsidRPr="009446C6" w:rsidRDefault="0004687E" w:rsidP="0004687E">
      <w:pPr>
        <w:rPr>
          <w:rFonts w:asciiTheme="minorHAnsi" w:hAnsiTheme="minorHAnsi" w:cstheme="minorHAnsi"/>
          <w:b/>
          <w:sz w:val="22"/>
          <w:szCs w:val="22"/>
        </w:rPr>
      </w:pPr>
      <w:r w:rsidRPr="009446C6">
        <w:rPr>
          <w:rFonts w:asciiTheme="minorHAnsi" w:hAnsiTheme="minorHAnsi" w:cstheme="minorHAnsi"/>
          <w:b/>
          <w:sz w:val="22"/>
          <w:szCs w:val="22"/>
        </w:rPr>
        <w:lastRenderedPageBreak/>
        <w:t>Abstract</w:t>
      </w:r>
    </w:p>
    <w:p w:rsidR="0004687E" w:rsidRPr="009446C6" w:rsidRDefault="0004687E" w:rsidP="0004687E">
      <w:pPr>
        <w:rPr>
          <w:rFonts w:asciiTheme="minorHAnsi" w:hAnsiTheme="minorHAnsi" w:cstheme="minorHAnsi"/>
          <w:b/>
          <w:sz w:val="22"/>
          <w:szCs w:val="22"/>
        </w:rPr>
      </w:pPr>
    </w:p>
    <w:p w:rsidR="0004687E" w:rsidRPr="009446C6" w:rsidRDefault="0004687E" w:rsidP="0004687E">
      <w:pPr>
        <w:rPr>
          <w:rFonts w:asciiTheme="minorHAnsi" w:hAnsiTheme="minorHAnsi" w:cstheme="minorHAnsi"/>
          <w:b/>
          <w:sz w:val="22"/>
          <w:szCs w:val="22"/>
        </w:rPr>
      </w:pPr>
      <w:r w:rsidRPr="009446C6">
        <w:rPr>
          <w:rFonts w:asciiTheme="minorHAnsi" w:hAnsiTheme="minorHAnsi" w:cstheme="minorHAnsi"/>
          <w:b/>
          <w:sz w:val="22"/>
          <w:szCs w:val="22"/>
        </w:rPr>
        <w:t>Background</w:t>
      </w:r>
    </w:p>
    <w:p w:rsidR="0004687E" w:rsidRPr="009446C6" w:rsidRDefault="0004687E" w:rsidP="0004687E">
      <w:pPr>
        <w:rPr>
          <w:rFonts w:asciiTheme="minorHAnsi" w:hAnsiTheme="minorHAnsi" w:cstheme="minorHAnsi"/>
          <w:b/>
          <w:sz w:val="22"/>
          <w:szCs w:val="22"/>
        </w:rPr>
      </w:pPr>
    </w:p>
    <w:p w:rsidR="0004687E" w:rsidRPr="009446C6" w:rsidRDefault="0004687E" w:rsidP="0004687E">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Direct </w:t>
      </w:r>
      <w:r w:rsidRPr="009446C6">
        <w:rPr>
          <w:rFonts w:asciiTheme="minorHAnsi" w:hAnsiTheme="minorHAnsi" w:cstheme="minorHAnsi"/>
          <w:sz w:val="22"/>
          <w:szCs w:val="22"/>
        </w:rPr>
        <w:t xml:space="preserve">out of pocket (OOP) payments </w:t>
      </w:r>
      <w:r>
        <w:rPr>
          <w:rFonts w:asciiTheme="minorHAnsi" w:hAnsiTheme="minorHAnsi" w:cstheme="minorHAnsi"/>
          <w:sz w:val="22"/>
          <w:szCs w:val="22"/>
        </w:rPr>
        <w:t xml:space="preserve">for healthcare may cause financial hardship. </w:t>
      </w:r>
      <w:r w:rsidRPr="009446C6">
        <w:rPr>
          <w:rFonts w:asciiTheme="minorHAnsi" w:hAnsiTheme="minorHAnsi" w:cstheme="minorHAnsi"/>
          <w:sz w:val="22"/>
          <w:szCs w:val="22"/>
        </w:rPr>
        <w:t xml:space="preserve">For diabetic patients who require frequent visits to health centres, this is of concern as OOP payments </w:t>
      </w:r>
      <w:r>
        <w:rPr>
          <w:rFonts w:asciiTheme="minorHAnsi" w:hAnsiTheme="minorHAnsi" w:cstheme="minorHAnsi"/>
          <w:sz w:val="22"/>
          <w:szCs w:val="22"/>
        </w:rPr>
        <w:t>may</w:t>
      </w:r>
      <w:r w:rsidRPr="009446C6">
        <w:rPr>
          <w:rFonts w:asciiTheme="minorHAnsi" w:hAnsiTheme="minorHAnsi" w:cstheme="minorHAnsi"/>
          <w:sz w:val="22"/>
          <w:szCs w:val="22"/>
        </w:rPr>
        <w:t xml:space="preserve"> </w:t>
      </w:r>
      <w:r>
        <w:rPr>
          <w:rFonts w:asciiTheme="minorHAnsi" w:hAnsiTheme="minorHAnsi" w:cstheme="minorHAnsi"/>
          <w:sz w:val="22"/>
          <w:szCs w:val="22"/>
        </w:rPr>
        <w:t xml:space="preserve">also </w:t>
      </w:r>
      <w:r w:rsidRPr="009446C6">
        <w:rPr>
          <w:rFonts w:asciiTheme="minorHAnsi" w:hAnsiTheme="minorHAnsi" w:cstheme="minorHAnsi"/>
          <w:sz w:val="22"/>
          <w:szCs w:val="22"/>
        </w:rPr>
        <w:t>limit access to healthcare. However, little is known about the extent of OOP payments and the incidence of catastrophic health expenditure for diabetic patients in a setting with subsidised healthcare in South Africa. This study assesses the incidence, inequalities and determinants of catastrophic health expenditure amongst diabetic patients in South Africa</w:t>
      </w:r>
    </w:p>
    <w:p w:rsidR="0004687E" w:rsidRPr="009446C6" w:rsidRDefault="0004687E" w:rsidP="0004687E">
      <w:pPr>
        <w:spacing w:line="360" w:lineRule="auto"/>
        <w:jc w:val="both"/>
        <w:rPr>
          <w:rFonts w:asciiTheme="minorHAnsi" w:hAnsiTheme="minorHAnsi" w:cstheme="minorHAnsi"/>
          <w:b/>
          <w:sz w:val="22"/>
          <w:szCs w:val="22"/>
        </w:rPr>
      </w:pPr>
    </w:p>
    <w:p w:rsidR="0004687E" w:rsidRPr="006B78D9" w:rsidRDefault="0004687E" w:rsidP="0004687E">
      <w:pPr>
        <w:rPr>
          <w:rFonts w:asciiTheme="minorHAnsi" w:hAnsiTheme="minorHAnsi"/>
          <w:b/>
          <w:sz w:val="22"/>
          <w:szCs w:val="22"/>
        </w:rPr>
      </w:pPr>
      <w:r w:rsidRPr="006B78D9">
        <w:rPr>
          <w:rFonts w:asciiTheme="minorHAnsi" w:hAnsiTheme="minorHAnsi"/>
          <w:b/>
          <w:sz w:val="22"/>
          <w:szCs w:val="22"/>
        </w:rPr>
        <w:t>Methods</w:t>
      </w:r>
    </w:p>
    <w:p w:rsidR="0004687E" w:rsidRPr="006B78D9" w:rsidRDefault="0004687E" w:rsidP="0004687E">
      <w:pPr>
        <w:rPr>
          <w:rFonts w:asciiTheme="minorHAnsi" w:hAnsiTheme="minorHAnsi"/>
          <w:b/>
          <w:sz w:val="22"/>
          <w:szCs w:val="22"/>
        </w:rPr>
      </w:pPr>
    </w:p>
    <w:p w:rsidR="0004687E" w:rsidRPr="006B78D9" w:rsidRDefault="0004687E" w:rsidP="0004687E">
      <w:pPr>
        <w:spacing w:line="360" w:lineRule="auto"/>
        <w:jc w:val="both"/>
        <w:rPr>
          <w:rFonts w:asciiTheme="minorHAnsi" w:hAnsiTheme="minorHAnsi"/>
          <w:sz w:val="22"/>
          <w:szCs w:val="22"/>
        </w:rPr>
      </w:pPr>
      <w:r>
        <w:rPr>
          <w:rFonts w:asciiTheme="minorHAnsi" w:hAnsiTheme="minorHAnsi"/>
          <w:sz w:val="22"/>
          <w:szCs w:val="22"/>
        </w:rPr>
        <w:t xml:space="preserve">Our study makes use of data from a unique </w:t>
      </w:r>
      <w:r w:rsidRPr="006B78D9">
        <w:rPr>
          <w:rFonts w:asciiTheme="minorHAnsi" w:hAnsiTheme="minorHAnsi"/>
          <w:sz w:val="22"/>
          <w:szCs w:val="22"/>
        </w:rPr>
        <w:t>cross</w:t>
      </w:r>
      <w:r>
        <w:rPr>
          <w:rFonts w:asciiTheme="minorHAnsi" w:hAnsiTheme="minorHAnsi"/>
          <w:sz w:val="22"/>
          <w:szCs w:val="22"/>
          <w:lang w:val="en-US"/>
        </w:rPr>
        <w:t>-</w:t>
      </w:r>
      <w:r w:rsidRPr="006B78D9">
        <w:rPr>
          <w:rFonts w:asciiTheme="minorHAnsi" w:hAnsiTheme="minorHAnsi"/>
          <w:sz w:val="22"/>
          <w:szCs w:val="22"/>
        </w:rPr>
        <w:t xml:space="preserve">sectional survey </w:t>
      </w:r>
      <w:r>
        <w:rPr>
          <w:rFonts w:asciiTheme="minorHAnsi" w:hAnsiTheme="minorHAnsi"/>
          <w:sz w:val="22"/>
          <w:szCs w:val="22"/>
        </w:rPr>
        <w:t xml:space="preserve">that </w:t>
      </w:r>
      <w:r w:rsidRPr="006B78D9">
        <w:rPr>
          <w:rFonts w:asciiTheme="minorHAnsi" w:hAnsiTheme="minorHAnsi"/>
          <w:sz w:val="22"/>
          <w:szCs w:val="22"/>
        </w:rPr>
        <w:t xml:space="preserve">was conducted in 2017 at two </w:t>
      </w:r>
      <w:r>
        <w:rPr>
          <w:rFonts w:asciiTheme="minorHAnsi" w:hAnsiTheme="minorHAnsi"/>
          <w:sz w:val="22"/>
          <w:szCs w:val="22"/>
        </w:rPr>
        <w:t xml:space="preserve">tertiary </w:t>
      </w:r>
      <w:r w:rsidRPr="006B78D9">
        <w:rPr>
          <w:rFonts w:asciiTheme="minorHAnsi" w:hAnsiTheme="minorHAnsi"/>
          <w:sz w:val="22"/>
          <w:szCs w:val="22"/>
        </w:rPr>
        <w:t xml:space="preserve">public hospitals in Pretoria, South Africa. We estimate </w:t>
      </w:r>
      <w:r w:rsidRPr="00DB153C">
        <w:rPr>
          <w:rFonts w:asciiTheme="minorHAnsi" w:hAnsiTheme="minorHAnsi"/>
          <w:sz w:val="22"/>
          <w:szCs w:val="22"/>
        </w:rPr>
        <w:t>catastrophic health expenditure</w:t>
      </w:r>
      <w:r w:rsidRPr="006B78D9">
        <w:rPr>
          <w:rFonts w:asciiTheme="minorHAnsi" w:hAnsiTheme="minorHAnsi"/>
          <w:sz w:val="22"/>
          <w:szCs w:val="22"/>
        </w:rPr>
        <w:t xml:space="preserve"> and impoverishment </w:t>
      </w:r>
      <w:r>
        <w:rPr>
          <w:rFonts w:asciiTheme="minorHAnsi" w:hAnsiTheme="minorHAnsi"/>
          <w:sz w:val="22"/>
          <w:szCs w:val="22"/>
        </w:rPr>
        <w:t xml:space="preserve">effects among </w:t>
      </w:r>
      <w:r w:rsidRPr="00F33A1E">
        <w:rPr>
          <w:rFonts w:asciiTheme="minorHAnsi" w:hAnsiTheme="minorHAnsi"/>
          <w:sz w:val="22"/>
          <w:szCs w:val="22"/>
        </w:rPr>
        <w:t>diabetic patients</w:t>
      </w:r>
      <w:r w:rsidRPr="006B78D9">
        <w:rPr>
          <w:rFonts w:asciiTheme="minorHAnsi" w:hAnsiTheme="minorHAnsi"/>
          <w:sz w:val="22"/>
          <w:szCs w:val="22"/>
        </w:rPr>
        <w:t xml:space="preserve"> using data collected from </w:t>
      </w:r>
      <w:r>
        <w:rPr>
          <w:rFonts w:asciiTheme="minorHAnsi" w:hAnsiTheme="minorHAnsi"/>
          <w:sz w:val="22"/>
          <w:szCs w:val="22"/>
        </w:rPr>
        <w:t>396</w:t>
      </w:r>
      <w:r w:rsidRPr="006B78D9">
        <w:rPr>
          <w:rFonts w:asciiTheme="minorHAnsi" w:hAnsiTheme="minorHAnsi"/>
          <w:sz w:val="22"/>
          <w:szCs w:val="22"/>
        </w:rPr>
        <w:t xml:space="preserve"> randomly select</w:t>
      </w:r>
      <w:r>
        <w:rPr>
          <w:rFonts w:asciiTheme="minorHAnsi" w:hAnsiTheme="minorHAnsi"/>
          <w:sz w:val="22"/>
          <w:szCs w:val="22"/>
        </w:rPr>
        <w:t>ed</w:t>
      </w:r>
      <w:r w:rsidRPr="006B78D9">
        <w:rPr>
          <w:rFonts w:asciiTheme="minorHAnsi" w:hAnsiTheme="minorHAnsi"/>
          <w:sz w:val="22"/>
          <w:szCs w:val="22"/>
        </w:rPr>
        <w:t xml:space="preserve"> consenting patients. </w:t>
      </w:r>
      <w:r>
        <w:rPr>
          <w:rFonts w:asciiTheme="minorHAnsi" w:hAnsiTheme="minorHAnsi"/>
          <w:sz w:val="22"/>
          <w:szCs w:val="22"/>
        </w:rPr>
        <w:t>Healthcare costs related to diabetes care</w:t>
      </w:r>
      <w:r w:rsidRPr="006B78D9">
        <w:rPr>
          <w:rFonts w:asciiTheme="minorHAnsi" w:hAnsiTheme="minorHAnsi"/>
          <w:sz w:val="22"/>
          <w:szCs w:val="22"/>
        </w:rPr>
        <w:t xml:space="preserve"> </w:t>
      </w:r>
      <w:r>
        <w:rPr>
          <w:rFonts w:asciiTheme="minorHAnsi" w:hAnsiTheme="minorHAnsi"/>
          <w:sz w:val="22"/>
          <w:szCs w:val="22"/>
        </w:rPr>
        <w:t xml:space="preserve">were classified as catastrophic if they exceeded a predefined threshold. </w:t>
      </w:r>
      <w:proofErr w:type="spellStart"/>
      <w:r w:rsidRPr="006B78D9">
        <w:rPr>
          <w:rFonts w:asciiTheme="minorHAnsi" w:hAnsiTheme="minorHAnsi"/>
          <w:sz w:val="22"/>
          <w:szCs w:val="22"/>
        </w:rPr>
        <w:t>Erreygers</w:t>
      </w:r>
      <w:proofErr w:type="spellEnd"/>
      <w:r w:rsidRPr="006B78D9">
        <w:rPr>
          <w:rFonts w:asciiTheme="minorHAnsi" w:hAnsiTheme="minorHAnsi"/>
          <w:sz w:val="22"/>
          <w:szCs w:val="22"/>
        </w:rPr>
        <w:t xml:space="preserve"> concentration indices (CI) were used to assess socio-economic inequalities in catastrophic expenditure and impoverishment</w:t>
      </w:r>
      <w:r w:rsidRPr="00F33A1E">
        <w:rPr>
          <w:rFonts w:asciiTheme="minorHAnsi" w:hAnsiTheme="minorHAnsi"/>
          <w:sz w:val="22"/>
          <w:szCs w:val="22"/>
        </w:rPr>
        <w:t xml:space="preserve"> </w:t>
      </w:r>
      <w:r>
        <w:rPr>
          <w:rFonts w:asciiTheme="minorHAnsi" w:hAnsiTheme="minorHAnsi"/>
          <w:sz w:val="22"/>
          <w:szCs w:val="22"/>
        </w:rPr>
        <w:t xml:space="preserve">among </w:t>
      </w:r>
      <w:r w:rsidRPr="00F33A1E">
        <w:rPr>
          <w:rFonts w:asciiTheme="minorHAnsi" w:hAnsiTheme="minorHAnsi"/>
          <w:sz w:val="22"/>
          <w:szCs w:val="22"/>
        </w:rPr>
        <w:t>diabetic patients</w:t>
      </w:r>
      <w:r>
        <w:rPr>
          <w:rFonts w:asciiTheme="minorHAnsi" w:hAnsiTheme="minorHAnsi"/>
          <w:sz w:val="22"/>
          <w:szCs w:val="22"/>
        </w:rPr>
        <w:t xml:space="preserve">. </w:t>
      </w:r>
      <w:r w:rsidRPr="006B78D9">
        <w:rPr>
          <w:rFonts w:asciiTheme="minorHAnsi" w:hAnsiTheme="minorHAnsi"/>
          <w:sz w:val="22"/>
          <w:szCs w:val="22"/>
        </w:rPr>
        <w:t xml:space="preserve">A multivariate logistic regression was applied to identify the determinants of </w:t>
      </w:r>
      <w:r w:rsidRPr="00DB153C">
        <w:rPr>
          <w:rFonts w:asciiTheme="minorHAnsi" w:hAnsiTheme="minorHAnsi"/>
          <w:sz w:val="22"/>
          <w:szCs w:val="22"/>
        </w:rPr>
        <w:t>catastrophic health expenditure</w:t>
      </w:r>
      <w:r w:rsidRPr="006B78D9">
        <w:rPr>
          <w:rFonts w:asciiTheme="minorHAnsi" w:hAnsiTheme="minorHAnsi"/>
          <w:sz w:val="22"/>
          <w:szCs w:val="22"/>
        </w:rPr>
        <w:t xml:space="preserve">. </w:t>
      </w:r>
    </w:p>
    <w:p w:rsidR="0004687E" w:rsidRPr="006B78D9" w:rsidRDefault="0004687E" w:rsidP="0004687E">
      <w:pPr>
        <w:spacing w:line="360" w:lineRule="auto"/>
        <w:jc w:val="both"/>
        <w:rPr>
          <w:rFonts w:asciiTheme="minorHAnsi" w:hAnsiTheme="minorHAnsi"/>
          <w:b/>
          <w:sz w:val="22"/>
          <w:szCs w:val="22"/>
        </w:rPr>
      </w:pPr>
    </w:p>
    <w:p w:rsidR="0004687E" w:rsidRPr="006B78D9" w:rsidRDefault="0004687E" w:rsidP="0004687E">
      <w:pPr>
        <w:rPr>
          <w:rFonts w:asciiTheme="minorHAnsi" w:hAnsiTheme="minorHAnsi"/>
          <w:b/>
          <w:sz w:val="22"/>
          <w:szCs w:val="22"/>
        </w:rPr>
      </w:pPr>
      <w:r w:rsidRPr="006B78D9">
        <w:rPr>
          <w:rFonts w:asciiTheme="minorHAnsi" w:hAnsiTheme="minorHAnsi"/>
          <w:b/>
          <w:sz w:val="22"/>
          <w:szCs w:val="22"/>
        </w:rPr>
        <w:t>Results</w:t>
      </w:r>
    </w:p>
    <w:p w:rsidR="0004687E" w:rsidRPr="006B78D9" w:rsidRDefault="0004687E" w:rsidP="0004687E">
      <w:pPr>
        <w:rPr>
          <w:rFonts w:asciiTheme="minorHAnsi" w:hAnsiTheme="minorHAnsi"/>
          <w:b/>
          <w:sz w:val="22"/>
          <w:szCs w:val="22"/>
        </w:rPr>
      </w:pPr>
    </w:p>
    <w:p w:rsidR="0004687E" w:rsidRPr="006B78D9" w:rsidRDefault="0004687E" w:rsidP="0004687E">
      <w:pPr>
        <w:spacing w:line="360" w:lineRule="auto"/>
        <w:jc w:val="both"/>
        <w:rPr>
          <w:rFonts w:asciiTheme="minorHAnsi" w:hAnsiTheme="minorHAnsi"/>
          <w:sz w:val="22"/>
          <w:szCs w:val="22"/>
        </w:rPr>
      </w:pPr>
      <w:r>
        <w:rPr>
          <w:rFonts w:asciiTheme="minorHAnsi" w:hAnsiTheme="minorHAnsi"/>
          <w:sz w:val="22"/>
          <w:szCs w:val="22"/>
        </w:rPr>
        <w:t xml:space="preserve">The mean OOP health expenditure for diabetes care was 53 South African </w:t>
      </w:r>
      <w:proofErr w:type="spellStart"/>
      <w:r>
        <w:rPr>
          <w:rFonts w:asciiTheme="minorHAnsi" w:hAnsiTheme="minorHAnsi"/>
          <w:sz w:val="22"/>
          <w:szCs w:val="22"/>
        </w:rPr>
        <w:t>rands</w:t>
      </w:r>
      <w:proofErr w:type="spellEnd"/>
      <w:r>
        <w:rPr>
          <w:rFonts w:asciiTheme="minorHAnsi" w:hAnsiTheme="minorHAnsi"/>
          <w:sz w:val="22"/>
          <w:szCs w:val="22"/>
        </w:rPr>
        <w:t xml:space="preserve"> per patients per hospital visit. </w:t>
      </w:r>
      <w:r w:rsidRPr="006B78D9">
        <w:rPr>
          <w:rFonts w:asciiTheme="minorHAnsi" w:hAnsiTheme="minorHAnsi"/>
          <w:sz w:val="22"/>
          <w:szCs w:val="22"/>
        </w:rPr>
        <w:t xml:space="preserve">Depending on the threshold </w:t>
      </w:r>
      <w:r>
        <w:rPr>
          <w:rFonts w:asciiTheme="minorHAnsi" w:hAnsiTheme="minorHAnsi"/>
          <w:sz w:val="22"/>
          <w:szCs w:val="22"/>
        </w:rPr>
        <w:t xml:space="preserve">and method </w:t>
      </w:r>
      <w:r w:rsidRPr="006B78D9">
        <w:rPr>
          <w:rFonts w:asciiTheme="minorHAnsi" w:hAnsiTheme="minorHAnsi"/>
          <w:sz w:val="22"/>
          <w:szCs w:val="22"/>
        </w:rPr>
        <w:t>used</w:t>
      </w:r>
      <w:r>
        <w:rPr>
          <w:rFonts w:asciiTheme="minorHAnsi" w:hAnsiTheme="minorHAnsi"/>
          <w:sz w:val="22"/>
          <w:szCs w:val="22"/>
        </w:rPr>
        <w:t>,</w:t>
      </w:r>
      <w:r w:rsidRPr="006B78D9">
        <w:rPr>
          <w:rFonts w:asciiTheme="minorHAnsi" w:hAnsiTheme="minorHAnsi"/>
          <w:sz w:val="22"/>
          <w:szCs w:val="22"/>
        </w:rPr>
        <w:t xml:space="preserve"> </w:t>
      </w:r>
      <w:r>
        <w:rPr>
          <w:rFonts w:asciiTheme="minorHAnsi" w:hAnsiTheme="minorHAnsi"/>
          <w:sz w:val="22"/>
          <w:szCs w:val="22"/>
        </w:rPr>
        <w:t>the incidence</w:t>
      </w:r>
      <w:r w:rsidRPr="006B78D9">
        <w:rPr>
          <w:rFonts w:asciiTheme="minorHAnsi" w:hAnsiTheme="minorHAnsi"/>
          <w:sz w:val="22"/>
          <w:szCs w:val="22"/>
        </w:rPr>
        <w:t xml:space="preserve"> </w:t>
      </w:r>
      <w:r>
        <w:rPr>
          <w:rFonts w:asciiTheme="minorHAnsi" w:hAnsiTheme="minorHAnsi"/>
          <w:sz w:val="22"/>
          <w:szCs w:val="22"/>
        </w:rPr>
        <w:t xml:space="preserve">of </w:t>
      </w:r>
      <w:r w:rsidRPr="006B78D9">
        <w:rPr>
          <w:rFonts w:asciiTheme="minorHAnsi" w:hAnsiTheme="minorHAnsi"/>
          <w:sz w:val="22"/>
          <w:szCs w:val="22"/>
        </w:rPr>
        <w:t xml:space="preserve">catastrophic </w:t>
      </w:r>
      <w:r>
        <w:rPr>
          <w:rFonts w:asciiTheme="minorHAnsi" w:hAnsiTheme="minorHAnsi"/>
          <w:sz w:val="22"/>
          <w:szCs w:val="22"/>
        </w:rPr>
        <w:t>health expenditure due to diabetes care varied from 2% to 26</w:t>
      </w:r>
      <w:r w:rsidRPr="006B78D9">
        <w:rPr>
          <w:rFonts w:asciiTheme="minorHAnsi" w:hAnsiTheme="minorHAnsi"/>
          <w:sz w:val="22"/>
          <w:szCs w:val="22"/>
        </w:rPr>
        <w:t xml:space="preserve">%. </w:t>
      </w:r>
      <w:r>
        <w:rPr>
          <w:rFonts w:asciiTheme="minorHAnsi" w:hAnsiTheme="minorHAnsi"/>
          <w:sz w:val="22"/>
          <w:szCs w:val="22"/>
        </w:rPr>
        <w:t xml:space="preserve">Catastrophic health expenditure was </w:t>
      </w:r>
      <w:r w:rsidRPr="006B78D9">
        <w:rPr>
          <w:rFonts w:asciiTheme="minorHAnsi" w:hAnsiTheme="minorHAnsi"/>
          <w:sz w:val="22"/>
          <w:szCs w:val="22"/>
        </w:rPr>
        <w:t xml:space="preserve">concentrated amongst poor </w:t>
      </w:r>
      <w:r>
        <w:rPr>
          <w:rFonts w:asciiTheme="minorHAnsi" w:hAnsiTheme="minorHAnsi"/>
          <w:sz w:val="22"/>
          <w:szCs w:val="22"/>
        </w:rPr>
        <w:t xml:space="preserve">diabetic patients </w:t>
      </w:r>
      <w:r w:rsidRPr="006B78D9">
        <w:rPr>
          <w:rFonts w:asciiTheme="minorHAnsi" w:hAnsiTheme="minorHAnsi"/>
          <w:sz w:val="22"/>
          <w:szCs w:val="22"/>
        </w:rPr>
        <w:t>as indicated by the negative CIs</w:t>
      </w:r>
      <w:r>
        <w:rPr>
          <w:rFonts w:asciiTheme="minorHAnsi" w:hAnsiTheme="minorHAnsi"/>
          <w:sz w:val="22"/>
          <w:szCs w:val="22"/>
        </w:rPr>
        <w:t xml:space="preserve">. </w:t>
      </w:r>
      <w:r w:rsidRPr="006B78D9">
        <w:rPr>
          <w:rFonts w:asciiTheme="minorHAnsi" w:hAnsiTheme="minorHAnsi"/>
          <w:sz w:val="22"/>
          <w:szCs w:val="22"/>
        </w:rPr>
        <w:t>Bein</w:t>
      </w:r>
      <w:r>
        <w:rPr>
          <w:rFonts w:asciiTheme="minorHAnsi" w:hAnsiTheme="minorHAnsi"/>
          <w:sz w:val="22"/>
          <w:szCs w:val="22"/>
        </w:rPr>
        <w:t xml:space="preserve">g female, not having children and </w:t>
      </w:r>
      <w:r>
        <w:rPr>
          <w:rFonts w:asciiTheme="minorHAnsi" w:eastAsiaTheme="minorHAnsi" w:hAnsiTheme="minorHAnsi" w:cs="CmthtnAdvTT86d47313"/>
          <w:color w:val="131413"/>
          <w:sz w:val="22"/>
          <w:szCs w:val="22"/>
          <w:lang w:val="en-ZA" w:eastAsia="en-US"/>
        </w:rPr>
        <w:t>a household size of 5 people</w:t>
      </w:r>
      <w:r w:rsidRPr="006B78D9">
        <w:rPr>
          <w:rFonts w:asciiTheme="minorHAnsi" w:hAnsiTheme="minorHAnsi"/>
          <w:sz w:val="22"/>
          <w:szCs w:val="22"/>
        </w:rPr>
        <w:t xml:space="preserve"> increases the risk of </w:t>
      </w:r>
      <w:r w:rsidRPr="00DB153C">
        <w:rPr>
          <w:rFonts w:asciiTheme="minorHAnsi" w:hAnsiTheme="minorHAnsi"/>
          <w:sz w:val="22"/>
          <w:szCs w:val="22"/>
        </w:rPr>
        <w:t>catastrophic health expenditure</w:t>
      </w:r>
      <w:r>
        <w:rPr>
          <w:rFonts w:asciiTheme="minorHAnsi" w:hAnsiTheme="minorHAnsi"/>
          <w:sz w:val="22"/>
          <w:szCs w:val="22"/>
        </w:rPr>
        <w:t xml:space="preserve"> for</w:t>
      </w:r>
      <w:r w:rsidRPr="00EB26D0">
        <w:rPr>
          <w:rFonts w:asciiTheme="minorHAnsi" w:hAnsiTheme="minorHAnsi"/>
          <w:sz w:val="22"/>
          <w:szCs w:val="22"/>
        </w:rPr>
        <w:t xml:space="preserve"> diabetes care</w:t>
      </w:r>
      <w:r w:rsidRPr="006B78D9">
        <w:rPr>
          <w:rFonts w:asciiTheme="minorHAnsi" w:hAnsiTheme="minorHAnsi"/>
          <w:sz w:val="22"/>
          <w:szCs w:val="22"/>
        </w:rPr>
        <w:t xml:space="preserve">. </w:t>
      </w:r>
      <w:r>
        <w:rPr>
          <w:rFonts w:asciiTheme="minorHAnsi" w:hAnsiTheme="minorHAnsi"/>
          <w:sz w:val="22"/>
          <w:szCs w:val="22"/>
        </w:rPr>
        <w:t>Being non-African</w:t>
      </w:r>
      <w:r w:rsidRPr="006B78D9">
        <w:rPr>
          <w:rFonts w:asciiTheme="minorHAnsi" w:hAnsiTheme="minorHAnsi"/>
          <w:sz w:val="22"/>
          <w:szCs w:val="22"/>
        </w:rPr>
        <w:t xml:space="preserve"> reduce</w:t>
      </w:r>
      <w:r>
        <w:rPr>
          <w:rFonts w:asciiTheme="minorHAnsi" w:hAnsiTheme="minorHAnsi"/>
          <w:sz w:val="22"/>
          <w:szCs w:val="22"/>
        </w:rPr>
        <w:t>d</w:t>
      </w:r>
      <w:r w:rsidRPr="006B78D9">
        <w:rPr>
          <w:rFonts w:asciiTheme="minorHAnsi" w:hAnsiTheme="minorHAnsi"/>
          <w:sz w:val="22"/>
          <w:szCs w:val="22"/>
        </w:rPr>
        <w:t xml:space="preserve"> the risk of </w:t>
      </w:r>
      <w:r>
        <w:rPr>
          <w:rFonts w:asciiTheme="minorHAnsi" w:hAnsiTheme="minorHAnsi"/>
          <w:sz w:val="22"/>
          <w:szCs w:val="22"/>
        </w:rPr>
        <w:t xml:space="preserve">catastrophic health expenditure. </w:t>
      </w:r>
    </w:p>
    <w:p w:rsidR="0004687E" w:rsidRPr="006B78D9" w:rsidRDefault="0004687E" w:rsidP="0004687E">
      <w:pPr>
        <w:spacing w:line="360" w:lineRule="auto"/>
        <w:jc w:val="both"/>
        <w:rPr>
          <w:rFonts w:asciiTheme="minorHAnsi" w:hAnsiTheme="minorHAnsi"/>
          <w:sz w:val="22"/>
          <w:szCs w:val="22"/>
        </w:rPr>
      </w:pPr>
    </w:p>
    <w:p w:rsidR="0004687E" w:rsidRDefault="0004687E" w:rsidP="0004687E">
      <w:pPr>
        <w:rPr>
          <w:rFonts w:asciiTheme="minorHAnsi" w:hAnsiTheme="minorHAnsi"/>
          <w:b/>
          <w:sz w:val="22"/>
          <w:szCs w:val="22"/>
        </w:rPr>
      </w:pPr>
      <w:r w:rsidRPr="006B78D9">
        <w:rPr>
          <w:rFonts w:asciiTheme="minorHAnsi" w:hAnsiTheme="minorHAnsi"/>
          <w:b/>
          <w:sz w:val="22"/>
          <w:szCs w:val="22"/>
        </w:rPr>
        <w:t>Conclusion</w:t>
      </w:r>
    </w:p>
    <w:p w:rsidR="0004687E" w:rsidRDefault="0004687E" w:rsidP="0004687E">
      <w:pPr>
        <w:rPr>
          <w:rFonts w:asciiTheme="minorHAnsi" w:hAnsiTheme="minorHAnsi"/>
          <w:b/>
          <w:sz w:val="22"/>
          <w:szCs w:val="22"/>
        </w:rPr>
      </w:pPr>
    </w:p>
    <w:p w:rsidR="0004687E" w:rsidRDefault="0004687E" w:rsidP="0004687E">
      <w:pPr>
        <w:spacing w:line="360" w:lineRule="auto"/>
        <w:rPr>
          <w:rFonts w:asciiTheme="minorHAnsi" w:hAnsiTheme="minorHAnsi"/>
          <w:sz w:val="22"/>
          <w:szCs w:val="22"/>
        </w:rPr>
      </w:pPr>
      <w:r w:rsidRPr="009446C6">
        <w:rPr>
          <w:rFonts w:asciiTheme="minorHAnsi" w:hAnsiTheme="minorHAnsi"/>
          <w:sz w:val="22"/>
          <w:szCs w:val="22"/>
        </w:rPr>
        <w:t xml:space="preserve">Our study shows that financial protection of diabetic patients </w:t>
      </w:r>
      <w:r>
        <w:rPr>
          <w:rFonts w:asciiTheme="minorHAnsi" w:hAnsiTheme="minorHAnsi"/>
          <w:sz w:val="22"/>
          <w:szCs w:val="22"/>
        </w:rPr>
        <w:t>by</w:t>
      </w:r>
      <w:r w:rsidRPr="009446C6">
        <w:rPr>
          <w:rFonts w:asciiTheme="minorHAnsi" w:hAnsiTheme="minorHAnsi"/>
          <w:sz w:val="22"/>
          <w:szCs w:val="22"/>
        </w:rPr>
        <w:t xml:space="preserve"> public hospitals is limited. This observation suggests health financing interventions amongst diabetic patients should further target the poor and other determinants of catastrophic health expenditure. This is particularly important for the achievement of universal health coverage in South Africa.</w:t>
      </w:r>
    </w:p>
    <w:p w:rsidR="0004687E" w:rsidRPr="009446C6" w:rsidRDefault="0004687E" w:rsidP="0004687E">
      <w:pPr>
        <w:spacing w:line="360" w:lineRule="auto"/>
        <w:rPr>
          <w:rFonts w:asciiTheme="minorHAnsi" w:hAnsiTheme="minorHAnsi"/>
          <w:sz w:val="22"/>
          <w:szCs w:val="22"/>
        </w:rPr>
      </w:pPr>
    </w:p>
    <w:p w:rsidR="00EE3D74" w:rsidRDefault="0004687E" w:rsidP="0004687E">
      <w:r>
        <w:rPr>
          <w:rFonts w:asciiTheme="minorHAnsi" w:hAnsiTheme="minorHAnsi"/>
        </w:rPr>
        <w:lastRenderedPageBreak/>
        <w:t>Keywords: diabetes, catastrophic, impoverishment, determinants, South Africa</w:t>
      </w:r>
    </w:p>
    <w:sectPr w:rsidR="00EE3D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mthtnAdvTT86d47313">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87E"/>
    <w:rsid w:val="0004687E"/>
    <w:rsid w:val="00EE3D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8B092-BD43-4CFD-BD20-6E8641845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87E"/>
    <w:pPr>
      <w:spacing w:after="0" w:line="240" w:lineRule="auto"/>
    </w:pPr>
    <w:rPr>
      <w:rFonts w:ascii="Times New Roman" w:eastAsia="Times New Roman" w:hAnsi="Times New Roman" w:cs="Times New Roman"/>
      <w:sz w:val="24"/>
      <w:szCs w:val="24"/>
      <w:lang w:val="en-GB"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687E"/>
    <w:rPr>
      <w:color w:val="0563C1" w:themeColor="hyperlink"/>
      <w:u w:val="single"/>
    </w:rPr>
  </w:style>
  <w:style w:type="character" w:customStyle="1" w:styleId="rphighlightallclass">
    <w:name w:val="rphighlightallclass"/>
    <w:basedOn w:val="DefaultParagraphFont"/>
    <w:rsid w:val="0004687E"/>
  </w:style>
  <w:style w:type="character" w:customStyle="1" w:styleId="currenthithighlight">
    <w:name w:val="currenthithighlight"/>
    <w:basedOn w:val="DefaultParagraphFont"/>
    <w:rsid w:val="00046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w.groot@maastrichtuniversity.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ongoro@hsrc.ac.za" TargetMode="External"/><Relationship Id="rId5" Type="http://schemas.openxmlformats.org/officeDocument/2006/relationships/hyperlink" Target="mailto:m.pavlova@maastrichtuniversity.nl" TargetMode="External"/><Relationship Id="rId4" Type="http://schemas.openxmlformats.org/officeDocument/2006/relationships/hyperlink" Target="mailto:CMutyambizi@hsrc.ac.z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Chipo Mutyambizi</dc:creator>
  <cp:keywords/>
  <dc:description/>
  <cp:lastModifiedBy>Chipo Mutyambizi</cp:lastModifiedBy>
  <cp:revision>1</cp:revision>
  <dcterms:created xsi:type="dcterms:W3CDTF">2018-08-23T13:28:00Z</dcterms:created>
  <dcterms:modified xsi:type="dcterms:W3CDTF">2018-08-23T13:29:00Z</dcterms:modified>
</cp:coreProperties>
</file>