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34F" w:rsidRDefault="00AA7B0D">
      <w:pPr>
        <w:pStyle w:val="Heading1"/>
        <w:jc w:val="left"/>
        <w:rPr>
          <w:b w:val="0"/>
        </w:rPr>
      </w:pPr>
      <w:bookmarkStart w:id="0" w:name="_Toc519103671"/>
      <w:r>
        <w:t xml:space="preserve">Tittle: </w:t>
      </w:r>
      <w:r>
        <w:rPr>
          <w:b w:val="0"/>
        </w:rPr>
        <w:t>Impact of National Health Insurance Scheme C</w:t>
      </w:r>
      <w:r w:rsidR="00EF4069">
        <w:rPr>
          <w:b w:val="0"/>
        </w:rPr>
        <w:t>overage on Catastrophic Health E</w:t>
      </w:r>
      <w:r>
        <w:rPr>
          <w:b w:val="0"/>
        </w:rPr>
        <w:t>xpenditure in Ghana.</w:t>
      </w:r>
    </w:p>
    <w:p w:rsidR="00B1034F" w:rsidRDefault="00AA7B0D">
      <w:pPr>
        <w:spacing w:line="240" w:lineRule="auto"/>
        <w:rPr>
          <w:rFonts w:ascii="Times New Roman" w:hAnsi="Times New Roman" w:cs="Times New Roman"/>
          <w:sz w:val="24"/>
          <w:szCs w:val="24"/>
        </w:rPr>
      </w:pPr>
      <w:r>
        <w:rPr>
          <w:rFonts w:ascii="Times New Roman" w:hAnsi="Times New Roman" w:cs="Times New Roman"/>
          <w:b/>
          <w:sz w:val="24"/>
          <w:szCs w:val="24"/>
        </w:rPr>
        <w:t xml:space="preserve">Presenting author: </w:t>
      </w:r>
      <w:r>
        <w:rPr>
          <w:rFonts w:ascii="Times New Roman" w:hAnsi="Times New Roman" w:cs="Times New Roman"/>
          <w:sz w:val="24"/>
          <w:szCs w:val="24"/>
        </w:rPr>
        <w:t>Sandra Kwakye</w:t>
      </w:r>
    </w:p>
    <w:p w:rsidR="00B1034F" w:rsidRDefault="00AA7B0D">
      <w:pPr>
        <w:spacing w:line="240" w:lineRule="auto"/>
        <w:rPr>
          <w:rFonts w:ascii="Times New Roman" w:hAnsi="Times New Roman" w:cs="Times New Roman"/>
          <w:sz w:val="24"/>
          <w:szCs w:val="24"/>
        </w:rPr>
      </w:pPr>
      <w:r>
        <w:rPr>
          <w:rFonts w:ascii="Times New Roman" w:hAnsi="Times New Roman" w:cs="Times New Roman"/>
          <w:b/>
          <w:sz w:val="24"/>
          <w:szCs w:val="24"/>
        </w:rPr>
        <w:t>Institution:</w:t>
      </w:r>
      <w:r>
        <w:rPr>
          <w:rFonts w:ascii="Times New Roman" w:hAnsi="Times New Roman" w:cs="Times New Roman"/>
          <w:sz w:val="24"/>
          <w:szCs w:val="24"/>
        </w:rPr>
        <w:t xml:space="preserve"> University of Ghana, School of Public Health. </w:t>
      </w:r>
    </w:p>
    <w:p w:rsidR="00B1034F" w:rsidRDefault="00AA7B0D">
      <w:pPr>
        <w:spacing w:line="240" w:lineRule="auto"/>
        <w:rPr>
          <w:rStyle w:val="Hyperlink"/>
          <w:rFonts w:ascii="Times New Roman" w:hAnsi="Times New Roman" w:cs="Times New Roman"/>
          <w:color w:val="auto"/>
          <w:sz w:val="24"/>
          <w:szCs w:val="24"/>
          <w:u w:val="none"/>
        </w:rPr>
      </w:pPr>
      <w:r>
        <w:rPr>
          <w:rFonts w:ascii="Times New Roman" w:hAnsi="Times New Roman" w:cs="Times New Roman"/>
          <w:b/>
          <w:sz w:val="24"/>
          <w:szCs w:val="24"/>
        </w:rPr>
        <w:t>E-mail:</w:t>
      </w:r>
      <w:r>
        <w:rPr>
          <w:rFonts w:ascii="Times New Roman" w:hAnsi="Times New Roman" w:cs="Times New Roman"/>
          <w:sz w:val="24"/>
          <w:szCs w:val="24"/>
        </w:rPr>
        <w:t xml:space="preserve"> </w:t>
      </w:r>
      <w:hyperlink r:id="rId6" w:history="1">
        <w:r>
          <w:rPr>
            <w:rStyle w:val="Hyperlink"/>
            <w:rFonts w:ascii="Times New Roman" w:hAnsi="Times New Roman" w:cs="Times New Roman"/>
            <w:color w:val="auto"/>
            <w:sz w:val="24"/>
            <w:szCs w:val="24"/>
            <w:u w:val="none"/>
          </w:rPr>
          <w:t>akuaobea@gmail.com</w:t>
        </w:r>
      </w:hyperlink>
    </w:p>
    <w:p w:rsidR="00B1034F" w:rsidRDefault="00AA7B0D">
      <w:pPr>
        <w:spacing w:line="240" w:lineRule="auto"/>
        <w:rPr>
          <w:rFonts w:ascii="Times New Roman" w:hAnsi="Times New Roman" w:cs="Times New Roman"/>
          <w:sz w:val="24"/>
          <w:szCs w:val="24"/>
        </w:rPr>
      </w:pPr>
      <w:r>
        <w:rPr>
          <w:rStyle w:val="Hyperlink"/>
          <w:rFonts w:ascii="Times New Roman" w:hAnsi="Times New Roman" w:cs="Times New Roman"/>
          <w:b/>
          <w:color w:val="auto"/>
          <w:sz w:val="24"/>
          <w:szCs w:val="24"/>
          <w:u w:val="none"/>
        </w:rPr>
        <w:t>Mobile number:</w:t>
      </w:r>
      <w:r>
        <w:rPr>
          <w:rStyle w:val="Hyperlink"/>
          <w:rFonts w:ascii="Times New Roman" w:hAnsi="Times New Roman" w:cs="Times New Roman"/>
          <w:color w:val="auto"/>
          <w:sz w:val="24"/>
          <w:szCs w:val="24"/>
          <w:u w:val="none"/>
        </w:rPr>
        <w:t xml:space="preserve"> +233 200482884</w:t>
      </w:r>
    </w:p>
    <w:p w:rsidR="00B1034F" w:rsidRDefault="00AA7B0D">
      <w:pPr>
        <w:spacing w:line="240" w:lineRule="auto"/>
        <w:rPr>
          <w:rFonts w:ascii="Times New Roman" w:hAnsi="Times New Roman" w:cs="Times New Roman"/>
          <w:sz w:val="24"/>
          <w:szCs w:val="24"/>
        </w:rPr>
      </w:pPr>
      <w:r>
        <w:rPr>
          <w:rFonts w:ascii="Times New Roman" w:hAnsi="Times New Roman" w:cs="Times New Roman"/>
          <w:b/>
          <w:sz w:val="24"/>
          <w:szCs w:val="24"/>
        </w:rPr>
        <w:t>Co-authors:</w:t>
      </w:r>
      <w:r>
        <w:rPr>
          <w:rFonts w:ascii="Times New Roman" w:hAnsi="Times New Roman" w:cs="Times New Roman"/>
          <w:sz w:val="24"/>
          <w:szCs w:val="24"/>
        </w:rPr>
        <w:t xml:space="preserve">  </w:t>
      </w:r>
      <w:proofErr w:type="spellStart"/>
      <w:r>
        <w:rPr>
          <w:rFonts w:ascii="Times New Roman" w:hAnsi="Times New Roman" w:cs="Times New Roman"/>
          <w:sz w:val="24"/>
          <w:szCs w:val="24"/>
        </w:rPr>
        <w:t>Duah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Dwomah</w:t>
      </w:r>
      <w:proofErr w:type="spellEnd"/>
      <w:r>
        <w:rPr>
          <w:rFonts w:ascii="Times New Roman" w:hAnsi="Times New Roman" w:cs="Times New Roman"/>
          <w:sz w:val="24"/>
          <w:szCs w:val="24"/>
        </w:rPr>
        <w:t>, PhD, Justice Nonvignon, PhD</w:t>
      </w:r>
    </w:p>
    <w:p w:rsidR="00B1034F" w:rsidRDefault="00AA7B0D">
      <w:pPr>
        <w:spacing w:line="240" w:lineRule="auto"/>
      </w:pPr>
      <w:r>
        <w:t>ABSTRACT</w:t>
      </w:r>
      <w:bookmarkEnd w:id="0"/>
    </w:p>
    <w:p w:rsidR="00B1034F" w:rsidRDefault="00AA7B0D">
      <w:pPr>
        <w:spacing w:line="240" w:lineRule="auto"/>
        <w:jc w:val="both"/>
        <w:rPr>
          <w:rFonts w:ascii="Times New Roman" w:hAnsi="Times New Roman" w:cs="Times New Roman"/>
          <w:sz w:val="24"/>
          <w:szCs w:val="24"/>
        </w:rPr>
      </w:pPr>
      <w:r>
        <w:rPr>
          <w:rFonts w:ascii="Times New Roman" w:hAnsi="Times New Roman" w:cs="Times New Roman"/>
          <w:b/>
          <w:sz w:val="24"/>
          <w:szCs w:val="24"/>
        </w:rPr>
        <w:t>Background:</w:t>
      </w:r>
      <w:r>
        <w:rPr>
          <w:rFonts w:ascii="Times New Roman" w:hAnsi="Times New Roman" w:cs="Times New Roman"/>
          <w:sz w:val="24"/>
          <w:szCs w:val="24"/>
        </w:rPr>
        <w:t xml:space="preserve"> Ghana’s National Health Insurance Scheme (NHIS) was designed to improve financial access especially amongst the poor, in the country’s bid to attain universal health coverage. The scheme has been implemented since 2004 with the aim of providing financial protection to households therefore preventing payment at point of use of health services. The study sought to determine the impact of NHIS coverage on catastrophic health expenditure (CHE) among households in Ghana.</w:t>
      </w:r>
    </w:p>
    <w:p w:rsidR="00B1034F" w:rsidRDefault="00AA7B0D">
      <w:pPr>
        <w:spacing w:line="240" w:lineRule="auto"/>
        <w:jc w:val="both"/>
        <w:rPr>
          <w:rFonts w:ascii="Times New Roman" w:hAnsi="Times New Roman" w:cs="Times New Roman"/>
          <w:color w:val="000000"/>
          <w:sz w:val="24"/>
          <w:szCs w:val="24"/>
        </w:rPr>
      </w:pPr>
      <w:r>
        <w:rPr>
          <w:rFonts w:ascii="Times New Roman" w:hAnsi="Times New Roman" w:cs="Times New Roman"/>
          <w:b/>
          <w:sz w:val="24"/>
          <w:szCs w:val="24"/>
        </w:rPr>
        <w:t>Methods:</w:t>
      </w:r>
      <w:r>
        <w:rPr>
          <w:rFonts w:ascii="Times New Roman" w:hAnsi="Times New Roman" w:cs="Times New Roman"/>
          <w:sz w:val="24"/>
          <w:szCs w:val="24"/>
        </w:rPr>
        <w:t xml:space="preserve"> Data were obtained from the Ghana Living Standards Survey Round 6 (GLSS6), </w:t>
      </w:r>
      <w:proofErr w:type="gramStart"/>
      <w:r>
        <w:rPr>
          <w:rFonts w:ascii="Times New Roman" w:hAnsi="Times New Roman" w:cs="Times New Roman"/>
          <w:sz w:val="24"/>
          <w:szCs w:val="24"/>
        </w:rPr>
        <w:t>conducted</w:t>
      </w:r>
      <w:proofErr w:type="gramEnd"/>
      <w:r>
        <w:rPr>
          <w:rFonts w:ascii="Times New Roman" w:hAnsi="Times New Roman" w:cs="Times New Roman"/>
          <w:sz w:val="24"/>
          <w:szCs w:val="24"/>
        </w:rPr>
        <w:t xml:space="preserve"> in 2012-2013, with 16,772 households. </w:t>
      </w:r>
      <w:r>
        <w:rPr>
          <w:rFonts w:ascii="Times New Roman" w:hAnsi="Times New Roman" w:cs="Times New Roman"/>
          <w:color w:val="000000"/>
          <w:sz w:val="24"/>
          <w:szCs w:val="24"/>
        </w:rPr>
        <w:t>CHE in this study was measured using 10% and 40% thresholds i.e. CHE was measured as household’s annual total out-of-pocket health payments (hospitalization excluded) equaling or exceeding 10%</w:t>
      </w:r>
      <w:r>
        <w:rPr>
          <w:rFonts w:ascii="Times New Roman" w:hAnsi="Times New Roman" w:cs="Times New Roman"/>
          <w:sz w:val="24"/>
          <w:szCs w:val="24"/>
        </w:rPr>
        <w:t xml:space="preserve"> and 40% </w:t>
      </w:r>
      <w:r>
        <w:rPr>
          <w:rFonts w:ascii="Times New Roman" w:hAnsi="Times New Roman" w:cs="Times New Roman"/>
          <w:color w:val="000000"/>
          <w:sz w:val="24"/>
          <w:szCs w:val="24"/>
        </w:rPr>
        <w:t>of household’s non-food expenditure.</w:t>
      </w:r>
    </w:p>
    <w:p w:rsidR="00B1034F" w:rsidRDefault="00AA7B0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Propensity score matching was used to determine the impact of NHIS on </w:t>
      </w:r>
      <w:r w:rsidR="00EF4069">
        <w:rPr>
          <w:rFonts w:ascii="Times New Roman" w:hAnsi="Times New Roman" w:cs="Times New Roman"/>
          <w:sz w:val="24"/>
          <w:szCs w:val="24"/>
        </w:rPr>
        <w:t>out-of-pocket payment (</w:t>
      </w:r>
      <w:r>
        <w:rPr>
          <w:rFonts w:ascii="Times New Roman" w:hAnsi="Times New Roman" w:cs="Times New Roman"/>
          <w:sz w:val="24"/>
          <w:szCs w:val="24"/>
        </w:rPr>
        <w:t>OOP</w:t>
      </w:r>
      <w:r w:rsidR="00EF4069">
        <w:rPr>
          <w:rFonts w:ascii="Times New Roman" w:hAnsi="Times New Roman" w:cs="Times New Roman"/>
          <w:sz w:val="24"/>
          <w:szCs w:val="24"/>
        </w:rPr>
        <w:t>)</w:t>
      </w:r>
      <w:r>
        <w:rPr>
          <w:rFonts w:ascii="Times New Roman" w:hAnsi="Times New Roman" w:cs="Times New Roman"/>
          <w:sz w:val="24"/>
          <w:szCs w:val="24"/>
        </w:rPr>
        <w:t xml:space="preserve"> and </w:t>
      </w:r>
      <w:r w:rsidR="00EF4069">
        <w:rPr>
          <w:rFonts w:ascii="Times New Roman" w:hAnsi="Times New Roman" w:cs="Times New Roman"/>
          <w:sz w:val="24"/>
          <w:szCs w:val="24"/>
        </w:rPr>
        <w:t>CHE.</w:t>
      </w:r>
      <w:r>
        <w:rPr>
          <w:rFonts w:ascii="Times New Roman" w:hAnsi="Times New Roman" w:cs="Times New Roman"/>
          <w:sz w:val="24"/>
          <w:szCs w:val="24"/>
        </w:rPr>
        <w:t xml:space="preserve"> </w:t>
      </w:r>
      <w:r>
        <w:rPr>
          <w:rFonts w:ascii="Times New Roman" w:hAnsi="Times New Roman" w:cs="Times New Roman"/>
          <w:color w:val="000000"/>
          <w:sz w:val="24"/>
          <w:szCs w:val="24"/>
        </w:rPr>
        <w:t>Multiple linear regression analysis was employed to determine the relationship between covariates and OOP. Further, multivariate logistic regression analysis was used to determine the relationship between covariates and CHE at both 10% and 40% threshold.</w:t>
      </w:r>
    </w:p>
    <w:p w:rsidR="00B1034F" w:rsidRDefault="00AA7B0D">
      <w:pPr>
        <w:spacing w:line="240" w:lineRule="auto"/>
        <w:jc w:val="both"/>
        <w:rPr>
          <w:rFonts w:ascii="Times New Roman" w:hAnsi="Times New Roman" w:cs="Times New Roman"/>
          <w:sz w:val="24"/>
          <w:szCs w:val="24"/>
        </w:rPr>
      </w:pPr>
      <w:r>
        <w:rPr>
          <w:rFonts w:ascii="Times New Roman" w:hAnsi="Times New Roman" w:cs="Times New Roman"/>
          <w:b/>
          <w:sz w:val="24"/>
          <w:szCs w:val="24"/>
        </w:rPr>
        <w:t>Results:</w:t>
      </w:r>
      <w:r>
        <w:rPr>
          <w:rFonts w:ascii="Times New Roman" w:hAnsi="Times New Roman" w:cs="Times New Roman"/>
          <w:sz w:val="24"/>
          <w:szCs w:val="24"/>
        </w:rPr>
        <w:t xml:space="preserve"> The study found the proportion of households incurring CHE to be 6.2% and 0.3% for 10% and 40% thresholds, respectively. </w:t>
      </w:r>
      <w:r>
        <w:rPr>
          <w:rFonts w:ascii="Times New Roman" w:hAnsi="Times New Roman" w:cs="Times New Roman"/>
          <w:color w:val="000000"/>
          <w:sz w:val="24"/>
          <w:szCs w:val="24"/>
        </w:rPr>
        <w:t>NHIS coverage had a positive impact (</w:t>
      </w:r>
      <w:r>
        <w:rPr>
          <w:rFonts w:ascii="Times New Roman" w:hAnsi="Times New Roman" w:cs="Times New Roman"/>
          <w:sz w:val="24"/>
          <w:szCs w:val="24"/>
        </w:rPr>
        <w:t xml:space="preserve">p&lt;0.05) </w:t>
      </w:r>
      <w:r>
        <w:rPr>
          <w:rFonts w:ascii="Times New Roman" w:hAnsi="Times New Roman" w:cs="Times New Roman"/>
          <w:color w:val="000000"/>
          <w:sz w:val="24"/>
          <w:szCs w:val="24"/>
        </w:rPr>
        <w:t>on CHE at 10% threshold but no imp</w:t>
      </w:r>
      <w:r w:rsidR="00154C31">
        <w:rPr>
          <w:rFonts w:ascii="Times New Roman" w:hAnsi="Times New Roman" w:cs="Times New Roman"/>
          <w:color w:val="000000"/>
          <w:sz w:val="24"/>
          <w:szCs w:val="24"/>
        </w:rPr>
        <w:t>a</w:t>
      </w:r>
      <w:r>
        <w:rPr>
          <w:rFonts w:ascii="Times New Roman" w:hAnsi="Times New Roman" w:cs="Times New Roman"/>
          <w:color w:val="000000"/>
          <w:sz w:val="24"/>
          <w:szCs w:val="24"/>
        </w:rPr>
        <w:t xml:space="preserve">ct at the 40% threshold. </w:t>
      </w:r>
    </w:p>
    <w:p w:rsidR="00B1034F" w:rsidRDefault="00AA7B0D">
      <w:pPr>
        <w:spacing w:line="240" w:lineRule="auto"/>
        <w:jc w:val="both"/>
      </w:pPr>
      <w:r>
        <w:rPr>
          <w:rFonts w:ascii="Times New Roman" w:hAnsi="Times New Roman" w:cs="Times New Roman"/>
          <w:b/>
          <w:color w:val="000000"/>
          <w:sz w:val="24"/>
          <w:szCs w:val="24"/>
        </w:rPr>
        <w:t>Conclusion:</w:t>
      </w:r>
      <w:r>
        <w:rPr>
          <w:rFonts w:ascii="Times New Roman" w:hAnsi="Times New Roman" w:cs="Times New Roman"/>
          <w:color w:val="000000"/>
          <w:sz w:val="24"/>
          <w:szCs w:val="24"/>
        </w:rPr>
        <w:t xml:space="preserve"> </w:t>
      </w:r>
    </w:p>
    <w:p w:rsidR="00B1034F" w:rsidRDefault="00AA7B0D">
      <w:pPr>
        <w:spacing w:line="240" w:lineRule="auto"/>
        <w:jc w:val="both"/>
        <w:rPr>
          <w:rFonts w:ascii="Times New Roman" w:hAnsi="Times New Roman" w:cs="Times New Roman"/>
          <w:sz w:val="24"/>
          <w:szCs w:val="24"/>
        </w:rPr>
      </w:pPr>
      <w:r>
        <w:rPr>
          <w:rFonts w:ascii="Times New Roman" w:hAnsi="Times New Roman" w:cs="Times New Roman"/>
          <w:sz w:val="24"/>
          <w:szCs w:val="24"/>
        </w:rPr>
        <w:t>The positive impact of NHIS coverage on CHE implies that the financial risk protection objective of the s</w:t>
      </w:r>
      <w:r w:rsidR="00154C31">
        <w:rPr>
          <w:rFonts w:ascii="Times New Roman" w:hAnsi="Times New Roman" w:cs="Times New Roman"/>
          <w:sz w:val="24"/>
          <w:szCs w:val="24"/>
        </w:rPr>
        <w:t>c</w:t>
      </w:r>
      <w:bookmarkStart w:id="1" w:name="_GoBack"/>
      <w:bookmarkEnd w:id="1"/>
      <w:r>
        <w:rPr>
          <w:rFonts w:ascii="Times New Roman" w:hAnsi="Times New Roman" w:cs="Times New Roman"/>
          <w:sz w:val="24"/>
          <w:szCs w:val="24"/>
        </w:rPr>
        <w:t xml:space="preserve">heme is being realized, though at a small margin. </w:t>
      </w:r>
    </w:p>
    <w:p w:rsidR="00B1034F" w:rsidRPr="005C23C3" w:rsidRDefault="00AA7B0D">
      <w:pPr>
        <w:spacing w:line="240" w:lineRule="auto"/>
        <w:jc w:val="both"/>
        <w:rPr>
          <w:rFonts w:ascii="Times New Roman" w:hAnsi="Times New Roman" w:cs="Times New Roman"/>
          <w:b/>
          <w:sz w:val="24"/>
          <w:szCs w:val="24"/>
        </w:rPr>
      </w:pPr>
      <w:r w:rsidRPr="005C23C3">
        <w:rPr>
          <w:rFonts w:ascii="Times New Roman" w:hAnsi="Times New Roman" w:cs="Times New Roman"/>
          <w:b/>
          <w:sz w:val="24"/>
          <w:szCs w:val="24"/>
        </w:rPr>
        <w:t xml:space="preserve">Key terms </w:t>
      </w:r>
    </w:p>
    <w:p w:rsidR="00B1034F" w:rsidRDefault="00AA7B0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Catastrophic health expenditure, out-of-pocket health expenditure, </w:t>
      </w:r>
      <w:r w:rsidR="00EF4069">
        <w:rPr>
          <w:rFonts w:ascii="Times New Roman" w:hAnsi="Times New Roman" w:cs="Times New Roman"/>
          <w:sz w:val="24"/>
          <w:szCs w:val="24"/>
        </w:rPr>
        <w:t xml:space="preserve">National Health Insurance Scheme, </w:t>
      </w:r>
      <w:r>
        <w:rPr>
          <w:rFonts w:ascii="Times New Roman" w:hAnsi="Times New Roman" w:cs="Times New Roman"/>
          <w:sz w:val="24"/>
          <w:szCs w:val="24"/>
        </w:rPr>
        <w:t>Ghana.</w:t>
      </w:r>
    </w:p>
    <w:p w:rsidR="00B1034F" w:rsidRDefault="00B1034F">
      <w:pPr>
        <w:spacing w:line="480" w:lineRule="auto"/>
        <w:jc w:val="both"/>
        <w:rPr>
          <w:rFonts w:ascii="Times New Roman" w:hAnsi="Times New Roman" w:cs="Times New Roman"/>
          <w:sz w:val="24"/>
          <w:szCs w:val="24"/>
        </w:rPr>
      </w:pPr>
    </w:p>
    <w:p w:rsidR="00B1034F" w:rsidRDefault="00AA7B0D">
      <w:pPr>
        <w:spacing w:line="480" w:lineRule="auto"/>
        <w:rPr>
          <w:rFonts w:cs="Times New Roman"/>
          <w:szCs w:val="24"/>
        </w:rPr>
      </w:pPr>
      <w:r>
        <w:rPr>
          <w:rFonts w:ascii="Times New Roman" w:hAnsi="Times New Roman" w:cs="Times New Roman"/>
          <w:sz w:val="24"/>
          <w:szCs w:val="24"/>
        </w:rPr>
        <w:t xml:space="preserve">  </w:t>
      </w:r>
    </w:p>
    <w:sectPr w:rsidR="00B103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448" w:rsidRDefault="005B0448">
      <w:pPr>
        <w:spacing w:after="0" w:line="240" w:lineRule="auto"/>
      </w:pPr>
      <w:r>
        <w:separator/>
      </w:r>
    </w:p>
  </w:endnote>
  <w:endnote w:type="continuationSeparator" w:id="0">
    <w:p w:rsidR="005B0448" w:rsidRDefault="005B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
      <w:docPartObj>
        <w:docPartGallery w:val="Page Numbers (Bottom of Page)"/>
        <w:docPartUnique/>
      </w:docPartObj>
    </w:sdtPr>
    <w:sdtEndPr>
      <w:rPr>
        <w:noProof/>
      </w:rPr>
    </w:sdtEndPr>
    <w:sdtContent>
      <w:p w:rsidR="00B1034F" w:rsidRDefault="00AA7B0D">
        <w:pPr>
          <w:pStyle w:val="Footer"/>
          <w:jc w:val="center"/>
        </w:pPr>
        <w:r>
          <w:fldChar w:fldCharType="begin"/>
        </w:r>
        <w:r>
          <w:instrText xml:space="preserve"> PAGE   \* MERGEFORMAT </w:instrText>
        </w:r>
        <w:r>
          <w:fldChar w:fldCharType="separate"/>
        </w:r>
        <w:r w:rsidR="00154C31">
          <w:rPr>
            <w:noProof/>
          </w:rPr>
          <w:t>1</w:t>
        </w:r>
        <w:r>
          <w:rPr>
            <w:noProof/>
          </w:rPr>
          <w:fldChar w:fldCharType="end"/>
        </w:r>
      </w:p>
    </w:sdtContent>
  </w:sdt>
  <w:p w:rsidR="00B1034F" w:rsidRDefault="00B1034F">
    <w:pPr>
      <w:pStyle w:val="Footer"/>
      <w:tabs>
        <w:tab w:val="clear" w:pos="4680"/>
        <w:tab w:val="clear" w:pos="9360"/>
        <w:tab w:val="left" w:pos="66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448" w:rsidRDefault="005B0448">
      <w:pPr>
        <w:spacing w:after="0" w:line="240" w:lineRule="auto"/>
      </w:pPr>
      <w:r>
        <w:separator/>
      </w:r>
    </w:p>
  </w:footnote>
  <w:footnote w:type="continuationSeparator" w:id="0">
    <w:p w:rsidR="005B0448" w:rsidRDefault="005B04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hideGrammaticalErrors/>
  <w:proofState w:spelling="clean" w:grammar="clean"/>
  <w:defaultTabStop w:val="72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34F"/>
    <w:rsid w:val="000232EF"/>
    <w:rsid w:val="00154C31"/>
    <w:rsid w:val="005B0448"/>
    <w:rsid w:val="005C23C3"/>
    <w:rsid w:val="009C17BF"/>
    <w:rsid w:val="00A257CF"/>
    <w:rsid w:val="00AA7B0D"/>
    <w:rsid w:val="00B1034F"/>
    <w:rsid w:val="00EF4069"/>
    <w:rsid w:val="00F67B2E"/>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autoRedefine/>
    <w:qFormat/>
    <w:pPr>
      <w:keepNext/>
      <w:keepLines/>
      <w:spacing w:before="240" w:after="0" w:line="240" w:lineRule="auto"/>
      <w:jc w:val="center"/>
      <w:outlineLvl w:val="0"/>
    </w:pPr>
    <w:rPr>
      <w:rFonts w:ascii="Times New Roman" w:eastAsiaTheme="majorEastAsia"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heme="majorEastAsia" w:hAnsi="Times New Roman" w:cs="Times New Roman"/>
      <w:b/>
      <w:sz w:val="24"/>
      <w:szCs w:val="24"/>
    </w:rPr>
  </w:style>
  <w:style w:type="character" w:customStyle="1" w:styleId="FooterChar">
    <w:name w:val="Footer Char"/>
    <w:basedOn w:val="DefaultParagraphFont"/>
  </w:style>
  <w:style w:type="character" w:styleId="Hyperlink">
    <w:name w:val="Hyperlink"/>
    <w:basedOn w:val="DefaultParagraphFont"/>
    <w:unhideWhenUsed/>
    <w:rPr>
      <w:color w:val="0563C1"/>
      <w:u w:val="single"/>
    </w:rPr>
  </w:style>
  <w:style w:type="paragraph" w:styleId="Footer">
    <w:name w:val="footer"/>
    <w:basedOn w:val="Normal"/>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t\Downloads\akuaobe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2018-08-26T22:45:00Z</dcterms:created>
  <dcterms:modified xsi:type="dcterms:W3CDTF">2018-08-26T22:58:00Z</dcterms:modified>
  <cp:version>04.2000</cp:version>
</cp:coreProperties>
</file>