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35FA64" w14:textId="421648B1" w:rsidR="00C33F1B" w:rsidRDefault="001214FA" w:rsidP="001214FA">
      <w:pPr>
        <w:jc w:val="center"/>
        <w:rPr>
          <w:rFonts w:ascii="Gill Sans MT" w:hAnsi="Gill Sans MT"/>
          <w:sz w:val="24"/>
          <w:szCs w:val="24"/>
        </w:rPr>
      </w:pPr>
      <w:r>
        <w:rPr>
          <w:rFonts w:ascii="Gill Sans MT" w:hAnsi="Gill Sans MT"/>
          <w:sz w:val="24"/>
          <w:szCs w:val="24"/>
        </w:rPr>
        <w:t>Leaving no one behind: Assessing socioeconomic inequalities i</w:t>
      </w:r>
      <w:r w:rsidR="00C33F1B">
        <w:rPr>
          <w:rFonts w:ascii="Gill Sans MT" w:hAnsi="Gill Sans MT"/>
          <w:sz w:val="24"/>
          <w:szCs w:val="24"/>
        </w:rPr>
        <w:t>n the pursuit of Universal Health Coverage in Ghana</w:t>
      </w:r>
    </w:p>
    <w:p w14:paraId="0E9332B2" w14:textId="77777777" w:rsidR="001214FA" w:rsidRDefault="001214FA" w:rsidP="001214FA">
      <w:pPr>
        <w:jc w:val="center"/>
        <w:rPr>
          <w:rFonts w:ascii="Gill Sans MT" w:hAnsi="Gill Sans MT"/>
          <w:sz w:val="24"/>
          <w:szCs w:val="24"/>
        </w:rPr>
      </w:pPr>
    </w:p>
    <w:p w14:paraId="20C1D986" w14:textId="271C952A" w:rsidR="001214FA" w:rsidRPr="001214FA" w:rsidRDefault="001214FA" w:rsidP="001214FA">
      <w:pPr>
        <w:spacing w:after="0"/>
        <w:jc w:val="center"/>
        <w:rPr>
          <w:rFonts w:ascii="Gill Sans MT" w:hAnsi="Gill Sans MT"/>
          <w:sz w:val="24"/>
          <w:szCs w:val="24"/>
        </w:rPr>
      </w:pPr>
      <w:r w:rsidRPr="001214FA">
        <w:rPr>
          <w:rFonts w:ascii="Gill Sans MT" w:hAnsi="Gill Sans MT"/>
          <w:sz w:val="24"/>
          <w:szCs w:val="24"/>
        </w:rPr>
        <w:t>Jacob Novignon</w:t>
      </w:r>
    </w:p>
    <w:p w14:paraId="47C2AAF1" w14:textId="77777777" w:rsidR="001214FA" w:rsidRPr="001214FA" w:rsidRDefault="001214FA" w:rsidP="001214FA">
      <w:pPr>
        <w:spacing w:after="0"/>
        <w:jc w:val="center"/>
        <w:rPr>
          <w:rFonts w:ascii="Gill Sans MT" w:hAnsi="Gill Sans MT"/>
          <w:sz w:val="24"/>
          <w:szCs w:val="24"/>
        </w:rPr>
      </w:pPr>
      <w:r w:rsidRPr="001214FA">
        <w:rPr>
          <w:rFonts w:ascii="Gill Sans MT" w:hAnsi="Gill Sans MT"/>
          <w:sz w:val="24"/>
          <w:szCs w:val="24"/>
        </w:rPr>
        <w:t>Kwame Nkrumah University of Science and Technology,</w:t>
      </w:r>
    </w:p>
    <w:p w14:paraId="6BEF7F25" w14:textId="1224C169" w:rsidR="001214FA" w:rsidRDefault="001214FA" w:rsidP="001214FA">
      <w:pPr>
        <w:spacing w:after="0"/>
        <w:jc w:val="center"/>
        <w:rPr>
          <w:rFonts w:ascii="Gill Sans MT" w:hAnsi="Gill Sans MT"/>
          <w:sz w:val="24"/>
          <w:szCs w:val="24"/>
        </w:rPr>
      </w:pPr>
      <w:r w:rsidRPr="001214FA">
        <w:rPr>
          <w:rFonts w:ascii="Gill Sans MT" w:hAnsi="Gill Sans MT"/>
          <w:sz w:val="24"/>
          <w:szCs w:val="24"/>
        </w:rPr>
        <w:t>Kumasi-Ghana</w:t>
      </w:r>
    </w:p>
    <w:p w14:paraId="1BD3CE02" w14:textId="77777777" w:rsidR="00C33F1B" w:rsidRDefault="00C33F1B" w:rsidP="000C1939">
      <w:pPr>
        <w:jc w:val="both"/>
        <w:rPr>
          <w:rFonts w:ascii="Gill Sans MT" w:hAnsi="Gill Sans MT"/>
          <w:sz w:val="24"/>
          <w:szCs w:val="24"/>
        </w:rPr>
      </w:pPr>
    </w:p>
    <w:p w14:paraId="2792E9FC" w14:textId="77777777" w:rsidR="00BE44D7" w:rsidRDefault="00802940" w:rsidP="000C1939">
      <w:pPr>
        <w:jc w:val="both"/>
        <w:rPr>
          <w:rFonts w:ascii="Gill Sans MT" w:hAnsi="Gill Sans MT"/>
          <w:sz w:val="24"/>
          <w:szCs w:val="24"/>
        </w:rPr>
      </w:pPr>
      <w:r>
        <w:rPr>
          <w:rFonts w:ascii="Gill Sans MT" w:hAnsi="Gill Sans MT"/>
          <w:sz w:val="24"/>
          <w:szCs w:val="24"/>
        </w:rPr>
        <w:t>In the bid to achieve universal health coverage (UHC), Ghana rolled out</w:t>
      </w:r>
      <w:r w:rsidR="00F11E68">
        <w:rPr>
          <w:rFonts w:ascii="Gill Sans MT" w:hAnsi="Gill Sans MT"/>
          <w:sz w:val="24"/>
          <w:szCs w:val="24"/>
        </w:rPr>
        <w:t xml:space="preserve"> the National Health Insurance Scheme (NHIS). This is </w:t>
      </w:r>
      <w:r>
        <w:rPr>
          <w:rFonts w:ascii="Gill Sans MT" w:hAnsi="Gill Sans MT"/>
          <w:sz w:val="24"/>
          <w:szCs w:val="24"/>
        </w:rPr>
        <w:t>considered the largest health financi</w:t>
      </w:r>
      <w:r w:rsidR="00F11E68">
        <w:rPr>
          <w:rFonts w:ascii="Gill Sans MT" w:hAnsi="Gill Sans MT"/>
          <w:sz w:val="24"/>
          <w:szCs w:val="24"/>
        </w:rPr>
        <w:t xml:space="preserve">ng reform in the history of the country. The primary objective of the scheme is to remove financial barriers to health care access in Ghana. While various studies have evaluated the impact of the scheme on health care access and utilization, no study has analyzed its role in bridging the inequality gap in health care access. </w:t>
      </w:r>
      <w:r w:rsidR="006958DD">
        <w:rPr>
          <w:rFonts w:ascii="Gill Sans MT" w:hAnsi="Gill Sans MT"/>
          <w:sz w:val="24"/>
          <w:szCs w:val="24"/>
        </w:rPr>
        <w:t>We test this hypothesis in the current study. We sought to find out if the introductio</w:t>
      </w:r>
      <w:r w:rsidR="0000239B">
        <w:rPr>
          <w:rFonts w:ascii="Gill Sans MT" w:hAnsi="Gill Sans MT"/>
          <w:sz w:val="24"/>
          <w:szCs w:val="24"/>
        </w:rPr>
        <w:t>n of the NHIS has helped reduce</w:t>
      </w:r>
      <w:r w:rsidR="006958DD">
        <w:rPr>
          <w:rFonts w:ascii="Gill Sans MT" w:hAnsi="Gill Sans MT"/>
          <w:sz w:val="24"/>
          <w:szCs w:val="24"/>
        </w:rPr>
        <w:t xml:space="preserve"> socioeconomic related inequalities in health care access.</w:t>
      </w:r>
    </w:p>
    <w:p w14:paraId="4A27386C" w14:textId="77777777" w:rsidR="00BB3C99" w:rsidRDefault="007065BB" w:rsidP="00BB3C99">
      <w:pPr>
        <w:jc w:val="both"/>
        <w:rPr>
          <w:rFonts w:ascii="Gill Sans MT" w:hAnsi="Gill Sans MT"/>
          <w:sz w:val="24"/>
          <w:szCs w:val="24"/>
        </w:rPr>
      </w:pPr>
      <w:r>
        <w:rPr>
          <w:rFonts w:ascii="Gill Sans MT" w:hAnsi="Gill Sans MT"/>
          <w:sz w:val="24"/>
          <w:szCs w:val="24"/>
        </w:rPr>
        <w:t>We used data from three rounds of the Ghana Demographic and Health Surveys</w:t>
      </w:r>
      <w:r w:rsidR="00906B2A">
        <w:rPr>
          <w:rFonts w:ascii="Gill Sans MT" w:hAnsi="Gill Sans MT"/>
          <w:sz w:val="24"/>
          <w:szCs w:val="24"/>
        </w:rPr>
        <w:t xml:space="preserve"> (2003, 2008 and 2014). Using three he</w:t>
      </w:r>
      <w:r w:rsidR="000B7E39">
        <w:rPr>
          <w:rFonts w:ascii="Gill Sans MT" w:hAnsi="Gill Sans MT"/>
          <w:sz w:val="24"/>
          <w:szCs w:val="24"/>
        </w:rPr>
        <w:t xml:space="preserve">alth care utilization measures - </w:t>
      </w:r>
      <w:r w:rsidR="00906B2A">
        <w:rPr>
          <w:rFonts w:ascii="Gill Sans MT" w:hAnsi="Gill Sans MT"/>
          <w:sz w:val="24"/>
          <w:szCs w:val="24"/>
        </w:rPr>
        <w:t>Antenatal care</w:t>
      </w:r>
      <w:r w:rsidR="000B7E39">
        <w:rPr>
          <w:rFonts w:ascii="Gill Sans MT" w:hAnsi="Gill Sans MT"/>
          <w:sz w:val="24"/>
          <w:szCs w:val="24"/>
        </w:rPr>
        <w:t xml:space="preserve"> (ANC)</w:t>
      </w:r>
      <w:r w:rsidR="00906B2A">
        <w:rPr>
          <w:rFonts w:ascii="Gill Sans MT" w:hAnsi="Gill Sans MT"/>
          <w:sz w:val="24"/>
          <w:szCs w:val="24"/>
        </w:rPr>
        <w:t>, Delivery by trained attendants</w:t>
      </w:r>
      <w:r w:rsidR="000B7E39">
        <w:rPr>
          <w:rFonts w:ascii="Gill Sans MT" w:hAnsi="Gill Sans MT"/>
          <w:sz w:val="24"/>
          <w:szCs w:val="24"/>
        </w:rPr>
        <w:t xml:space="preserve"> (DTA)</w:t>
      </w:r>
      <w:r w:rsidR="00906B2A">
        <w:rPr>
          <w:rFonts w:ascii="Gill Sans MT" w:hAnsi="Gill Sans MT"/>
          <w:sz w:val="24"/>
          <w:szCs w:val="24"/>
        </w:rPr>
        <w:t xml:space="preserve"> and care for fever among </w:t>
      </w:r>
      <w:r w:rsidR="000B7E39">
        <w:rPr>
          <w:rFonts w:ascii="Gill Sans MT" w:hAnsi="Gill Sans MT"/>
          <w:sz w:val="24"/>
          <w:szCs w:val="24"/>
        </w:rPr>
        <w:t>children under five -</w:t>
      </w:r>
      <w:r w:rsidR="00906B2A">
        <w:rPr>
          <w:rFonts w:ascii="Gill Sans MT" w:hAnsi="Gill Sans MT"/>
          <w:sz w:val="24"/>
          <w:szCs w:val="24"/>
        </w:rPr>
        <w:t xml:space="preserve"> we analyzed data in three steps. Firs</w:t>
      </w:r>
      <w:r w:rsidR="00BB3C99">
        <w:rPr>
          <w:rFonts w:ascii="Gill Sans MT" w:hAnsi="Gill Sans MT"/>
          <w:sz w:val="24"/>
          <w:szCs w:val="24"/>
        </w:rPr>
        <w:t>t</w:t>
      </w:r>
      <w:r w:rsidR="00906B2A">
        <w:rPr>
          <w:rFonts w:ascii="Gill Sans MT" w:hAnsi="Gill Sans MT"/>
          <w:sz w:val="24"/>
          <w:szCs w:val="24"/>
        </w:rPr>
        <w:t xml:space="preserve"> we constructed</w:t>
      </w:r>
      <w:r w:rsidR="00BB3C99">
        <w:rPr>
          <w:rFonts w:ascii="Gill Sans MT" w:hAnsi="Gill Sans MT"/>
          <w:sz w:val="24"/>
          <w:szCs w:val="24"/>
        </w:rPr>
        <w:t xml:space="preserve"> concentration curves to examine the trend in inequality before and after 2004 when the scheme was established. In the second step, concentration indices</w:t>
      </w:r>
      <w:r w:rsidR="00782B61">
        <w:rPr>
          <w:rFonts w:ascii="Gill Sans MT" w:hAnsi="Gill Sans MT"/>
          <w:sz w:val="24"/>
          <w:szCs w:val="24"/>
        </w:rPr>
        <w:t xml:space="preserve"> (CIs)</w:t>
      </w:r>
      <w:r w:rsidR="00BB3C99">
        <w:rPr>
          <w:rFonts w:ascii="Gill Sans MT" w:hAnsi="Gill Sans MT"/>
          <w:sz w:val="24"/>
          <w:szCs w:val="24"/>
        </w:rPr>
        <w:t xml:space="preserve"> were computed for each outcome variable across the years. Finally, the concentration indices were decomposed to estimate the impact of NHIS on inequality in health care access.</w:t>
      </w:r>
      <w:r w:rsidR="00906B2A">
        <w:rPr>
          <w:rFonts w:ascii="Gill Sans MT" w:hAnsi="Gill Sans MT"/>
          <w:sz w:val="24"/>
          <w:szCs w:val="24"/>
        </w:rPr>
        <w:t xml:space="preserve"> </w:t>
      </w:r>
    </w:p>
    <w:p w14:paraId="5DAC52D6" w14:textId="77777777" w:rsidR="00BB3C99" w:rsidRDefault="00BB3C99" w:rsidP="00BB3C99">
      <w:pPr>
        <w:jc w:val="both"/>
        <w:rPr>
          <w:rFonts w:ascii="Gill Sans MT" w:hAnsi="Gill Sans MT"/>
          <w:sz w:val="24"/>
          <w:szCs w:val="24"/>
        </w:rPr>
      </w:pPr>
      <w:r>
        <w:rPr>
          <w:rFonts w:ascii="Gill Sans MT" w:hAnsi="Gill Sans MT"/>
          <w:sz w:val="24"/>
          <w:szCs w:val="24"/>
        </w:rPr>
        <w:t xml:space="preserve">The concentration curves show that utilization </w:t>
      </w:r>
      <w:r w:rsidR="0069510B">
        <w:rPr>
          <w:rFonts w:ascii="Gill Sans MT" w:hAnsi="Gill Sans MT"/>
          <w:sz w:val="24"/>
          <w:szCs w:val="24"/>
        </w:rPr>
        <w:t xml:space="preserve">of ANC, fever care and DTA were concentrated among the privileged. However, the trends show the levels of inequality has declined after the introduction of the NHIS. </w:t>
      </w:r>
      <w:r w:rsidR="00782B61">
        <w:rPr>
          <w:rFonts w:ascii="Gill Sans MT" w:hAnsi="Gill Sans MT"/>
          <w:sz w:val="24"/>
          <w:szCs w:val="24"/>
        </w:rPr>
        <w:t>The CIs confirm this with inequality in ANC</w:t>
      </w:r>
      <w:r w:rsidR="006825C4">
        <w:rPr>
          <w:rFonts w:ascii="Gill Sans MT" w:hAnsi="Gill Sans MT"/>
          <w:sz w:val="24"/>
          <w:szCs w:val="24"/>
        </w:rPr>
        <w:t xml:space="preserve"> service utilization declining from 0.302 in 2003 to 0.177 in 2014. Similarly, inequality in DTA declined from 0.597 to 0.423 over the same period. The decomposition results show that access to NHIS was an important contributor to inequality in health care access.</w:t>
      </w:r>
      <w:r w:rsidR="0069510B">
        <w:rPr>
          <w:rFonts w:ascii="Gill Sans MT" w:hAnsi="Gill Sans MT"/>
          <w:sz w:val="24"/>
          <w:szCs w:val="24"/>
        </w:rPr>
        <w:t xml:space="preserve"> </w:t>
      </w:r>
      <w:r w:rsidR="006825C4">
        <w:rPr>
          <w:rFonts w:ascii="Gill Sans MT" w:hAnsi="Gill Sans MT"/>
          <w:sz w:val="24"/>
          <w:szCs w:val="24"/>
        </w:rPr>
        <w:t xml:space="preserve">For instance, in 2014, access to NHIS explained about 3.17% of </w:t>
      </w:r>
      <w:r w:rsidR="000B7E39">
        <w:rPr>
          <w:rFonts w:ascii="Gill Sans MT" w:hAnsi="Gill Sans MT"/>
          <w:sz w:val="24"/>
          <w:szCs w:val="24"/>
        </w:rPr>
        <w:t>socioeconomic related inequality in ANC service utilization. This was statistically significant at 5% level.</w:t>
      </w:r>
    </w:p>
    <w:p w14:paraId="7779B97F" w14:textId="77777777" w:rsidR="001214FA" w:rsidRDefault="000B7E39" w:rsidP="000C1939">
      <w:pPr>
        <w:jc w:val="both"/>
        <w:rPr>
          <w:rFonts w:ascii="Gill Sans MT" w:hAnsi="Gill Sans MT"/>
          <w:sz w:val="24"/>
          <w:szCs w:val="24"/>
        </w:rPr>
      </w:pPr>
      <w:r>
        <w:rPr>
          <w:rFonts w:ascii="Gill Sans MT" w:hAnsi="Gill Sans MT"/>
          <w:sz w:val="24"/>
          <w:szCs w:val="24"/>
        </w:rPr>
        <w:t>The findings</w:t>
      </w:r>
      <w:r w:rsidR="00134956">
        <w:rPr>
          <w:rFonts w:ascii="Gill Sans MT" w:hAnsi="Gill Sans MT"/>
          <w:sz w:val="24"/>
          <w:szCs w:val="24"/>
        </w:rPr>
        <w:t xml:space="preserve"> suggest that the pursuit of</w:t>
      </w:r>
      <w:r w:rsidR="00180AB1">
        <w:rPr>
          <w:rFonts w:ascii="Gill Sans MT" w:hAnsi="Gill Sans MT"/>
          <w:sz w:val="24"/>
          <w:szCs w:val="24"/>
        </w:rPr>
        <w:t xml:space="preserve"> UHC</w:t>
      </w:r>
      <w:r w:rsidR="00134956">
        <w:rPr>
          <w:rFonts w:ascii="Gill Sans MT" w:hAnsi="Gill Sans MT"/>
          <w:sz w:val="24"/>
          <w:szCs w:val="24"/>
        </w:rPr>
        <w:t xml:space="preserve"> in Ghana has been beneficial for the poor. It has helped in bridging the health care access gap between the rich and the poor. </w:t>
      </w:r>
      <w:r w:rsidR="000C1939">
        <w:rPr>
          <w:rFonts w:ascii="Gill Sans MT" w:hAnsi="Gill Sans MT"/>
          <w:sz w:val="24"/>
          <w:szCs w:val="24"/>
        </w:rPr>
        <w:t>There is, therefore, the need to scale-up the NHIS in Ghana to achieve full universal health coverage. In countries where such schemes do not exist, there is need to direct efforts to encourage its establishment.</w:t>
      </w:r>
    </w:p>
    <w:p w14:paraId="36F2C026" w14:textId="560A8F08" w:rsidR="000C1939" w:rsidRDefault="001214FA" w:rsidP="000C1939">
      <w:pPr>
        <w:jc w:val="both"/>
        <w:rPr>
          <w:rFonts w:ascii="Gill Sans MT" w:hAnsi="Gill Sans MT"/>
          <w:sz w:val="24"/>
          <w:szCs w:val="24"/>
        </w:rPr>
      </w:pPr>
      <w:r w:rsidRPr="001214FA">
        <w:rPr>
          <w:rFonts w:ascii="Gill Sans MT" w:hAnsi="Gill Sans MT"/>
          <w:b/>
          <w:sz w:val="24"/>
          <w:szCs w:val="24"/>
        </w:rPr>
        <w:t>Keywords:</w:t>
      </w:r>
      <w:r>
        <w:rPr>
          <w:rFonts w:ascii="Gill Sans MT" w:hAnsi="Gill Sans MT"/>
          <w:sz w:val="24"/>
          <w:szCs w:val="24"/>
        </w:rPr>
        <w:t xml:space="preserve"> He</w:t>
      </w:r>
      <w:bookmarkStart w:id="0" w:name="_GoBack"/>
      <w:bookmarkEnd w:id="0"/>
      <w:r>
        <w:rPr>
          <w:rFonts w:ascii="Gill Sans MT" w:hAnsi="Gill Sans MT"/>
          <w:sz w:val="24"/>
          <w:szCs w:val="24"/>
        </w:rPr>
        <w:t>alth insurance, inequality, universal health coverage, Ghana</w:t>
      </w:r>
      <w:r w:rsidR="000C1939">
        <w:rPr>
          <w:rFonts w:ascii="Gill Sans MT" w:hAnsi="Gill Sans MT"/>
          <w:sz w:val="24"/>
          <w:szCs w:val="24"/>
        </w:rPr>
        <w:t xml:space="preserve"> </w:t>
      </w:r>
    </w:p>
    <w:p w14:paraId="19C23492" w14:textId="77777777" w:rsidR="00BD72F4" w:rsidRDefault="00BD72F4"/>
    <w:sectPr w:rsidR="00BD72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939"/>
    <w:rsid w:val="0000239B"/>
    <w:rsid w:val="00017158"/>
    <w:rsid w:val="000B7E39"/>
    <w:rsid w:val="000C1939"/>
    <w:rsid w:val="001214FA"/>
    <w:rsid w:val="00134956"/>
    <w:rsid w:val="00180AB1"/>
    <w:rsid w:val="002A4156"/>
    <w:rsid w:val="00434DBA"/>
    <w:rsid w:val="004E297E"/>
    <w:rsid w:val="0062276C"/>
    <w:rsid w:val="0064082E"/>
    <w:rsid w:val="006825C4"/>
    <w:rsid w:val="0069510B"/>
    <w:rsid w:val="006958DD"/>
    <w:rsid w:val="007065BB"/>
    <w:rsid w:val="00782B61"/>
    <w:rsid w:val="00802940"/>
    <w:rsid w:val="00906B2A"/>
    <w:rsid w:val="00BB3C99"/>
    <w:rsid w:val="00BD72F4"/>
    <w:rsid w:val="00BE44D7"/>
    <w:rsid w:val="00BF6297"/>
    <w:rsid w:val="00C33F1B"/>
    <w:rsid w:val="00D04F27"/>
    <w:rsid w:val="00DE1BE7"/>
    <w:rsid w:val="00EB78F0"/>
    <w:rsid w:val="00F11E68"/>
    <w:rsid w:val="00F4325D"/>
    <w:rsid w:val="00F96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E5C19"/>
  <w15:chartTrackingRefBased/>
  <w15:docId w15:val="{B25EB699-0DCC-4319-A2A6-4F467463A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193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16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5695</TotalTime>
  <Pages>1</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Novignon</dc:creator>
  <cp:keywords/>
  <dc:description/>
  <cp:lastModifiedBy>Jacob Novignon</cp:lastModifiedBy>
  <cp:revision>4</cp:revision>
  <dcterms:created xsi:type="dcterms:W3CDTF">2018-03-05T12:29:00Z</dcterms:created>
  <dcterms:modified xsi:type="dcterms:W3CDTF">2018-08-28T15:00:00Z</dcterms:modified>
</cp:coreProperties>
</file>