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C7" w:rsidRDefault="00465CBD" w:rsidP="00CC3624">
      <w:pPr>
        <w:pStyle w:val="Titre"/>
        <w:spacing w:line="360" w:lineRule="auto"/>
        <w:jc w:val="both"/>
        <w:rPr>
          <w:rFonts w:ascii="Times New Roman" w:eastAsia="Times New Roman" w:hAnsi="Times New Roman" w:cs="Times New Roman"/>
          <w:b/>
          <w:sz w:val="24"/>
          <w:lang w:eastAsia="fr-FR"/>
        </w:rPr>
      </w:pPr>
      <w:r w:rsidRPr="00982996">
        <w:rPr>
          <w:rFonts w:ascii="Times New Roman" w:eastAsia="Times New Roman" w:hAnsi="Times New Roman" w:cs="Times New Roman"/>
          <w:b/>
          <w:sz w:val="24"/>
          <w:lang w:eastAsia="fr-FR"/>
        </w:rPr>
        <w:t>Utilisation des méthodes du financement basé sur les résultats pour l’amélioration de l’accessibilité financière aux soins de santé maternelles et Infantiles. Cas du « Fond d’achat des prestations maternelles et infantiles mis en œuvre par l’ONG BASE au sud du Tchad</w:t>
      </w:r>
      <w:r w:rsidR="00AE67F3">
        <w:rPr>
          <w:rFonts w:ascii="Times New Roman" w:eastAsia="Times New Roman" w:hAnsi="Times New Roman" w:cs="Times New Roman"/>
          <w:b/>
          <w:sz w:val="24"/>
          <w:lang w:eastAsia="fr-FR"/>
        </w:rPr>
        <w:t>.</w:t>
      </w:r>
    </w:p>
    <w:p w:rsidR="00A01A4C" w:rsidRPr="00CC3624" w:rsidRDefault="008336C7" w:rsidP="00CC3624">
      <w:pPr>
        <w:spacing w:before="240" w:line="360" w:lineRule="auto"/>
        <w:jc w:val="both"/>
        <w:rPr>
          <w:rFonts w:ascii="Times New Roman" w:eastAsia="Times New Roman" w:hAnsi="Times New Roman" w:cs="Times New Roman"/>
          <w:i/>
          <w:color w:val="000000"/>
          <w:lang w:eastAsia="fr-FR"/>
        </w:rPr>
      </w:pPr>
      <w:r w:rsidRPr="00CC3624">
        <w:rPr>
          <w:rFonts w:ascii="Times New Roman" w:eastAsia="Times New Roman" w:hAnsi="Times New Roman" w:cs="Times New Roman"/>
          <w:i/>
          <w:color w:val="000000"/>
          <w:lang w:eastAsia="fr-FR"/>
        </w:rPr>
        <w:t>Ramadan KAGONTA MASSING</w:t>
      </w:r>
      <w:r w:rsidR="00465CBD" w:rsidRPr="00CC3624">
        <w:rPr>
          <w:rFonts w:ascii="Times New Roman" w:eastAsia="Times New Roman" w:hAnsi="Times New Roman" w:cs="Times New Roman"/>
          <w:i/>
          <w:color w:val="000000"/>
          <w:lang w:eastAsia="fr-FR"/>
        </w:rPr>
        <w:t xml:space="preserve">, </w:t>
      </w:r>
      <w:r w:rsidR="00A01A4C" w:rsidRPr="00CC3624">
        <w:rPr>
          <w:rFonts w:ascii="Times New Roman" w:eastAsia="Times New Roman" w:hAnsi="Times New Roman" w:cs="Times New Roman"/>
          <w:i/>
          <w:color w:val="000000"/>
          <w:lang w:eastAsia="fr-FR"/>
        </w:rPr>
        <w:t xml:space="preserve">MBA-Gestion Hospitalière et Sanitaire, Téléphone : 00235 66 49 83 82 – 92306335, E-mail : </w:t>
      </w:r>
      <w:hyperlink r:id="rId7" w:history="1">
        <w:r w:rsidR="00A01A4C" w:rsidRPr="00CC3624">
          <w:rPr>
            <w:rStyle w:val="Lienhypertexte"/>
            <w:rFonts w:ascii="Times New Roman" w:hAnsi="Times New Roman" w:cs="Times New Roman"/>
            <w:sz w:val="24"/>
          </w:rPr>
          <w:t>kagonta.ramadan@base-tchad.org</w:t>
        </w:r>
      </w:hyperlink>
    </w:p>
    <w:p w:rsidR="008336C7" w:rsidRPr="00CC3624" w:rsidRDefault="00465CBD" w:rsidP="00CC3624">
      <w:pPr>
        <w:tabs>
          <w:tab w:val="left" w:pos="1843"/>
          <w:tab w:val="left" w:pos="5670"/>
        </w:tabs>
        <w:spacing w:before="240" w:line="360" w:lineRule="auto"/>
        <w:jc w:val="both"/>
        <w:rPr>
          <w:rFonts w:ascii="Times New Roman" w:eastAsia="Times New Roman" w:hAnsi="Times New Roman" w:cs="Times New Roman"/>
          <w:i/>
          <w:color w:val="000000"/>
          <w:lang w:eastAsia="fr-FR"/>
        </w:rPr>
      </w:pPr>
      <w:r w:rsidRPr="00CC3624">
        <w:rPr>
          <w:rFonts w:ascii="Times New Roman" w:eastAsia="Times New Roman" w:hAnsi="Times New Roman" w:cs="Times New Roman"/>
          <w:i/>
          <w:color w:val="000000"/>
          <w:lang w:eastAsia="fr-FR"/>
        </w:rPr>
        <w:t xml:space="preserve">MANOUFI </w:t>
      </w:r>
      <w:r w:rsidR="00AE67F3" w:rsidRPr="00CC3624">
        <w:rPr>
          <w:rFonts w:ascii="Times New Roman" w:eastAsia="Times New Roman" w:hAnsi="Times New Roman" w:cs="Times New Roman"/>
          <w:i/>
          <w:color w:val="000000"/>
          <w:lang w:eastAsia="fr-FR"/>
        </w:rPr>
        <w:t>Dahab,</w:t>
      </w:r>
      <w:r w:rsidRPr="00CC3624">
        <w:rPr>
          <w:rFonts w:ascii="Times New Roman" w:eastAsia="Times New Roman" w:hAnsi="Times New Roman" w:cs="Times New Roman"/>
          <w:i/>
          <w:color w:val="000000"/>
          <w:lang w:eastAsia="fr-FR"/>
        </w:rPr>
        <w:t xml:space="preserve"> Gédéon NDAKMISSOU</w:t>
      </w:r>
      <w:r w:rsidR="00982996" w:rsidRPr="00CC3624">
        <w:rPr>
          <w:rFonts w:ascii="Times New Roman" w:eastAsia="Times New Roman" w:hAnsi="Times New Roman" w:cs="Times New Roman"/>
          <w:i/>
          <w:color w:val="000000"/>
          <w:lang w:eastAsia="fr-FR"/>
        </w:rPr>
        <w:t xml:space="preserve">, </w:t>
      </w:r>
      <w:r w:rsidR="0041641C" w:rsidRPr="00CC3624">
        <w:rPr>
          <w:rFonts w:ascii="Times New Roman" w:eastAsia="Times New Roman" w:hAnsi="Times New Roman" w:cs="Times New Roman"/>
          <w:i/>
          <w:color w:val="000000"/>
          <w:lang w:eastAsia="fr-FR"/>
        </w:rPr>
        <w:t>Ahmat</w:t>
      </w:r>
      <w:r w:rsidR="00982996" w:rsidRPr="00CC3624">
        <w:rPr>
          <w:rFonts w:ascii="Times New Roman" w:eastAsia="Times New Roman" w:hAnsi="Times New Roman" w:cs="Times New Roman"/>
          <w:i/>
          <w:color w:val="000000"/>
          <w:lang w:eastAsia="fr-FR"/>
        </w:rPr>
        <w:t xml:space="preserve"> OUSMANE MALICK, Abdoul DJIMOKOMBAYE, Bruno GALLAND</w:t>
      </w:r>
    </w:p>
    <w:p w:rsidR="00CC3624" w:rsidRPr="00982996" w:rsidRDefault="00CC3624" w:rsidP="00CC3624">
      <w:pPr>
        <w:spacing w:line="360" w:lineRule="auto"/>
        <w:jc w:val="both"/>
        <w:rPr>
          <w:rFonts w:ascii="Times New Roman" w:eastAsia="Times New Roman" w:hAnsi="Times New Roman" w:cs="Times New Roman"/>
          <w:color w:val="000000"/>
          <w:sz w:val="24"/>
          <w:szCs w:val="24"/>
          <w:lang w:eastAsia="fr-FR"/>
        </w:rPr>
      </w:pPr>
      <w:r w:rsidRPr="00982996">
        <w:rPr>
          <w:rFonts w:ascii="Times New Roman" w:eastAsia="Times New Roman" w:hAnsi="Times New Roman" w:cs="Times New Roman"/>
          <w:color w:val="000000"/>
          <w:sz w:val="24"/>
          <w:szCs w:val="24"/>
          <w:lang w:eastAsia="fr-FR"/>
        </w:rPr>
        <w:t>En  2007, le Tchad, a initié la gratuité de soins d’urgence à travers un paquet  dans les formations sanitaires à tous les niveaux de la pyramide sanitaire. Ce paquet comprend 47 pathologies considérées comme problème</w:t>
      </w:r>
      <w:r>
        <w:rPr>
          <w:rFonts w:ascii="Times New Roman" w:eastAsia="Times New Roman" w:hAnsi="Times New Roman" w:cs="Times New Roman"/>
          <w:color w:val="000000"/>
          <w:sz w:val="24"/>
          <w:szCs w:val="24"/>
          <w:lang w:eastAsia="fr-FR"/>
        </w:rPr>
        <w:t>s</w:t>
      </w:r>
      <w:r w:rsidRPr="00982996">
        <w:rPr>
          <w:rFonts w:ascii="Times New Roman" w:eastAsia="Times New Roman" w:hAnsi="Times New Roman" w:cs="Times New Roman"/>
          <w:color w:val="000000"/>
          <w:sz w:val="24"/>
          <w:szCs w:val="24"/>
          <w:lang w:eastAsia="fr-FR"/>
        </w:rPr>
        <w:t xml:space="preserve"> de santé prioritaires. Ce paquet a connu une évolution au bout de dix ans  et avec le contexte de cris</w:t>
      </w:r>
      <w:r>
        <w:rPr>
          <w:rFonts w:ascii="Times New Roman" w:eastAsia="Times New Roman" w:hAnsi="Times New Roman" w:cs="Times New Roman"/>
          <w:color w:val="000000"/>
          <w:sz w:val="24"/>
          <w:szCs w:val="24"/>
          <w:lang w:eastAsia="fr-FR"/>
        </w:rPr>
        <w:t xml:space="preserve">e économique dont </w:t>
      </w:r>
      <w:r w:rsidRPr="00982996">
        <w:rPr>
          <w:rFonts w:ascii="Times New Roman" w:eastAsia="Times New Roman" w:hAnsi="Times New Roman" w:cs="Times New Roman"/>
          <w:color w:val="000000"/>
          <w:sz w:val="24"/>
          <w:szCs w:val="24"/>
          <w:lang w:eastAsia="fr-FR"/>
        </w:rPr>
        <w:t>un recadrage, passant de 47 pathologies à 6 pathologies ciblées pour la tranche d’âge de 0 – 5 ans  et les femmes enceintes créant une disparité dans l’accessibilité financière aux soins d’urgence. Malgré ce recadrage, la gratuité de soins n’est pas effective car les patients payent pour les pathologies devant relever de gratuité.</w:t>
      </w:r>
    </w:p>
    <w:p w:rsidR="00CC3624" w:rsidRPr="00982996" w:rsidRDefault="00CC3624" w:rsidP="00CC3624">
      <w:pPr>
        <w:spacing w:line="360" w:lineRule="auto"/>
        <w:jc w:val="both"/>
        <w:rPr>
          <w:rFonts w:ascii="Times New Roman" w:hAnsi="Times New Roman" w:cs="Times New Roman"/>
          <w:sz w:val="24"/>
          <w:szCs w:val="24"/>
        </w:rPr>
      </w:pPr>
      <w:r w:rsidRPr="00982996">
        <w:rPr>
          <w:rFonts w:ascii="Times New Roman" w:eastAsia="Times New Roman" w:hAnsi="Times New Roman" w:cs="Times New Roman"/>
          <w:color w:val="000000"/>
          <w:sz w:val="24"/>
          <w:szCs w:val="24"/>
          <w:lang w:eastAsia="fr-FR"/>
        </w:rPr>
        <w:t xml:space="preserve">Pour rendre effective la gratuité des soins dans </w:t>
      </w:r>
      <w:r>
        <w:rPr>
          <w:rFonts w:ascii="Times New Roman" w:eastAsia="Times New Roman" w:hAnsi="Times New Roman" w:cs="Times New Roman"/>
          <w:color w:val="000000"/>
          <w:sz w:val="24"/>
          <w:szCs w:val="24"/>
          <w:lang w:eastAsia="fr-FR"/>
        </w:rPr>
        <w:t xml:space="preserve">le </w:t>
      </w:r>
      <w:r w:rsidRPr="00982996">
        <w:rPr>
          <w:rFonts w:ascii="Times New Roman" w:eastAsia="Times New Roman" w:hAnsi="Times New Roman" w:cs="Times New Roman"/>
          <w:color w:val="000000"/>
          <w:sz w:val="24"/>
          <w:szCs w:val="24"/>
          <w:lang w:eastAsia="fr-FR"/>
        </w:rPr>
        <w:t xml:space="preserve">Logone </w:t>
      </w:r>
      <w:r>
        <w:rPr>
          <w:rFonts w:ascii="Times New Roman" w:eastAsia="Times New Roman" w:hAnsi="Times New Roman" w:cs="Times New Roman"/>
          <w:color w:val="000000"/>
          <w:sz w:val="24"/>
          <w:szCs w:val="24"/>
          <w:lang w:eastAsia="fr-FR"/>
        </w:rPr>
        <w:t>O</w:t>
      </w:r>
      <w:r w:rsidRPr="00982996">
        <w:rPr>
          <w:rFonts w:ascii="Times New Roman" w:eastAsia="Times New Roman" w:hAnsi="Times New Roman" w:cs="Times New Roman"/>
          <w:color w:val="000000"/>
          <w:sz w:val="24"/>
          <w:szCs w:val="24"/>
          <w:lang w:eastAsia="fr-FR"/>
        </w:rPr>
        <w:t>ccidental</w:t>
      </w:r>
      <w:r>
        <w:rPr>
          <w:rFonts w:ascii="Times New Roman" w:eastAsia="Times New Roman" w:hAnsi="Times New Roman" w:cs="Times New Roman"/>
          <w:color w:val="000000"/>
          <w:sz w:val="24"/>
          <w:szCs w:val="24"/>
          <w:lang w:eastAsia="fr-FR"/>
        </w:rPr>
        <w:t xml:space="preserve">, </w:t>
      </w:r>
      <w:r w:rsidRPr="00982996">
        <w:rPr>
          <w:rFonts w:ascii="Times New Roman" w:eastAsia="Times New Roman" w:hAnsi="Times New Roman" w:cs="Times New Roman"/>
          <w:color w:val="000000"/>
          <w:sz w:val="24"/>
          <w:szCs w:val="24"/>
          <w:lang w:eastAsia="fr-FR"/>
        </w:rPr>
        <w:t xml:space="preserve">l’ONG-BASE a mis en place un mécanisme pilote d’exemption de payement dénommé« Fond d’achats de prestations de soins maternels et infantiles » dans 18 formations sanitaires. </w:t>
      </w:r>
      <w:r>
        <w:rPr>
          <w:rFonts w:ascii="Times New Roman" w:eastAsia="Times New Roman" w:hAnsi="Times New Roman" w:cs="Times New Roman"/>
          <w:color w:val="000000"/>
          <w:sz w:val="24"/>
          <w:szCs w:val="24"/>
          <w:lang w:eastAsia="fr-FR"/>
        </w:rPr>
        <w:t>Les bénéficiaires</w:t>
      </w:r>
      <w:r w:rsidRPr="00982996">
        <w:rPr>
          <w:rFonts w:ascii="Times New Roman" w:eastAsia="Times New Roman" w:hAnsi="Times New Roman" w:cs="Times New Roman"/>
          <w:color w:val="000000"/>
          <w:sz w:val="24"/>
          <w:szCs w:val="24"/>
          <w:lang w:eastAsia="fr-FR"/>
        </w:rPr>
        <w:t xml:space="preserve"> sont </w:t>
      </w:r>
      <w:r w:rsidRPr="00982996">
        <w:rPr>
          <w:rFonts w:ascii="Times New Roman" w:hAnsi="Times New Roman" w:cs="Times New Roman"/>
          <w:sz w:val="24"/>
          <w:szCs w:val="24"/>
        </w:rPr>
        <w:t>les enfants de 0 à 5 ans et les femmes enceintes estimés à</w:t>
      </w:r>
      <w:r w:rsidRPr="00982996">
        <w:rPr>
          <w:rFonts w:ascii="Times New Roman" w:hAnsi="Times New Roman" w:cs="Times New Roman"/>
          <w:b/>
          <w:sz w:val="24"/>
          <w:szCs w:val="24"/>
        </w:rPr>
        <w:t xml:space="preserve"> 69 010 </w:t>
      </w:r>
      <w:r w:rsidRPr="00982996">
        <w:rPr>
          <w:rFonts w:ascii="Times New Roman" w:hAnsi="Times New Roman" w:cs="Times New Roman"/>
          <w:sz w:val="24"/>
          <w:szCs w:val="24"/>
        </w:rPr>
        <w:t xml:space="preserve">pour une population de </w:t>
      </w:r>
      <w:r w:rsidRPr="00CC3624">
        <w:rPr>
          <w:rFonts w:ascii="Times New Roman" w:hAnsi="Times New Roman" w:cs="Times New Roman"/>
          <w:b/>
          <w:sz w:val="24"/>
          <w:szCs w:val="24"/>
        </w:rPr>
        <w:t>271 265</w:t>
      </w:r>
      <w:r w:rsidRPr="00982996">
        <w:rPr>
          <w:rFonts w:ascii="Times New Roman" w:hAnsi="Times New Roman" w:cs="Times New Roman"/>
          <w:sz w:val="24"/>
          <w:szCs w:val="24"/>
        </w:rPr>
        <w:t xml:space="preserve">. </w:t>
      </w:r>
    </w:p>
    <w:p w:rsidR="00CC3624" w:rsidRPr="00982996" w:rsidRDefault="00CC3624" w:rsidP="00CC3624">
      <w:pPr>
        <w:spacing w:line="360" w:lineRule="auto"/>
        <w:jc w:val="both"/>
        <w:rPr>
          <w:rFonts w:ascii="Times New Roman" w:eastAsia="Times New Roman" w:hAnsi="Times New Roman" w:cs="Times New Roman"/>
          <w:color w:val="000000"/>
          <w:sz w:val="24"/>
          <w:szCs w:val="24"/>
          <w:lang w:eastAsia="fr-FR"/>
        </w:rPr>
      </w:pPr>
      <w:r w:rsidRPr="00982996">
        <w:rPr>
          <w:rFonts w:ascii="Times New Roman" w:eastAsia="Times New Roman" w:hAnsi="Times New Roman" w:cs="Times New Roman"/>
          <w:color w:val="000000"/>
          <w:sz w:val="24"/>
          <w:szCs w:val="24"/>
          <w:lang w:eastAsia="fr-FR"/>
        </w:rPr>
        <w:t>L</w:t>
      </w:r>
      <w:r>
        <w:rPr>
          <w:rFonts w:ascii="Times New Roman" w:eastAsia="Times New Roman" w:hAnsi="Times New Roman" w:cs="Times New Roman"/>
          <w:color w:val="000000"/>
          <w:sz w:val="24"/>
          <w:szCs w:val="24"/>
          <w:lang w:eastAsia="fr-FR"/>
        </w:rPr>
        <w:t xml:space="preserve">es </w:t>
      </w:r>
      <w:r w:rsidRPr="00982996">
        <w:rPr>
          <w:rFonts w:ascii="Times New Roman" w:eastAsia="Times New Roman" w:hAnsi="Times New Roman" w:cs="Times New Roman"/>
          <w:color w:val="000000"/>
          <w:sz w:val="24"/>
          <w:szCs w:val="24"/>
          <w:lang w:eastAsia="fr-FR"/>
        </w:rPr>
        <w:t>objectif</w:t>
      </w:r>
      <w:r>
        <w:rPr>
          <w:rFonts w:ascii="Times New Roman" w:eastAsia="Times New Roman" w:hAnsi="Times New Roman" w:cs="Times New Roman"/>
          <w:color w:val="000000"/>
          <w:sz w:val="24"/>
          <w:szCs w:val="24"/>
          <w:lang w:eastAsia="fr-FR"/>
        </w:rPr>
        <w:t>s</w:t>
      </w:r>
      <w:r w:rsidRPr="00982996">
        <w:rPr>
          <w:rFonts w:ascii="Times New Roman" w:eastAsia="Times New Roman" w:hAnsi="Times New Roman" w:cs="Times New Roman"/>
          <w:color w:val="000000"/>
          <w:sz w:val="24"/>
          <w:szCs w:val="24"/>
          <w:lang w:eastAsia="fr-FR"/>
        </w:rPr>
        <w:t xml:space="preserve"> de l’intervention</w:t>
      </w:r>
      <w:r>
        <w:rPr>
          <w:rFonts w:ascii="Times New Roman" w:eastAsia="Times New Roman" w:hAnsi="Times New Roman" w:cs="Times New Roman"/>
          <w:color w:val="000000"/>
          <w:sz w:val="24"/>
          <w:szCs w:val="24"/>
          <w:lang w:eastAsia="fr-FR"/>
        </w:rPr>
        <w:t xml:space="preserve"> sont</w:t>
      </w:r>
      <w:r w:rsidRPr="00982996">
        <w:rPr>
          <w:rFonts w:ascii="Times New Roman" w:eastAsia="Times New Roman" w:hAnsi="Times New Roman" w:cs="Times New Roman"/>
          <w:color w:val="000000"/>
          <w:sz w:val="24"/>
          <w:szCs w:val="24"/>
          <w:lang w:eastAsia="fr-FR"/>
        </w:rPr>
        <w:t xml:space="preserve"> d’améliorer l’accessibilité financière aux services de santé maternelle et infantile</w:t>
      </w:r>
      <w:r>
        <w:rPr>
          <w:rFonts w:ascii="Times New Roman" w:eastAsia="Times New Roman" w:hAnsi="Times New Roman" w:cs="Times New Roman"/>
          <w:color w:val="000000"/>
          <w:sz w:val="24"/>
          <w:szCs w:val="24"/>
          <w:lang w:eastAsia="fr-FR"/>
        </w:rPr>
        <w:t xml:space="preserve"> </w:t>
      </w:r>
      <w:r w:rsidRPr="00982996">
        <w:rPr>
          <w:rFonts w:ascii="Times New Roman" w:eastAsia="Times New Roman" w:hAnsi="Times New Roman" w:cs="Times New Roman"/>
          <w:color w:val="000000"/>
          <w:sz w:val="24"/>
          <w:szCs w:val="24"/>
          <w:lang w:eastAsia="fr-FR"/>
        </w:rPr>
        <w:t>en contractualisant avec les Communautés et les prestataires,</w:t>
      </w:r>
      <w:r>
        <w:rPr>
          <w:rFonts w:ascii="Times New Roman" w:eastAsia="Times New Roman" w:hAnsi="Times New Roman" w:cs="Times New Roman"/>
          <w:color w:val="000000"/>
          <w:sz w:val="24"/>
          <w:szCs w:val="24"/>
          <w:lang w:eastAsia="fr-FR"/>
        </w:rPr>
        <w:t xml:space="preserve"> d’améliorer la qualité de l’offre</w:t>
      </w:r>
      <w:r w:rsidRPr="00982996">
        <w:rPr>
          <w:rFonts w:ascii="Times New Roman" w:eastAsia="Times New Roman" w:hAnsi="Times New Roman" w:cs="Times New Roman"/>
          <w:color w:val="000000"/>
          <w:sz w:val="24"/>
          <w:szCs w:val="24"/>
          <w:lang w:eastAsia="fr-FR"/>
        </w:rPr>
        <w:t xml:space="preserve"> et</w:t>
      </w:r>
      <w:r>
        <w:rPr>
          <w:rFonts w:ascii="Times New Roman" w:eastAsia="Times New Roman" w:hAnsi="Times New Roman" w:cs="Times New Roman"/>
          <w:color w:val="000000"/>
          <w:sz w:val="24"/>
          <w:szCs w:val="24"/>
          <w:lang w:eastAsia="fr-FR"/>
        </w:rPr>
        <w:t xml:space="preserve"> l’achat d</w:t>
      </w:r>
      <w:r w:rsidRPr="00982996">
        <w:rPr>
          <w:rFonts w:ascii="Times New Roman" w:eastAsia="Times New Roman" w:hAnsi="Times New Roman" w:cs="Times New Roman"/>
          <w:color w:val="000000"/>
          <w:sz w:val="24"/>
          <w:szCs w:val="24"/>
          <w:lang w:eastAsia="fr-FR"/>
        </w:rPr>
        <w:t>es prestations offertes gratuitement aux bénéficiaires.</w:t>
      </w:r>
    </w:p>
    <w:p w:rsidR="00CC3624" w:rsidRPr="004031D0" w:rsidRDefault="00CC3624" w:rsidP="00CC3624">
      <w:pPr>
        <w:spacing w:line="36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Résultats : </w:t>
      </w:r>
      <w:r w:rsidRPr="004031D0">
        <w:rPr>
          <w:rFonts w:ascii="Times New Roman" w:eastAsia="Times New Roman" w:hAnsi="Times New Roman" w:cs="Times New Roman"/>
          <w:color w:val="000000"/>
          <w:sz w:val="24"/>
          <w:szCs w:val="24"/>
          <w:lang w:eastAsia="fr-FR"/>
        </w:rPr>
        <w:t>17 387 enfants de 0- 5 ans consultés (60%), 9509 en CPN 3 et 4 (94%) ;  5</w:t>
      </w:r>
      <w:r>
        <w:rPr>
          <w:rFonts w:ascii="Times New Roman" w:eastAsia="Times New Roman" w:hAnsi="Times New Roman" w:cs="Times New Roman"/>
          <w:color w:val="000000"/>
          <w:sz w:val="24"/>
          <w:szCs w:val="24"/>
          <w:lang w:eastAsia="fr-FR"/>
        </w:rPr>
        <w:t> </w:t>
      </w:r>
      <w:r w:rsidRPr="004031D0">
        <w:rPr>
          <w:rFonts w:ascii="Times New Roman" w:eastAsia="Times New Roman" w:hAnsi="Times New Roman" w:cs="Times New Roman"/>
          <w:color w:val="000000"/>
          <w:sz w:val="24"/>
          <w:szCs w:val="24"/>
          <w:lang w:eastAsia="fr-FR"/>
        </w:rPr>
        <w:t>923</w:t>
      </w:r>
      <w:r>
        <w:rPr>
          <w:rFonts w:ascii="Times New Roman" w:eastAsia="Times New Roman" w:hAnsi="Times New Roman" w:cs="Times New Roman"/>
          <w:color w:val="000000"/>
          <w:sz w:val="24"/>
          <w:szCs w:val="24"/>
          <w:lang w:eastAsia="fr-FR"/>
        </w:rPr>
        <w:t xml:space="preserve"> </w:t>
      </w:r>
      <w:r w:rsidRPr="004031D0">
        <w:rPr>
          <w:rFonts w:ascii="Times New Roman" w:eastAsia="Times New Roman" w:hAnsi="Times New Roman" w:cs="Times New Roman"/>
          <w:color w:val="000000"/>
          <w:sz w:val="24"/>
          <w:szCs w:val="24"/>
          <w:lang w:eastAsia="fr-FR"/>
        </w:rPr>
        <w:t>accouchements (99%) (Dont 2687 soit 45% référés par les matrones reconverties ayant abandonné la les accouchements à domicile) qui ont bénéficié de soins gratuits, pour un coût global de prestations de 19 840 400 F CFA soit  coût moyen prestation de 433, 36 F CFA</w:t>
      </w:r>
      <w:r>
        <w:rPr>
          <w:rFonts w:ascii="Times New Roman" w:eastAsia="Times New Roman" w:hAnsi="Times New Roman" w:cs="Times New Roman"/>
          <w:color w:val="000000"/>
          <w:sz w:val="24"/>
          <w:szCs w:val="24"/>
          <w:lang w:eastAsia="fr-FR"/>
        </w:rPr>
        <w:t>.</w:t>
      </w:r>
    </w:p>
    <w:p w:rsidR="00CC3624" w:rsidRPr="00982996" w:rsidRDefault="00CC3624" w:rsidP="00CC3624">
      <w:pPr>
        <w:spacing w:line="360" w:lineRule="auto"/>
        <w:ind w:firstLine="708"/>
        <w:jc w:val="both"/>
        <w:rPr>
          <w:rFonts w:ascii="Times New Roman" w:eastAsia="Times New Roman" w:hAnsi="Times New Roman" w:cs="Times New Roman"/>
          <w:color w:val="000000"/>
          <w:sz w:val="24"/>
          <w:szCs w:val="24"/>
          <w:lang w:eastAsia="fr-FR"/>
        </w:rPr>
      </w:pPr>
      <w:r w:rsidRPr="00982996">
        <w:rPr>
          <w:rFonts w:ascii="Times New Roman" w:eastAsia="Times New Roman" w:hAnsi="Times New Roman" w:cs="Times New Roman"/>
          <w:color w:val="000000"/>
          <w:sz w:val="24"/>
          <w:szCs w:val="24"/>
          <w:lang w:eastAsia="fr-FR"/>
        </w:rPr>
        <w:t>En mettant en œuvre cette intervention le projet a contribué</w:t>
      </w:r>
      <w:r>
        <w:rPr>
          <w:rFonts w:ascii="Times New Roman" w:eastAsia="Times New Roman" w:hAnsi="Times New Roman" w:cs="Times New Roman"/>
          <w:color w:val="000000"/>
          <w:sz w:val="24"/>
          <w:szCs w:val="24"/>
          <w:lang w:eastAsia="fr-FR"/>
        </w:rPr>
        <w:t xml:space="preserve"> </w:t>
      </w:r>
      <w:r w:rsidRPr="00982996">
        <w:rPr>
          <w:rFonts w:ascii="Times New Roman" w:eastAsia="Times New Roman" w:hAnsi="Times New Roman" w:cs="Times New Roman"/>
          <w:color w:val="000000"/>
          <w:sz w:val="24"/>
          <w:szCs w:val="24"/>
          <w:lang w:eastAsia="fr-FR"/>
        </w:rPr>
        <w:t xml:space="preserve">à améliorer le taux d’effectivité de la gratuité </w:t>
      </w:r>
      <w:r>
        <w:rPr>
          <w:rFonts w:ascii="Times New Roman" w:eastAsia="Times New Roman" w:hAnsi="Times New Roman" w:cs="Times New Roman"/>
          <w:color w:val="000000"/>
          <w:sz w:val="24"/>
          <w:szCs w:val="24"/>
          <w:lang w:eastAsia="fr-FR"/>
        </w:rPr>
        <w:t>(71,6</w:t>
      </w:r>
      <w:r w:rsidRPr="00982996">
        <w:rPr>
          <w:rFonts w:ascii="Times New Roman" w:eastAsia="Times New Roman" w:hAnsi="Times New Roman" w:cs="Times New Roman"/>
          <w:color w:val="000000"/>
          <w:sz w:val="24"/>
          <w:szCs w:val="24"/>
          <w:lang w:eastAsia="fr-FR"/>
        </w:rPr>
        <w:t>%) tout en améliorant la qualité des prestations ce qui justifie un taux de fréquentation élevé, avec peu de ressources financières. Ce rés</w:t>
      </w:r>
      <w:r>
        <w:rPr>
          <w:rFonts w:ascii="Times New Roman" w:eastAsia="Times New Roman" w:hAnsi="Times New Roman" w:cs="Times New Roman"/>
          <w:color w:val="000000"/>
          <w:sz w:val="24"/>
          <w:szCs w:val="24"/>
          <w:lang w:eastAsia="fr-FR"/>
        </w:rPr>
        <w:t>ultat soulève la question de l’e</w:t>
      </w:r>
      <w:r w:rsidRPr="00982996">
        <w:rPr>
          <w:rFonts w:ascii="Times New Roman" w:eastAsia="Times New Roman" w:hAnsi="Times New Roman" w:cs="Times New Roman"/>
          <w:color w:val="000000"/>
          <w:sz w:val="24"/>
          <w:szCs w:val="24"/>
          <w:lang w:eastAsia="fr-FR"/>
        </w:rPr>
        <w:t>fficience de la gestion des mécanismes d’exemption des payements des services de santé</w:t>
      </w:r>
      <w:r>
        <w:rPr>
          <w:rFonts w:ascii="Times New Roman" w:eastAsia="Times New Roman" w:hAnsi="Times New Roman" w:cs="Times New Roman"/>
          <w:color w:val="000000"/>
          <w:sz w:val="24"/>
          <w:szCs w:val="24"/>
          <w:lang w:eastAsia="fr-FR"/>
        </w:rPr>
        <w:t xml:space="preserve"> en Afrique</w:t>
      </w:r>
      <w:r w:rsidRPr="00982996">
        <w:rPr>
          <w:rFonts w:ascii="Times New Roman" w:eastAsia="Times New Roman" w:hAnsi="Times New Roman" w:cs="Times New Roman"/>
          <w:color w:val="000000"/>
          <w:sz w:val="24"/>
          <w:szCs w:val="24"/>
          <w:lang w:eastAsia="fr-FR"/>
        </w:rPr>
        <w:t xml:space="preserve"> par les acteurs étatiques comparativ</w:t>
      </w:r>
      <w:r>
        <w:rPr>
          <w:rFonts w:ascii="Times New Roman" w:eastAsia="Times New Roman" w:hAnsi="Times New Roman" w:cs="Times New Roman"/>
          <w:color w:val="000000"/>
          <w:sz w:val="24"/>
          <w:szCs w:val="24"/>
          <w:lang w:eastAsia="fr-FR"/>
        </w:rPr>
        <w:t xml:space="preserve">ement aux acteurs non étatiques d’une part et fait ressortir l’importance de la contractualisions avec les communautés pour l’abandon </w:t>
      </w:r>
      <w:r>
        <w:rPr>
          <w:rFonts w:ascii="Times New Roman" w:eastAsia="Times New Roman" w:hAnsi="Times New Roman" w:cs="Times New Roman"/>
          <w:color w:val="000000"/>
          <w:sz w:val="24"/>
          <w:szCs w:val="24"/>
          <w:lang w:eastAsia="fr-FR"/>
        </w:rPr>
        <w:lastRenderedPageBreak/>
        <w:t>des pratiques traditionnelles néfastes. Une expansion à l’échelle nationale permettra d’améliorer l’accessibilité financière aux soins de santé et de réduire la mortalité maternelle et infantile.</w:t>
      </w:r>
    </w:p>
    <w:p w:rsidR="00982996" w:rsidRPr="00CC3624" w:rsidRDefault="00CC3624" w:rsidP="00CC3624">
      <w:pPr>
        <w:spacing w:line="360" w:lineRule="auto"/>
        <w:jc w:val="both"/>
        <w:rPr>
          <w:rFonts w:ascii="Times New Roman" w:eastAsia="Times New Roman" w:hAnsi="Times New Roman" w:cs="Times New Roman"/>
          <w:i/>
          <w:color w:val="000000"/>
          <w:lang w:eastAsia="fr-FR"/>
        </w:rPr>
      </w:pPr>
      <w:r w:rsidRPr="00CC3624">
        <w:rPr>
          <w:rFonts w:ascii="Times New Roman" w:eastAsia="Times New Roman" w:hAnsi="Times New Roman" w:cs="Times New Roman"/>
          <w:b/>
          <w:i/>
          <w:color w:val="000000"/>
          <w:lang w:eastAsia="fr-FR"/>
        </w:rPr>
        <w:t>Mots clés</w:t>
      </w:r>
      <w:r w:rsidRPr="00CC3624">
        <w:rPr>
          <w:rFonts w:ascii="Times New Roman" w:eastAsia="Times New Roman" w:hAnsi="Times New Roman" w:cs="Times New Roman"/>
          <w:i/>
          <w:color w:val="000000"/>
          <w:lang w:eastAsia="fr-FR"/>
        </w:rPr>
        <w:t> : gratuité des soins, Soins maternelles et infantiles, Soins de santé primaires, Accessibilité Financière,  Contractualisation, Tchad</w:t>
      </w:r>
    </w:p>
    <w:sectPr w:rsidR="00982996" w:rsidRPr="00CC3624" w:rsidSect="00CC3624">
      <w:pgSz w:w="11906" w:h="16838"/>
      <w:pgMar w:top="1247" w:right="1276" w:bottom="1247" w:left="1134"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3FB" w:rsidRDefault="00B113FB" w:rsidP="009D3EB2">
      <w:pPr>
        <w:spacing w:after="0" w:line="240" w:lineRule="auto"/>
      </w:pPr>
      <w:r>
        <w:separator/>
      </w:r>
    </w:p>
  </w:endnote>
  <w:endnote w:type="continuationSeparator" w:id="1">
    <w:p w:rsidR="00B113FB" w:rsidRDefault="00B113FB" w:rsidP="009D3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3FB" w:rsidRDefault="00B113FB" w:rsidP="009D3EB2">
      <w:pPr>
        <w:spacing w:after="0" w:line="240" w:lineRule="auto"/>
      </w:pPr>
      <w:r>
        <w:separator/>
      </w:r>
    </w:p>
  </w:footnote>
  <w:footnote w:type="continuationSeparator" w:id="1">
    <w:p w:rsidR="00B113FB" w:rsidRDefault="00B113FB" w:rsidP="009D3E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D0C25"/>
    <w:multiLevelType w:val="hybridMultilevel"/>
    <w:tmpl w:val="3AF076F8"/>
    <w:lvl w:ilvl="0" w:tplc="FBD8268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CD73EB"/>
    <w:multiLevelType w:val="hybridMultilevel"/>
    <w:tmpl w:val="6DBAE732"/>
    <w:lvl w:ilvl="0" w:tplc="2A741DF4">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3EB2"/>
    <w:rsid w:val="00002184"/>
    <w:rsid w:val="00056785"/>
    <w:rsid w:val="000951C7"/>
    <w:rsid w:val="000A45B3"/>
    <w:rsid w:val="000B06C3"/>
    <w:rsid w:val="000E6AB6"/>
    <w:rsid w:val="001129D5"/>
    <w:rsid w:val="001818EF"/>
    <w:rsid w:val="001A1EC2"/>
    <w:rsid w:val="00247150"/>
    <w:rsid w:val="002562CD"/>
    <w:rsid w:val="00256B65"/>
    <w:rsid w:val="00286D8D"/>
    <w:rsid w:val="003E55A8"/>
    <w:rsid w:val="0041641C"/>
    <w:rsid w:val="004210B4"/>
    <w:rsid w:val="00444DC6"/>
    <w:rsid w:val="00465CBD"/>
    <w:rsid w:val="004B632E"/>
    <w:rsid w:val="004C55A1"/>
    <w:rsid w:val="004C7364"/>
    <w:rsid w:val="004F7042"/>
    <w:rsid w:val="00527F3E"/>
    <w:rsid w:val="00543184"/>
    <w:rsid w:val="0056776E"/>
    <w:rsid w:val="005D1EBE"/>
    <w:rsid w:val="005E4041"/>
    <w:rsid w:val="00672044"/>
    <w:rsid w:val="006C0ECA"/>
    <w:rsid w:val="006E30A2"/>
    <w:rsid w:val="007622DD"/>
    <w:rsid w:val="008336C7"/>
    <w:rsid w:val="008E2685"/>
    <w:rsid w:val="00982996"/>
    <w:rsid w:val="009D3EB2"/>
    <w:rsid w:val="00A01A4C"/>
    <w:rsid w:val="00A03FD7"/>
    <w:rsid w:val="00A65C2C"/>
    <w:rsid w:val="00AE67F3"/>
    <w:rsid w:val="00B113FB"/>
    <w:rsid w:val="00B90D13"/>
    <w:rsid w:val="00C87270"/>
    <w:rsid w:val="00C87AA0"/>
    <w:rsid w:val="00CA1213"/>
    <w:rsid w:val="00CC3624"/>
    <w:rsid w:val="00D30FCD"/>
    <w:rsid w:val="00D5105B"/>
    <w:rsid w:val="00D96791"/>
    <w:rsid w:val="00DB69CE"/>
    <w:rsid w:val="00DC4053"/>
    <w:rsid w:val="00DC54F3"/>
    <w:rsid w:val="00E56E2E"/>
    <w:rsid w:val="00E57302"/>
    <w:rsid w:val="00E85C82"/>
    <w:rsid w:val="00EA07D9"/>
    <w:rsid w:val="00EA0AF8"/>
    <w:rsid w:val="00EC4675"/>
    <w:rsid w:val="00F10E0A"/>
    <w:rsid w:val="00F33A7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D3E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D3EB2"/>
    <w:rPr>
      <w:sz w:val="20"/>
      <w:szCs w:val="20"/>
    </w:rPr>
  </w:style>
  <w:style w:type="character" w:styleId="Appelnotedebasdep">
    <w:name w:val="footnote reference"/>
    <w:basedOn w:val="Policepardfaut"/>
    <w:uiPriority w:val="99"/>
    <w:semiHidden/>
    <w:unhideWhenUsed/>
    <w:rsid w:val="009D3EB2"/>
    <w:rPr>
      <w:vertAlign w:val="superscript"/>
    </w:rPr>
  </w:style>
  <w:style w:type="character" w:styleId="Lienhypertexte">
    <w:name w:val="Hyperlink"/>
    <w:basedOn w:val="Policepardfaut"/>
    <w:uiPriority w:val="99"/>
    <w:unhideWhenUsed/>
    <w:rsid w:val="007622DD"/>
    <w:rPr>
      <w:color w:val="0563C1" w:themeColor="hyperlink"/>
      <w:u w:val="single"/>
    </w:rPr>
  </w:style>
  <w:style w:type="paragraph" w:styleId="Paragraphedeliste">
    <w:name w:val="List Paragraph"/>
    <w:basedOn w:val="Normal"/>
    <w:uiPriority w:val="34"/>
    <w:qFormat/>
    <w:rsid w:val="007622DD"/>
    <w:pPr>
      <w:ind w:left="720"/>
      <w:contextualSpacing/>
    </w:pPr>
  </w:style>
  <w:style w:type="paragraph" w:styleId="Titre">
    <w:name w:val="Title"/>
    <w:basedOn w:val="Normal"/>
    <w:next w:val="Normal"/>
    <w:link w:val="TitreCar"/>
    <w:uiPriority w:val="10"/>
    <w:qFormat/>
    <w:rsid w:val="00465C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5CBD"/>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541403210">
      <w:bodyDiv w:val="1"/>
      <w:marLeft w:val="0"/>
      <w:marRight w:val="0"/>
      <w:marTop w:val="0"/>
      <w:marBottom w:val="0"/>
      <w:divBdr>
        <w:top w:val="none" w:sz="0" w:space="0" w:color="auto"/>
        <w:left w:val="none" w:sz="0" w:space="0" w:color="auto"/>
        <w:bottom w:val="none" w:sz="0" w:space="0" w:color="auto"/>
        <w:right w:val="none" w:sz="0" w:space="0" w:color="auto"/>
      </w:divBdr>
    </w:div>
    <w:div w:id="666249633">
      <w:bodyDiv w:val="1"/>
      <w:marLeft w:val="0"/>
      <w:marRight w:val="0"/>
      <w:marTop w:val="0"/>
      <w:marBottom w:val="0"/>
      <w:divBdr>
        <w:top w:val="none" w:sz="0" w:space="0" w:color="auto"/>
        <w:left w:val="none" w:sz="0" w:space="0" w:color="auto"/>
        <w:bottom w:val="none" w:sz="0" w:space="0" w:color="auto"/>
        <w:right w:val="none" w:sz="0" w:space="0" w:color="auto"/>
      </w:divBdr>
    </w:div>
    <w:div w:id="839736100">
      <w:bodyDiv w:val="1"/>
      <w:marLeft w:val="0"/>
      <w:marRight w:val="0"/>
      <w:marTop w:val="0"/>
      <w:marBottom w:val="0"/>
      <w:divBdr>
        <w:top w:val="none" w:sz="0" w:space="0" w:color="auto"/>
        <w:left w:val="none" w:sz="0" w:space="0" w:color="auto"/>
        <w:bottom w:val="none" w:sz="0" w:space="0" w:color="auto"/>
        <w:right w:val="none" w:sz="0" w:space="0" w:color="auto"/>
      </w:divBdr>
    </w:div>
    <w:div w:id="1180121158">
      <w:bodyDiv w:val="1"/>
      <w:marLeft w:val="0"/>
      <w:marRight w:val="0"/>
      <w:marTop w:val="0"/>
      <w:marBottom w:val="0"/>
      <w:divBdr>
        <w:top w:val="none" w:sz="0" w:space="0" w:color="auto"/>
        <w:left w:val="none" w:sz="0" w:space="0" w:color="auto"/>
        <w:bottom w:val="none" w:sz="0" w:space="0" w:color="auto"/>
        <w:right w:val="none" w:sz="0" w:space="0" w:color="auto"/>
      </w:divBdr>
    </w:div>
    <w:div w:id="1451700140">
      <w:bodyDiv w:val="1"/>
      <w:marLeft w:val="0"/>
      <w:marRight w:val="0"/>
      <w:marTop w:val="0"/>
      <w:marBottom w:val="0"/>
      <w:divBdr>
        <w:top w:val="none" w:sz="0" w:space="0" w:color="auto"/>
        <w:left w:val="none" w:sz="0" w:space="0" w:color="auto"/>
        <w:bottom w:val="none" w:sz="0" w:space="0" w:color="auto"/>
        <w:right w:val="none" w:sz="0" w:space="0" w:color="auto"/>
      </w:divBdr>
    </w:div>
    <w:div w:id="1510292221">
      <w:bodyDiv w:val="1"/>
      <w:marLeft w:val="0"/>
      <w:marRight w:val="0"/>
      <w:marTop w:val="0"/>
      <w:marBottom w:val="0"/>
      <w:divBdr>
        <w:top w:val="none" w:sz="0" w:space="0" w:color="auto"/>
        <w:left w:val="none" w:sz="0" w:space="0" w:color="auto"/>
        <w:bottom w:val="none" w:sz="0" w:space="0" w:color="auto"/>
        <w:right w:val="none" w:sz="0" w:space="0" w:color="auto"/>
      </w:divBdr>
    </w:div>
    <w:div w:id="1567522759">
      <w:bodyDiv w:val="1"/>
      <w:marLeft w:val="0"/>
      <w:marRight w:val="0"/>
      <w:marTop w:val="0"/>
      <w:marBottom w:val="0"/>
      <w:divBdr>
        <w:top w:val="none" w:sz="0" w:space="0" w:color="auto"/>
        <w:left w:val="none" w:sz="0" w:space="0" w:color="auto"/>
        <w:bottom w:val="none" w:sz="0" w:space="0" w:color="auto"/>
        <w:right w:val="none" w:sz="0" w:space="0" w:color="auto"/>
      </w:divBdr>
    </w:div>
    <w:div w:id="19346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gonta.ramadan@base-tch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481</Words>
  <Characters>2650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2018-08-29T18:43:00Z</dcterms:created>
  <dcterms:modified xsi:type="dcterms:W3CDTF">2018-08-30T07:18:00Z</dcterms:modified>
</cp:coreProperties>
</file>