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6DB3" w14:textId="619FF74A" w:rsidR="007105FF" w:rsidRPr="00B24F65" w:rsidRDefault="007105FF" w:rsidP="007105FF">
      <w:pPr>
        <w:ind w:left="720"/>
        <w:rPr>
          <w:rFonts w:ascii="Times New Roman" w:eastAsia="Times New Roman" w:hAnsi="Times New Roman"/>
        </w:rPr>
      </w:pPr>
    </w:p>
    <w:p w14:paraId="62E863D6" w14:textId="18B40E7D" w:rsidR="007105FF" w:rsidRPr="00B24F65" w:rsidRDefault="00C21F20" w:rsidP="007105FF">
      <w:pPr>
        <w:numPr>
          <w:ilvl w:val="0"/>
          <w:numId w:val="3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GB"/>
        </w:rPr>
        <w:t>Elise Lang</w:t>
      </w:r>
      <w:r w:rsidR="007105FF" w:rsidRPr="00B24F65">
        <w:rPr>
          <w:rFonts w:ascii="Times New Roman" w:eastAsia="Times New Roman" w:hAnsi="Times New Roman"/>
          <w:lang w:val="en-GB"/>
        </w:rPr>
        <w:t xml:space="preserve">, Health Policy Plus, Palladium, </w:t>
      </w:r>
      <w:bookmarkStart w:id="0" w:name="_GoBack"/>
      <w:r w:rsidR="00F936FF">
        <w:rPr>
          <w:rFonts w:ascii="Times New Roman" w:eastAsia="Times New Roman" w:hAnsi="Times New Roman"/>
          <w:lang w:val="en-GB"/>
        </w:rPr>
        <w:t>+1 (301) 922-6759</w:t>
      </w:r>
      <w:bookmarkEnd w:id="0"/>
      <w:r w:rsidR="00F936FF">
        <w:rPr>
          <w:rFonts w:ascii="Times New Roman" w:eastAsia="Times New Roman" w:hAnsi="Times New Roman"/>
          <w:lang w:val="en-GB"/>
        </w:rPr>
        <w:t>,</w:t>
      </w:r>
      <w:r w:rsidR="007105FF" w:rsidRPr="00B24F65">
        <w:rPr>
          <w:rFonts w:ascii="Times New Roman" w:eastAsia="Times New Roman" w:hAnsi="Times New Roman"/>
          <w:lang w:val="en-GB"/>
        </w:rPr>
        <w:t xml:space="preserve"> </w:t>
      </w:r>
      <w:r w:rsidR="00F936FF">
        <w:rPr>
          <w:rFonts w:ascii="Times New Roman" w:eastAsia="Times New Roman" w:hAnsi="Times New Roman"/>
          <w:lang w:val="en-GB"/>
        </w:rPr>
        <w:t>elise.lang</w:t>
      </w:r>
      <w:r w:rsidR="007105FF" w:rsidRPr="00B24F65">
        <w:rPr>
          <w:rFonts w:ascii="Times New Roman" w:eastAsia="Times New Roman" w:hAnsi="Times New Roman"/>
          <w:lang w:val="en-GB"/>
        </w:rPr>
        <w:t>@thepalladiumgroup.com</w:t>
      </w:r>
    </w:p>
    <w:p w14:paraId="084AF398" w14:textId="73AE43C8" w:rsidR="007105FF" w:rsidRPr="00F936FF" w:rsidRDefault="008759D8" w:rsidP="007105FF">
      <w:pPr>
        <w:numPr>
          <w:ilvl w:val="0"/>
          <w:numId w:val="31"/>
        </w:numPr>
        <w:rPr>
          <w:rFonts w:ascii="Times New Roman" w:eastAsia="Times New Roman" w:hAnsi="Times New Roman"/>
        </w:rPr>
      </w:pPr>
      <w:r w:rsidRPr="00B24F65">
        <w:rPr>
          <w:rFonts w:ascii="Times New Roman" w:eastAsia="Times New Roman" w:hAnsi="Times New Roman"/>
          <w:lang w:val="en-GB"/>
        </w:rPr>
        <w:t>Co-author</w:t>
      </w:r>
      <w:r w:rsidR="00470F7F" w:rsidRPr="00B24F65">
        <w:rPr>
          <w:rFonts w:ascii="Times New Roman" w:eastAsia="Times New Roman" w:hAnsi="Times New Roman"/>
          <w:lang w:val="en-GB"/>
        </w:rPr>
        <w:t>s</w:t>
      </w:r>
      <w:r w:rsidRPr="00B24F65">
        <w:rPr>
          <w:rFonts w:ascii="Times New Roman" w:eastAsia="Times New Roman" w:hAnsi="Times New Roman"/>
          <w:lang w:val="en-GB"/>
        </w:rPr>
        <w:t xml:space="preserve">: </w:t>
      </w:r>
      <w:r w:rsidR="007105FF" w:rsidRPr="00B24F65">
        <w:rPr>
          <w:rFonts w:ascii="Times New Roman" w:eastAsia="Times New Roman" w:hAnsi="Times New Roman"/>
          <w:lang w:val="en-GB"/>
        </w:rPr>
        <w:t>Eli Ramamonjisoa</w:t>
      </w:r>
      <w:r w:rsidR="00C21F20">
        <w:rPr>
          <w:rFonts w:ascii="Times New Roman" w:eastAsia="Times New Roman" w:hAnsi="Times New Roman"/>
          <w:lang w:val="en-GB"/>
        </w:rPr>
        <w:t xml:space="preserve"> and </w:t>
      </w:r>
      <w:r w:rsidR="00C21F20" w:rsidRPr="00B24F65">
        <w:rPr>
          <w:rFonts w:ascii="Times New Roman" w:eastAsia="Times New Roman" w:hAnsi="Times New Roman"/>
          <w:lang w:val="en-GB"/>
        </w:rPr>
        <w:t>Christine Ortiz</w:t>
      </w:r>
    </w:p>
    <w:p w14:paraId="7F6B4AAF" w14:textId="58D37326" w:rsidR="00F936FF" w:rsidRPr="00F936FF" w:rsidRDefault="00F936FF" w:rsidP="007105FF">
      <w:pPr>
        <w:numPr>
          <w:ilvl w:val="0"/>
          <w:numId w:val="31"/>
        </w:numPr>
        <w:rPr>
          <w:rFonts w:ascii="Times New Roman" w:eastAsia="Times New Roman" w:hAnsi="Times New Roman"/>
          <w:lang w:val="en-GB"/>
        </w:rPr>
      </w:pPr>
      <w:r w:rsidRPr="00F936FF">
        <w:rPr>
          <w:rFonts w:ascii="Times New Roman" w:eastAsia="Times New Roman" w:hAnsi="Times New Roman"/>
          <w:lang w:val="en-GB"/>
        </w:rPr>
        <w:t>Sub-Theme 3: PHC and Healthcare financing</w:t>
      </w:r>
    </w:p>
    <w:p w14:paraId="0C572863" w14:textId="06B517D0" w:rsidR="002C733C" w:rsidRDefault="002C733C" w:rsidP="00760C6A">
      <w:pPr>
        <w:rPr>
          <w:rFonts w:eastAsia="Times New Roman"/>
        </w:rPr>
      </w:pPr>
    </w:p>
    <w:p w14:paraId="1D8FD44E" w14:textId="541ABF0F" w:rsidR="002C733C" w:rsidRPr="002C733C" w:rsidRDefault="002C733C" w:rsidP="002C733C">
      <w:pPr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 xml:space="preserve">The Global Financing Facility Investment Case -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 PHC approach </w:t>
      </w:r>
      <w:r w:rsidRPr="002C733C">
        <w:rPr>
          <w:rFonts w:ascii="Times New Roman" w:eastAsia="Times New Roman" w:hAnsi="Times New Roman"/>
          <w:b/>
          <w:sz w:val="24"/>
          <w:szCs w:val="24"/>
        </w:rPr>
        <w:t>contributi</w:t>
      </w:r>
      <w:r>
        <w:rPr>
          <w:rFonts w:ascii="Times New Roman" w:eastAsia="Times New Roman" w:hAnsi="Times New Roman"/>
          <w:b/>
          <w:sz w:val="24"/>
          <w:szCs w:val="24"/>
        </w:rPr>
        <w:t>ng</w:t>
      </w:r>
      <w:r w:rsidRPr="002C733C">
        <w:rPr>
          <w:rFonts w:ascii="Times New Roman" w:eastAsia="Times New Roman" w:hAnsi="Times New Roman"/>
          <w:b/>
          <w:sz w:val="24"/>
          <w:szCs w:val="24"/>
        </w:rPr>
        <w:t xml:space="preserve"> to Madagascar’s UHC initiative.</w:t>
      </w:r>
    </w:p>
    <w:p w14:paraId="6C5F42BA" w14:textId="77777777" w:rsidR="002C733C" w:rsidRDefault="002C733C" w:rsidP="00760C6A">
      <w:pPr>
        <w:rPr>
          <w:rFonts w:eastAsia="Times New Roman"/>
        </w:rPr>
      </w:pPr>
    </w:p>
    <w:p w14:paraId="4AC45155" w14:textId="15E9DD39" w:rsidR="00760C6A" w:rsidRPr="002C733C" w:rsidRDefault="00760C6A" w:rsidP="00760C6A">
      <w:pPr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Background:</w:t>
      </w:r>
    </w:p>
    <w:p w14:paraId="010D1E5C" w14:textId="602C2EC6" w:rsidR="00D6241E" w:rsidRPr="002C733C" w:rsidRDefault="00A03314" w:rsidP="00760C6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Madagascar</w:t>
      </w:r>
      <w:r w:rsidR="0050209C">
        <w:rPr>
          <w:rFonts w:ascii="Times New Roman" w:eastAsia="Times New Roman" w:hAnsi="Times New Roman"/>
          <w:sz w:val="24"/>
          <w:szCs w:val="24"/>
        </w:rPr>
        <w:t>’</w:t>
      </w:r>
      <w:r>
        <w:rPr>
          <w:rFonts w:ascii="Times New Roman" w:eastAsia="Times New Roman" w:hAnsi="Times New Roman"/>
          <w:sz w:val="24"/>
          <w:szCs w:val="24"/>
        </w:rPr>
        <w:t>s progress on health indicators has stagnated or declined in recent years. N</w:t>
      </w:r>
      <w:r w:rsidR="00760C6A" w:rsidRPr="002C733C">
        <w:rPr>
          <w:rFonts w:ascii="Times New Roman" w:eastAsia="Times New Roman" w:hAnsi="Times New Roman"/>
          <w:sz w:val="24"/>
          <w:szCs w:val="24"/>
        </w:rPr>
        <w:t>eonatal mortality</w:t>
      </w:r>
      <w:r w:rsidR="0036432C" w:rsidRPr="002C733C">
        <w:rPr>
          <w:rFonts w:ascii="Times New Roman" w:eastAsia="Times New Roman" w:hAnsi="Times New Roman"/>
          <w:sz w:val="24"/>
          <w:szCs w:val="24"/>
        </w:rPr>
        <w:t xml:space="preserve"> increased</w:t>
      </w:r>
      <w:r w:rsidR="00760C6A" w:rsidRPr="002C733C">
        <w:rPr>
          <w:rFonts w:ascii="Times New Roman" w:eastAsia="Times New Roman" w:hAnsi="Times New Roman"/>
          <w:sz w:val="24"/>
          <w:szCs w:val="24"/>
        </w:rPr>
        <w:t xml:space="preserve"> from 24 ‰ in 2008 to 26 ‰ in 2013 </w:t>
      </w:r>
      <w:r w:rsidR="00C412A0">
        <w:rPr>
          <w:rFonts w:ascii="Times New Roman" w:eastAsia="Times New Roman" w:hAnsi="Times New Roman"/>
          <w:sz w:val="24"/>
          <w:szCs w:val="24"/>
        </w:rPr>
        <w:t>(</w:t>
      </w:r>
      <w:r w:rsidR="00760C6A" w:rsidRPr="002C733C">
        <w:rPr>
          <w:rFonts w:ascii="Times New Roman" w:eastAsia="Times New Roman" w:hAnsi="Times New Roman"/>
          <w:sz w:val="24"/>
          <w:szCs w:val="24"/>
        </w:rPr>
        <w:t>DHS data</w:t>
      </w:r>
      <w:r w:rsidR="00C412A0">
        <w:rPr>
          <w:rFonts w:ascii="Times New Roman" w:eastAsia="Times New Roman" w:hAnsi="Times New Roman"/>
          <w:sz w:val="24"/>
          <w:szCs w:val="24"/>
        </w:rPr>
        <w:t>)</w:t>
      </w:r>
      <w:r w:rsidR="00760C6A" w:rsidRPr="002C733C">
        <w:rPr>
          <w:rFonts w:ascii="Times New Roman" w:eastAsia="Times New Roman" w:hAnsi="Times New Roman"/>
          <w:sz w:val="24"/>
          <w:szCs w:val="24"/>
        </w:rPr>
        <w:t>.</w:t>
      </w:r>
      <w:r w:rsidR="00D6241E" w:rsidRPr="002C733C">
        <w:rPr>
          <w:rFonts w:ascii="Times New Roman" w:eastAsia="Times New Roman" w:hAnsi="Times New Roman"/>
          <w:sz w:val="24"/>
          <w:szCs w:val="24"/>
        </w:rPr>
        <w:t xml:space="preserve"> </w:t>
      </w:r>
      <w:r w:rsidR="00CE29AC">
        <w:rPr>
          <w:rFonts w:ascii="Times New Roman" w:eastAsia="Times New Roman" w:hAnsi="Times New Roman"/>
          <w:sz w:val="24"/>
          <w:szCs w:val="24"/>
        </w:rPr>
        <w:t xml:space="preserve"> The primary healthcare</w:t>
      </w:r>
      <w:r w:rsidR="00A30312">
        <w:rPr>
          <w:rFonts w:ascii="Times New Roman" w:eastAsia="Times New Roman" w:hAnsi="Times New Roman"/>
          <w:sz w:val="24"/>
          <w:szCs w:val="24"/>
        </w:rPr>
        <w:t xml:space="preserve"> (PHC)</w:t>
      </w:r>
      <w:r w:rsidR="00CE29AC">
        <w:rPr>
          <w:rFonts w:ascii="Times New Roman" w:eastAsia="Times New Roman" w:hAnsi="Times New Roman"/>
          <w:sz w:val="24"/>
          <w:szCs w:val="24"/>
        </w:rPr>
        <w:t xml:space="preserve"> system struggles with a low government budget allocation, lack of qualified medical professionals, </w:t>
      </w:r>
      <w:r>
        <w:rPr>
          <w:rFonts w:ascii="Times New Roman" w:eastAsia="Times New Roman" w:hAnsi="Times New Roman"/>
          <w:sz w:val="24"/>
          <w:szCs w:val="24"/>
        </w:rPr>
        <w:t>in</w:t>
      </w:r>
      <w:r w:rsidR="00CE29AC">
        <w:rPr>
          <w:rFonts w:ascii="Times New Roman" w:eastAsia="Times New Roman" w:hAnsi="Times New Roman"/>
          <w:sz w:val="24"/>
          <w:szCs w:val="24"/>
        </w:rPr>
        <w:t>sufficient supply of drugs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CE29AC">
        <w:rPr>
          <w:rFonts w:ascii="Times New Roman" w:eastAsia="Times New Roman" w:hAnsi="Times New Roman"/>
          <w:sz w:val="24"/>
          <w:szCs w:val="24"/>
        </w:rPr>
        <w:t xml:space="preserve">consumables and weak data information systems. </w:t>
      </w:r>
      <w:r w:rsidR="00760C6A" w:rsidRPr="002C733C">
        <w:rPr>
          <w:rFonts w:ascii="Times New Roman" w:eastAsia="Times New Roman" w:hAnsi="Times New Roman"/>
          <w:sz w:val="24"/>
          <w:szCs w:val="24"/>
        </w:rPr>
        <w:t xml:space="preserve">In </w:t>
      </w:r>
      <w:r w:rsidR="00C9123F" w:rsidRPr="002C733C">
        <w:rPr>
          <w:rFonts w:ascii="Times New Roman" w:eastAsia="Times New Roman" w:hAnsi="Times New Roman"/>
          <w:sz w:val="24"/>
          <w:szCs w:val="24"/>
        </w:rPr>
        <w:t>201</w:t>
      </w:r>
      <w:r w:rsidR="00C9123F">
        <w:rPr>
          <w:rFonts w:ascii="Times New Roman" w:eastAsia="Times New Roman" w:hAnsi="Times New Roman"/>
          <w:sz w:val="24"/>
          <w:szCs w:val="24"/>
        </w:rPr>
        <w:t>7</w:t>
      </w:r>
      <w:r w:rsidR="00760C6A" w:rsidRPr="002C733C">
        <w:rPr>
          <w:rFonts w:ascii="Times New Roman" w:eastAsia="Times New Roman" w:hAnsi="Times New Roman"/>
          <w:sz w:val="24"/>
          <w:szCs w:val="24"/>
        </w:rPr>
        <w:t>, the Global Financing Facility</w:t>
      </w:r>
      <w:r w:rsidR="008D64BD" w:rsidRPr="002C733C">
        <w:rPr>
          <w:rFonts w:ascii="Times New Roman" w:eastAsia="Times New Roman" w:hAnsi="Times New Roman"/>
          <w:sz w:val="24"/>
          <w:szCs w:val="24"/>
        </w:rPr>
        <w:t xml:space="preserve"> (GFF)</w:t>
      </w:r>
      <w:r>
        <w:rPr>
          <w:rFonts w:ascii="Times New Roman" w:eastAsia="Times New Roman" w:hAnsi="Times New Roman"/>
          <w:sz w:val="24"/>
          <w:szCs w:val="24"/>
        </w:rPr>
        <w:t>, a catalytic funding mechanism,</w:t>
      </w:r>
      <w:r w:rsidR="00760C6A" w:rsidRPr="002C733C">
        <w:rPr>
          <w:rFonts w:ascii="Times New Roman" w:eastAsia="Times New Roman" w:hAnsi="Times New Roman"/>
          <w:sz w:val="24"/>
          <w:szCs w:val="24"/>
        </w:rPr>
        <w:t xml:space="preserve"> selected Madagascar</w:t>
      </w:r>
      <w:r w:rsidR="00AF7D2C">
        <w:rPr>
          <w:rFonts w:ascii="Times New Roman" w:eastAsia="Times New Roman" w:hAnsi="Times New Roman"/>
          <w:sz w:val="24"/>
          <w:szCs w:val="24"/>
        </w:rPr>
        <w:t xml:space="preserve"> as</w:t>
      </w:r>
      <w:r w:rsidR="00760C6A" w:rsidRPr="002C733C">
        <w:rPr>
          <w:rFonts w:ascii="Times New Roman" w:eastAsia="Times New Roman" w:hAnsi="Times New Roman"/>
          <w:sz w:val="24"/>
          <w:szCs w:val="24"/>
        </w:rPr>
        <w:t xml:space="preserve"> one of the</w:t>
      </w:r>
      <w:r w:rsidR="00C412A0">
        <w:rPr>
          <w:rFonts w:ascii="Times New Roman" w:eastAsia="Times New Roman" w:hAnsi="Times New Roman"/>
          <w:sz w:val="24"/>
          <w:szCs w:val="24"/>
        </w:rPr>
        <w:t>ir</w:t>
      </w:r>
      <w:r w:rsidR="00760C6A" w:rsidRPr="002C733C">
        <w:rPr>
          <w:rFonts w:ascii="Times New Roman" w:eastAsia="Times New Roman" w:hAnsi="Times New Roman"/>
          <w:sz w:val="24"/>
          <w:szCs w:val="24"/>
        </w:rPr>
        <w:t xml:space="preserve"> third round of countries. </w:t>
      </w:r>
      <w:r w:rsidR="00E02C77">
        <w:rPr>
          <w:rFonts w:ascii="Times New Roman" w:eastAsia="Times New Roman" w:hAnsi="Times New Roman"/>
          <w:sz w:val="24"/>
          <w:szCs w:val="24"/>
        </w:rPr>
        <w:t xml:space="preserve">The Ministry of </w:t>
      </w:r>
      <w:r w:rsidR="002E556C">
        <w:rPr>
          <w:rFonts w:ascii="Times New Roman" w:eastAsia="Times New Roman" w:hAnsi="Times New Roman"/>
          <w:sz w:val="24"/>
          <w:szCs w:val="24"/>
        </w:rPr>
        <w:t xml:space="preserve">Public </w:t>
      </w:r>
      <w:r w:rsidR="00E02C77">
        <w:rPr>
          <w:rFonts w:ascii="Times New Roman" w:eastAsia="Times New Roman" w:hAnsi="Times New Roman"/>
          <w:sz w:val="24"/>
          <w:szCs w:val="24"/>
        </w:rPr>
        <w:t>Health</w:t>
      </w:r>
      <w:r w:rsidR="002E556C">
        <w:rPr>
          <w:rFonts w:ascii="Times New Roman" w:eastAsia="Times New Roman" w:hAnsi="Times New Roman"/>
          <w:sz w:val="24"/>
          <w:szCs w:val="24"/>
        </w:rPr>
        <w:t xml:space="preserve"> (MSANP)</w:t>
      </w:r>
      <w:r w:rsidR="00E02C77">
        <w:rPr>
          <w:rFonts w:ascii="Times New Roman" w:eastAsia="Times New Roman" w:hAnsi="Times New Roman"/>
          <w:sz w:val="24"/>
          <w:szCs w:val="24"/>
        </w:rPr>
        <w:t xml:space="preserve"> </w:t>
      </w:r>
      <w:r w:rsidR="0036432C" w:rsidRPr="002C733C">
        <w:rPr>
          <w:rFonts w:ascii="Times New Roman" w:eastAsia="Times New Roman" w:hAnsi="Times New Roman"/>
          <w:sz w:val="24"/>
          <w:szCs w:val="24"/>
        </w:rPr>
        <w:t>convene</w:t>
      </w:r>
      <w:r w:rsidR="00E02C77">
        <w:rPr>
          <w:rFonts w:ascii="Times New Roman" w:eastAsia="Times New Roman" w:hAnsi="Times New Roman"/>
          <w:sz w:val="24"/>
          <w:szCs w:val="24"/>
        </w:rPr>
        <w:t>d</w:t>
      </w:r>
      <w:r w:rsidR="0036432C" w:rsidRPr="002C733C">
        <w:rPr>
          <w:rFonts w:ascii="Times New Roman" w:eastAsia="Times New Roman" w:hAnsi="Times New Roman"/>
          <w:sz w:val="24"/>
          <w:szCs w:val="24"/>
        </w:rPr>
        <w:t xml:space="preserve"> stakeholders </w:t>
      </w:r>
      <w:r w:rsidR="00C9123F">
        <w:rPr>
          <w:rFonts w:ascii="Times New Roman" w:eastAsia="Times New Roman" w:hAnsi="Times New Roman"/>
          <w:sz w:val="24"/>
          <w:szCs w:val="24"/>
        </w:rPr>
        <w:t xml:space="preserve">to develop a </w:t>
      </w:r>
      <w:r>
        <w:rPr>
          <w:rFonts w:ascii="Times New Roman" w:eastAsia="Times New Roman" w:hAnsi="Times New Roman"/>
          <w:sz w:val="24"/>
          <w:szCs w:val="24"/>
        </w:rPr>
        <w:t xml:space="preserve">reproductive, maternal, neonatal, child and adolescent health and nutrition </w:t>
      </w:r>
      <w:r w:rsidR="00C9123F">
        <w:rPr>
          <w:rFonts w:ascii="Times New Roman" w:eastAsia="Times New Roman" w:hAnsi="Times New Roman"/>
          <w:sz w:val="24"/>
          <w:szCs w:val="24"/>
        </w:rPr>
        <w:t>investment case - a prioritized plan for addressing RMNCAH-N challenges in the country</w:t>
      </w:r>
      <w:r w:rsidR="00DD5057">
        <w:rPr>
          <w:rFonts w:ascii="Times New Roman" w:eastAsia="Times New Roman" w:hAnsi="Times New Roman"/>
          <w:sz w:val="24"/>
          <w:szCs w:val="24"/>
        </w:rPr>
        <w:t xml:space="preserve"> to inform the use of the catalytic funding</w:t>
      </w:r>
      <w:r w:rsidR="00D6241E" w:rsidRPr="002C733C">
        <w:rPr>
          <w:rFonts w:ascii="Times New Roman" w:eastAsia="Times New Roman" w:hAnsi="Times New Roman"/>
          <w:sz w:val="24"/>
          <w:szCs w:val="24"/>
        </w:rPr>
        <w:t>.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 </w:t>
      </w:r>
      <w:r w:rsidR="008D64BD" w:rsidRPr="002C733C">
        <w:rPr>
          <w:rFonts w:ascii="Times New Roman" w:eastAsia="Times New Roman" w:hAnsi="Times New Roman"/>
          <w:sz w:val="24"/>
          <w:szCs w:val="24"/>
        </w:rPr>
        <w:t>In Madagascar, t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/>
          <w:sz w:val="24"/>
          <w:szCs w:val="24"/>
        </w:rPr>
        <w:t>plan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 supports </w:t>
      </w:r>
      <w:r w:rsidR="00DD5057">
        <w:rPr>
          <w:rFonts w:ascii="Times New Roman" w:eastAsia="Times New Roman" w:hAnsi="Times New Roman"/>
          <w:sz w:val="24"/>
          <w:szCs w:val="24"/>
        </w:rPr>
        <w:t xml:space="preserve">strengthening of the PHC system and 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the recently </w:t>
      </w:r>
      <w:r w:rsidR="008D64BD" w:rsidRPr="002C733C">
        <w:rPr>
          <w:rFonts w:ascii="Times New Roman" w:eastAsia="Times New Roman" w:hAnsi="Times New Roman"/>
          <w:sz w:val="24"/>
          <w:szCs w:val="24"/>
        </w:rPr>
        <w:t>launched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 </w:t>
      </w:r>
      <w:r w:rsidR="00C9123F">
        <w:rPr>
          <w:rFonts w:ascii="Times New Roman" w:eastAsia="Times New Roman" w:hAnsi="Times New Roman"/>
          <w:sz w:val="24"/>
          <w:szCs w:val="24"/>
        </w:rPr>
        <w:t xml:space="preserve">new government health </w:t>
      </w:r>
      <w:r w:rsidR="00A30312">
        <w:rPr>
          <w:rFonts w:ascii="Times New Roman" w:eastAsia="Times New Roman" w:hAnsi="Times New Roman"/>
          <w:sz w:val="24"/>
          <w:szCs w:val="24"/>
        </w:rPr>
        <w:t>financing</w:t>
      </w:r>
      <w:r w:rsidR="00C9123F">
        <w:rPr>
          <w:rFonts w:ascii="Times New Roman" w:eastAsia="Times New Roman" w:hAnsi="Times New Roman"/>
          <w:sz w:val="24"/>
          <w:szCs w:val="24"/>
        </w:rPr>
        <w:t xml:space="preserve"> mechanism</w:t>
      </w:r>
      <w:r w:rsidR="00CE29AC">
        <w:rPr>
          <w:rFonts w:ascii="Times New Roman" w:eastAsia="Times New Roman" w:hAnsi="Times New Roman"/>
          <w:sz w:val="24"/>
          <w:szCs w:val="24"/>
        </w:rPr>
        <w:t xml:space="preserve"> </w:t>
      </w:r>
      <w:r w:rsidR="00DD5057">
        <w:rPr>
          <w:rFonts w:ascii="Times New Roman" w:eastAsia="Times New Roman" w:hAnsi="Times New Roman"/>
          <w:sz w:val="24"/>
          <w:szCs w:val="24"/>
        </w:rPr>
        <w:t>and</w:t>
      </w:r>
      <w:r w:rsidR="00CE29AC">
        <w:rPr>
          <w:rFonts w:ascii="Times New Roman" w:eastAsia="Times New Roman" w:hAnsi="Times New Roman"/>
          <w:sz w:val="24"/>
          <w:szCs w:val="24"/>
        </w:rPr>
        <w:t xml:space="preserve"> UHC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>.</w:t>
      </w:r>
    </w:p>
    <w:p w14:paraId="4410E11A" w14:textId="64784C08" w:rsidR="00D6241E" w:rsidRPr="002C733C" w:rsidRDefault="00D6241E" w:rsidP="00760C6A">
      <w:pPr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Objectives:</w:t>
      </w:r>
    </w:p>
    <w:p w14:paraId="6F950B46" w14:textId="134CE5D3" w:rsidR="00D6241E" w:rsidRPr="002C733C" w:rsidRDefault="0055646E" w:rsidP="00760C6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2E556C">
        <w:rPr>
          <w:rFonts w:ascii="Times New Roman" w:eastAsia="Times New Roman" w:hAnsi="Times New Roman"/>
          <w:sz w:val="24"/>
          <w:szCs w:val="24"/>
        </w:rPr>
        <w:t xml:space="preserve">aximize resources </w:t>
      </w:r>
      <w:r>
        <w:rPr>
          <w:rFonts w:ascii="Times New Roman" w:eastAsia="Times New Roman" w:hAnsi="Times New Roman"/>
          <w:sz w:val="24"/>
          <w:szCs w:val="24"/>
        </w:rPr>
        <w:t xml:space="preserve">available for health, and mobilize domestic resources, </w:t>
      </w:r>
      <w:r w:rsidR="002E556C">
        <w:rPr>
          <w:rFonts w:ascii="Times New Roman" w:eastAsia="Times New Roman" w:hAnsi="Times New Roman"/>
          <w:sz w:val="24"/>
          <w:szCs w:val="24"/>
        </w:rPr>
        <w:t>by prioritizing specific RMNCAH-N interventions</w:t>
      </w:r>
      <w:r w:rsidR="0036432C" w:rsidRPr="002C733C">
        <w:rPr>
          <w:rFonts w:ascii="Times New Roman" w:eastAsia="Times New Roman" w:hAnsi="Times New Roman"/>
          <w:sz w:val="24"/>
          <w:szCs w:val="24"/>
        </w:rPr>
        <w:t xml:space="preserve"> </w:t>
      </w:r>
      <w:r w:rsidR="00C85FB8">
        <w:rPr>
          <w:rFonts w:ascii="Times New Roman" w:eastAsia="Times New Roman" w:hAnsi="Times New Roman"/>
          <w:sz w:val="24"/>
          <w:szCs w:val="24"/>
        </w:rPr>
        <w:t>in line with the country’s vision for achieving UHC</w:t>
      </w:r>
      <w:r w:rsidR="00D6241E" w:rsidRPr="002C733C">
        <w:rPr>
          <w:rFonts w:ascii="Times New Roman" w:eastAsia="Times New Roman" w:hAnsi="Times New Roman"/>
          <w:sz w:val="24"/>
          <w:szCs w:val="24"/>
        </w:rPr>
        <w:t xml:space="preserve">. </w:t>
      </w:r>
      <w:r w:rsidR="0036432C" w:rsidRPr="002C733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26A72F" w14:textId="07BC6DAD" w:rsidR="00D6241E" w:rsidRPr="002C733C" w:rsidRDefault="00D6241E" w:rsidP="00760C6A">
      <w:pPr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Methodology:</w:t>
      </w:r>
    </w:p>
    <w:p w14:paraId="7DEFA347" w14:textId="2838D626" w:rsidR="00760C6A" w:rsidRPr="002C733C" w:rsidRDefault="00DD5057" w:rsidP="00760C6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HP+ supported the </w:t>
      </w:r>
      <w:r w:rsidR="002E556C">
        <w:rPr>
          <w:rFonts w:ascii="Times New Roman" w:eastAsia="Times New Roman" w:hAnsi="Times New Roman"/>
          <w:sz w:val="24"/>
          <w:szCs w:val="24"/>
        </w:rPr>
        <w:t>MSANP</w:t>
      </w:r>
      <w:r>
        <w:rPr>
          <w:rFonts w:ascii="Times New Roman" w:eastAsia="Times New Roman" w:hAnsi="Times New Roman"/>
          <w:sz w:val="24"/>
          <w:szCs w:val="24"/>
        </w:rPr>
        <w:t xml:space="preserve"> to </w:t>
      </w:r>
      <w:r w:rsidR="0055646E">
        <w:rPr>
          <w:rFonts w:ascii="Times New Roman" w:eastAsia="Times New Roman" w:hAnsi="Times New Roman"/>
          <w:sz w:val="24"/>
          <w:szCs w:val="24"/>
        </w:rPr>
        <w:t>convene</w:t>
      </w:r>
      <w:r>
        <w:rPr>
          <w:rFonts w:ascii="Times New Roman" w:eastAsia="Times New Roman" w:hAnsi="Times New Roman"/>
          <w:sz w:val="24"/>
          <w:szCs w:val="24"/>
        </w:rPr>
        <w:t xml:space="preserve"> a technical working group including</w:t>
      </w:r>
      <w:r w:rsidR="00A03314">
        <w:rPr>
          <w:rFonts w:ascii="Times New Roman" w:eastAsia="Times New Roman" w:hAnsi="Times New Roman"/>
          <w:sz w:val="24"/>
          <w:szCs w:val="24"/>
        </w:rPr>
        <w:t xml:space="preserve"> government, donor, and civil society representatives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.  </w:t>
      </w:r>
      <w:r w:rsidR="00A30312">
        <w:rPr>
          <w:rFonts w:ascii="Times New Roman" w:eastAsia="Times New Roman" w:hAnsi="Times New Roman"/>
          <w:sz w:val="24"/>
          <w:szCs w:val="24"/>
        </w:rPr>
        <w:t>Participants</w:t>
      </w:r>
      <w:r w:rsidR="00E4514D" w:rsidRPr="002C733C">
        <w:rPr>
          <w:rFonts w:ascii="Times New Roman" w:eastAsia="Times New Roman" w:hAnsi="Times New Roman"/>
          <w:sz w:val="24"/>
          <w:szCs w:val="24"/>
        </w:rPr>
        <w:t xml:space="preserve"> used the</w:t>
      </w:r>
      <w:r w:rsidR="00D6241E" w:rsidRPr="002C733C">
        <w:rPr>
          <w:rFonts w:ascii="Times New Roman" w:eastAsia="Times New Roman" w:hAnsi="Times New Roman"/>
          <w:sz w:val="24"/>
          <w:szCs w:val="24"/>
        </w:rPr>
        <w:t xml:space="preserve"> EQUIST tool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A30312">
        <w:rPr>
          <w:rFonts w:ascii="Times New Roman" w:eastAsia="Times New Roman" w:hAnsi="Times New Roman"/>
          <w:sz w:val="24"/>
          <w:szCs w:val="24"/>
        </w:rPr>
        <w:t xml:space="preserve">mortality </w:t>
      </w:r>
      <w:r>
        <w:rPr>
          <w:rFonts w:ascii="Times New Roman" w:eastAsia="Times New Roman" w:hAnsi="Times New Roman"/>
          <w:sz w:val="24"/>
          <w:szCs w:val="24"/>
        </w:rPr>
        <w:t xml:space="preserve">data and coverage rates per region and unit costs </w:t>
      </w:r>
      <w:r w:rsidR="00D6241E" w:rsidRPr="002C733C">
        <w:rPr>
          <w:rFonts w:ascii="Times New Roman" w:eastAsia="Times New Roman" w:hAnsi="Times New Roman"/>
          <w:sz w:val="24"/>
          <w:szCs w:val="24"/>
        </w:rPr>
        <w:t xml:space="preserve">to prioritize </w:t>
      </w:r>
      <w:r w:rsidR="00BA15A0">
        <w:rPr>
          <w:rFonts w:ascii="Times New Roman" w:eastAsia="Times New Roman" w:hAnsi="Times New Roman"/>
          <w:sz w:val="24"/>
          <w:szCs w:val="24"/>
        </w:rPr>
        <w:t xml:space="preserve">feasible, highly effective and efficient </w:t>
      </w:r>
      <w:r w:rsidR="00E4514D" w:rsidRPr="002C733C">
        <w:rPr>
          <w:rFonts w:ascii="Times New Roman" w:eastAsia="Times New Roman" w:hAnsi="Times New Roman"/>
          <w:sz w:val="24"/>
          <w:szCs w:val="24"/>
        </w:rPr>
        <w:t>interventions</w:t>
      </w:r>
      <w:r w:rsidR="00BA15A0">
        <w:rPr>
          <w:rFonts w:ascii="Times New Roman" w:eastAsia="Times New Roman" w:hAnsi="Times New Roman"/>
          <w:sz w:val="24"/>
          <w:szCs w:val="24"/>
        </w:rPr>
        <w:t>.</w:t>
      </w:r>
      <w:r w:rsidR="00E4514D" w:rsidRPr="002C733C">
        <w:rPr>
          <w:rFonts w:ascii="Times New Roman" w:eastAsia="Times New Roman" w:hAnsi="Times New Roman"/>
          <w:sz w:val="24"/>
          <w:szCs w:val="24"/>
        </w:rPr>
        <w:t xml:space="preserve"> Subsequently 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HP+ used </w:t>
      </w:r>
      <w:r w:rsidR="00E4514D" w:rsidRPr="002C733C">
        <w:rPr>
          <w:rFonts w:ascii="Times New Roman" w:eastAsia="Times New Roman" w:hAnsi="Times New Roman"/>
          <w:sz w:val="24"/>
          <w:szCs w:val="24"/>
        </w:rPr>
        <w:t xml:space="preserve">the </w:t>
      </w:r>
      <w:proofErr w:type="spellStart"/>
      <w:r w:rsidR="00E4514D" w:rsidRPr="002C733C">
        <w:rPr>
          <w:rFonts w:ascii="Times New Roman" w:eastAsia="Times New Roman" w:hAnsi="Times New Roman"/>
          <w:sz w:val="24"/>
          <w:szCs w:val="24"/>
        </w:rPr>
        <w:t>OneHealth</w:t>
      </w:r>
      <w:proofErr w:type="spellEnd"/>
      <w:r w:rsidR="00E4514D" w:rsidRPr="002C733C">
        <w:rPr>
          <w:rFonts w:ascii="Times New Roman" w:eastAsia="Times New Roman" w:hAnsi="Times New Roman"/>
          <w:sz w:val="24"/>
          <w:szCs w:val="24"/>
        </w:rPr>
        <w:t xml:space="preserve"> Tool to budget chosen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 interventions in</w:t>
      </w:r>
      <w:r w:rsidR="000267D4" w:rsidRPr="002C733C">
        <w:rPr>
          <w:rFonts w:ascii="Times New Roman" w:eastAsia="Times New Roman" w:hAnsi="Times New Roman"/>
          <w:sz w:val="24"/>
          <w:szCs w:val="24"/>
        </w:rPr>
        <w:t xml:space="preserve"> 12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 prioritized regions.</w:t>
      </w:r>
      <w:r w:rsidR="00D6241E" w:rsidRPr="002C733C">
        <w:rPr>
          <w:rFonts w:ascii="Times New Roman" w:eastAsia="Times New Roman" w:hAnsi="Times New Roman"/>
          <w:sz w:val="24"/>
          <w:szCs w:val="24"/>
        </w:rPr>
        <w:t xml:space="preserve">  </w:t>
      </w:r>
      <w:r w:rsidR="00BA15A0">
        <w:rPr>
          <w:rFonts w:ascii="Times New Roman" w:eastAsia="Times New Roman" w:hAnsi="Times New Roman"/>
          <w:sz w:val="24"/>
          <w:szCs w:val="24"/>
        </w:rPr>
        <w:t>The cost will be compared to the results from a resource mapping exercise to determine funding gaps and provide a base for d</w:t>
      </w:r>
      <w:r w:rsidR="0050209C">
        <w:rPr>
          <w:rFonts w:ascii="Times New Roman" w:eastAsia="Times New Roman" w:hAnsi="Times New Roman"/>
          <w:sz w:val="24"/>
          <w:szCs w:val="24"/>
        </w:rPr>
        <w:t>etermining</w:t>
      </w:r>
      <w:r w:rsidR="00BA15A0">
        <w:rPr>
          <w:rFonts w:ascii="Times New Roman" w:eastAsia="Times New Roman" w:hAnsi="Times New Roman"/>
          <w:sz w:val="24"/>
          <w:szCs w:val="24"/>
        </w:rPr>
        <w:t xml:space="preserve"> roles and responsibilities for implementing the investment case. </w:t>
      </w:r>
    </w:p>
    <w:p w14:paraId="2D7DD0DA" w14:textId="4647A93C" w:rsidR="00760C6A" w:rsidRPr="002C733C" w:rsidRDefault="00E4514D" w:rsidP="00760C6A">
      <w:pPr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Findings:</w:t>
      </w:r>
    </w:p>
    <w:p w14:paraId="4BDDF64D" w14:textId="2973E06D" w:rsidR="00E4514D" w:rsidRPr="002C733C" w:rsidRDefault="00E4514D" w:rsidP="00760C6A">
      <w:pPr>
        <w:rPr>
          <w:rFonts w:ascii="Times New Roman" w:eastAsia="Times New Roman" w:hAnsi="Times New Roman"/>
          <w:sz w:val="24"/>
          <w:szCs w:val="24"/>
        </w:rPr>
      </w:pPr>
      <w:r w:rsidRPr="002C733C">
        <w:rPr>
          <w:rFonts w:ascii="Times New Roman" w:eastAsia="Times New Roman" w:hAnsi="Times New Roman"/>
          <w:sz w:val="24"/>
          <w:szCs w:val="24"/>
        </w:rPr>
        <w:t xml:space="preserve">The </w:t>
      </w:r>
      <w:r w:rsidR="00C412A0">
        <w:rPr>
          <w:rFonts w:ascii="Times New Roman" w:eastAsia="Times New Roman" w:hAnsi="Times New Roman"/>
          <w:sz w:val="24"/>
          <w:szCs w:val="24"/>
        </w:rPr>
        <w:t xml:space="preserve">scenario 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ultimately chosen </w:t>
      </w:r>
      <w:r w:rsidR="0092580A" w:rsidRPr="002C733C">
        <w:rPr>
          <w:rFonts w:ascii="Times New Roman" w:eastAsia="Times New Roman" w:hAnsi="Times New Roman"/>
          <w:sz w:val="24"/>
          <w:szCs w:val="24"/>
        </w:rPr>
        <w:t xml:space="preserve">for </w:t>
      </w:r>
      <w:r w:rsidRPr="002C733C">
        <w:rPr>
          <w:rFonts w:ascii="Times New Roman" w:eastAsia="Times New Roman" w:hAnsi="Times New Roman"/>
          <w:sz w:val="24"/>
          <w:szCs w:val="24"/>
        </w:rPr>
        <w:t xml:space="preserve">Madagascar </w:t>
      </w:r>
      <w:r w:rsidR="00C412A0">
        <w:rPr>
          <w:rFonts w:ascii="Times New Roman" w:eastAsia="Times New Roman" w:hAnsi="Times New Roman"/>
          <w:sz w:val="24"/>
          <w:szCs w:val="24"/>
        </w:rPr>
        <w:t>focuses</w:t>
      </w:r>
      <w:r w:rsidR="00C412A0" w:rsidRPr="002C733C">
        <w:rPr>
          <w:rFonts w:ascii="Times New Roman" w:eastAsia="Times New Roman" w:hAnsi="Times New Roman"/>
          <w:sz w:val="24"/>
          <w:szCs w:val="24"/>
        </w:rPr>
        <w:t xml:space="preserve"> </w:t>
      </w:r>
      <w:r w:rsidR="00C412A0">
        <w:rPr>
          <w:rFonts w:ascii="Times New Roman" w:eastAsia="Times New Roman" w:hAnsi="Times New Roman"/>
          <w:sz w:val="24"/>
          <w:szCs w:val="24"/>
        </w:rPr>
        <w:t>on t</w:t>
      </w:r>
      <w:r w:rsidRPr="002C733C">
        <w:rPr>
          <w:rFonts w:ascii="Times New Roman" w:eastAsia="Times New Roman" w:hAnsi="Times New Roman"/>
          <w:sz w:val="24"/>
          <w:szCs w:val="24"/>
        </w:rPr>
        <w:t xml:space="preserve">he </w:t>
      </w:r>
      <w:r w:rsidR="00A30312">
        <w:rPr>
          <w:rFonts w:ascii="Times New Roman" w:eastAsia="Times New Roman" w:hAnsi="Times New Roman"/>
          <w:sz w:val="24"/>
          <w:szCs w:val="24"/>
        </w:rPr>
        <w:t>PHC</w:t>
      </w:r>
      <w:r w:rsidRPr="002C733C">
        <w:rPr>
          <w:rFonts w:ascii="Times New Roman" w:eastAsia="Times New Roman" w:hAnsi="Times New Roman"/>
          <w:sz w:val="24"/>
          <w:szCs w:val="24"/>
        </w:rPr>
        <w:t xml:space="preserve"> level with emphasis</w:t>
      </w:r>
      <w:r w:rsidR="00C412A0">
        <w:rPr>
          <w:rFonts w:ascii="Times New Roman" w:eastAsia="Times New Roman" w:hAnsi="Times New Roman"/>
          <w:sz w:val="24"/>
          <w:szCs w:val="24"/>
        </w:rPr>
        <w:t xml:space="preserve"> on</w:t>
      </w:r>
      <w:r w:rsidR="000267D4" w:rsidRPr="002C733C">
        <w:rPr>
          <w:rFonts w:ascii="Times New Roman" w:eastAsia="Times New Roman" w:hAnsi="Times New Roman"/>
          <w:sz w:val="24"/>
          <w:szCs w:val="24"/>
        </w:rPr>
        <w:t xml:space="preserve"> strengthening human resource availability</w:t>
      </w:r>
      <w:r w:rsidR="00BA15A0">
        <w:rPr>
          <w:rFonts w:ascii="Times New Roman" w:eastAsia="Times New Roman" w:hAnsi="Times New Roman"/>
          <w:sz w:val="24"/>
          <w:szCs w:val="24"/>
        </w:rPr>
        <w:t>, particularly</w:t>
      </w:r>
      <w:r w:rsidR="000267D4" w:rsidRPr="002C73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733C">
        <w:rPr>
          <w:rFonts w:ascii="Times New Roman" w:eastAsia="Times New Roman" w:hAnsi="Times New Roman"/>
          <w:sz w:val="24"/>
          <w:szCs w:val="24"/>
        </w:rPr>
        <w:t>community health workers</w:t>
      </w:r>
      <w:r w:rsidR="00BA15A0">
        <w:rPr>
          <w:rFonts w:ascii="Times New Roman" w:eastAsia="Times New Roman" w:hAnsi="Times New Roman"/>
          <w:sz w:val="24"/>
          <w:szCs w:val="24"/>
        </w:rPr>
        <w:t>, and their performance using performance-based financing</w:t>
      </w:r>
      <w:r w:rsidRPr="002C733C">
        <w:rPr>
          <w:rFonts w:ascii="Times New Roman" w:eastAsia="Times New Roman" w:hAnsi="Times New Roman"/>
          <w:sz w:val="24"/>
          <w:szCs w:val="24"/>
        </w:rPr>
        <w:t xml:space="preserve">. </w:t>
      </w:r>
      <w:r w:rsidR="00BA15A0">
        <w:rPr>
          <w:rFonts w:ascii="Times New Roman" w:eastAsia="Times New Roman" w:hAnsi="Times New Roman"/>
          <w:sz w:val="24"/>
          <w:szCs w:val="24"/>
        </w:rPr>
        <w:t>The investment case focuses on strengthening h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>igh</w:t>
      </w:r>
      <w:r w:rsidR="00A30312">
        <w:rPr>
          <w:rFonts w:ascii="Times New Roman" w:eastAsia="Times New Roman" w:hAnsi="Times New Roman"/>
          <w:sz w:val="24"/>
          <w:szCs w:val="24"/>
        </w:rPr>
        <w:t>-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impact maternal, neonatal and nutrition interventions </w:t>
      </w:r>
      <w:r w:rsidR="00BA15A0">
        <w:rPr>
          <w:rFonts w:ascii="Times New Roman" w:eastAsia="Times New Roman" w:hAnsi="Times New Roman"/>
          <w:sz w:val="24"/>
          <w:szCs w:val="24"/>
        </w:rPr>
        <w:t>and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 increasing financial access</w:t>
      </w:r>
      <w:r w:rsidR="00BA15A0">
        <w:rPr>
          <w:rFonts w:ascii="Times New Roman" w:eastAsia="Times New Roman" w:hAnsi="Times New Roman"/>
          <w:sz w:val="24"/>
          <w:szCs w:val="24"/>
        </w:rPr>
        <w:t xml:space="preserve"> to PHC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 </w:t>
      </w:r>
      <w:r w:rsidR="00BA15A0">
        <w:rPr>
          <w:rFonts w:ascii="Times New Roman" w:eastAsia="Times New Roman" w:hAnsi="Times New Roman"/>
          <w:sz w:val="24"/>
          <w:szCs w:val="24"/>
        </w:rPr>
        <w:t>by strengthening</w:t>
      </w:r>
      <w:r w:rsidR="00BA15A0" w:rsidRPr="002C733C">
        <w:rPr>
          <w:rFonts w:ascii="Times New Roman" w:eastAsia="Times New Roman" w:hAnsi="Times New Roman"/>
          <w:sz w:val="24"/>
          <w:szCs w:val="24"/>
        </w:rPr>
        <w:t xml:space="preserve"> 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the nascent </w:t>
      </w:r>
      <w:r w:rsidR="00A30312">
        <w:rPr>
          <w:rFonts w:ascii="Times New Roman" w:eastAsia="Times New Roman" w:hAnsi="Times New Roman"/>
          <w:sz w:val="24"/>
          <w:szCs w:val="24"/>
        </w:rPr>
        <w:t xml:space="preserve">voluntary contribution </w:t>
      </w:r>
      <w:r w:rsidR="00BA15A0">
        <w:rPr>
          <w:rFonts w:ascii="Times New Roman" w:eastAsia="Times New Roman" w:hAnsi="Times New Roman"/>
          <w:sz w:val="24"/>
          <w:szCs w:val="24"/>
        </w:rPr>
        <w:t xml:space="preserve">health </w:t>
      </w:r>
      <w:r w:rsidR="00A30312">
        <w:rPr>
          <w:rFonts w:ascii="Times New Roman" w:eastAsia="Times New Roman" w:hAnsi="Times New Roman"/>
          <w:sz w:val="24"/>
          <w:szCs w:val="24"/>
        </w:rPr>
        <w:t>financing</w:t>
      </w:r>
      <w:r w:rsidR="00BA15A0">
        <w:rPr>
          <w:rFonts w:ascii="Times New Roman" w:eastAsia="Times New Roman" w:hAnsi="Times New Roman"/>
          <w:sz w:val="24"/>
          <w:szCs w:val="24"/>
        </w:rPr>
        <w:t xml:space="preserve"> mechanism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 xml:space="preserve"> and use of vouchers</w:t>
      </w:r>
      <w:r w:rsidR="00BA15A0">
        <w:rPr>
          <w:rFonts w:ascii="Times New Roman" w:eastAsia="Times New Roman" w:hAnsi="Times New Roman"/>
          <w:sz w:val="24"/>
          <w:szCs w:val="24"/>
        </w:rPr>
        <w:t xml:space="preserve"> for vulnerable populations</w:t>
      </w:r>
      <w:r w:rsidR="00AA4202" w:rsidRPr="002C733C">
        <w:rPr>
          <w:rFonts w:ascii="Times New Roman" w:eastAsia="Times New Roman" w:hAnsi="Times New Roman"/>
          <w:sz w:val="24"/>
          <w:szCs w:val="24"/>
        </w:rPr>
        <w:t>.</w:t>
      </w:r>
      <w:r w:rsidR="000267D4" w:rsidRPr="002C733C">
        <w:rPr>
          <w:rFonts w:ascii="Times New Roman" w:eastAsia="Times New Roman" w:hAnsi="Times New Roman"/>
          <w:sz w:val="24"/>
          <w:szCs w:val="24"/>
        </w:rPr>
        <w:t xml:space="preserve"> Initial results</w:t>
      </w:r>
      <w:r w:rsidR="008D64BD" w:rsidRPr="002C733C">
        <w:rPr>
          <w:rFonts w:ascii="Times New Roman" w:eastAsia="Times New Roman" w:hAnsi="Times New Roman"/>
          <w:sz w:val="24"/>
          <w:szCs w:val="24"/>
        </w:rPr>
        <w:t xml:space="preserve"> show that </w:t>
      </w:r>
      <w:r w:rsidR="008D64BD" w:rsidRPr="002C733C">
        <w:rPr>
          <w:rFonts w:ascii="Times New Roman" w:eastAsia="Times New Roman" w:hAnsi="Times New Roman"/>
          <w:sz w:val="24"/>
          <w:szCs w:val="24"/>
        </w:rPr>
        <w:fldChar w:fldCharType="begin"/>
      </w:r>
      <w:r w:rsidR="008D64BD" w:rsidRPr="002C733C">
        <w:rPr>
          <w:rFonts w:ascii="Times New Roman" w:eastAsia="Times New Roman" w:hAnsi="Times New Roman"/>
          <w:sz w:val="24"/>
          <w:szCs w:val="24"/>
        </w:rPr>
        <w:instrText xml:space="preserve"> =SUM(ABOVE) </w:instrText>
      </w:r>
      <w:r w:rsidR="008D64BD" w:rsidRPr="002C733C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D64BD" w:rsidRPr="002C733C">
        <w:rPr>
          <w:rFonts w:ascii="Times New Roman" w:eastAsia="Times New Roman" w:hAnsi="Times New Roman"/>
          <w:sz w:val="24"/>
          <w:szCs w:val="24"/>
        </w:rPr>
        <w:t>17,732,644</w:t>
      </w:r>
      <w:r w:rsidR="008D64BD" w:rsidRPr="002C733C">
        <w:rPr>
          <w:rFonts w:ascii="Times New Roman" w:eastAsia="Times New Roman" w:hAnsi="Times New Roman"/>
          <w:sz w:val="24"/>
          <w:szCs w:val="24"/>
        </w:rPr>
        <w:fldChar w:fldCharType="end"/>
      </w:r>
      <w:r w:rsidR="008D64BD" w:rsidRPr="002C733C">
        <w:rPr>
          <w:rFonts w:ascii="Times New Roman" w:eastAsia="Times New Roman" w:hAnsi="Times New Roman"/>
          <w:sz w:val="24"/>
          <w:szCs w:val="24"/>
        </w:rPr>
        <w:t xml:space="preserve"> people in 12 regions will benefit</w:t>
      </w:r>
      <w:r w:rsidR="00BA15A0">
        <w:rPr>
          <w:rFonts w:ascii="Times New Roman" w:eastAsia="Times New Roman" w:hAnsi="Times New Roman"/>
          <w:sz w:val="24"/>
          <w:szCs w:val="24"/>
        </w:rPr>
        <w:t xml:space="preserve"> from this approach.</w:t>
      </w:r>
    </w:p>
    <w:p w14:paraId="5CB68E82" w14:textId="018ABDA2" w:rsidR="00E4514D" w:rsidRPr="002C733C" w:rsidRDefault="00E4514D" w:rsidP="00760C6A">
      <w:pPr>
        <w:rPr>
          <w:rFonts w:ascii="Times New Roman" w:eastAsia="Times New Roman" w:hAnsi="Times New Roman"/>
          <w:b/>
          <w:sz w:val="24"/>
          <w:szCs w:val="24"/>
        </w:rPr>
      </w:pPr>
      <w:r w:rsidRPr="002C733C">
        <w:rPr>
          <w:rFonts w:ascii="Times New Roman" w:eastAsia="Times New Roman" w:hAnsi="Times New Roman"/>
          <w:b/>
          <w:sz w:val="24"/>
          <w:szCs w:val="24"/>
        </w:rPr>
        <w:t>Conclusions:</w:t>
      </w:r>
    </w:p>
    <w:p w14:paraId="42999C95" w14:textId="3E1728E9" w:rsidR="00EF12C7" w:rsidRPr="002C733C" w:rsidRDefault="00CE29AC" w:rsidP="00760C6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Developing an investment case allows the government, development partners, civil society and private sector partners to align funding priorities for RMNCAH-N and improve the </w:t>
      </w:r>
      <w:r w:rsidR="0092580A" w:rsidRPr="002C733C">
        <w:rPr>
          <w:rFonts w:ascii="Times New Roman" w:eastAsia="Times New Roman" w:hAnsi="Times New Roman"/>
          <w:sz w:val="24"/>
          <w:szCs w:val="24"/>
        </w:rPr>
        <w:t xml:space="preserve">efficiency of </w:t>
      </w:r>
      <w:r>
        <w:rPr>
          <w:rFonts w:ascii="Times New Roman" w:eastAsia="Times New Roman" w:hAnsi="Times New Roman"/>
          <w:sz w:val="24"/>
          <w:szCs w:val="24"/>
        </w:rPr>
        <w:t>limited</w:t>
      </w:r>
      <w:r w:rsidR="0092580A" w:rsidRPr="002C733C">
        <w:rPr>
          <w:rFonts w:ascii="Times New Roman" w:eastAsia="Times New Roman" w:hAnsi="Times New Roman"/>
          <w:sz w:val="24"/>
          <w:szCs w:val="24"/>
        </w:rPr>
        <w:t xml:space="preserve"> resources available in Madagascar</w:t>
      </w:r>
      <w:r>
        <w:rPr>
          <w:rFonts w:ascii="Times New Roman" w:eastAsia="Times New Roman" w:hAnsi="Times New Roman"/>
          <w:sz w:val="24"/>
          <w:szCs w:val="24"/>
        </w:rPr>
        <w:t xml:space="preserve"> by targeting vulnerable regions and populations</w:t>
      </w:r>
      <w:r w:rsidR="0092580A" w:rsidRPr="002C733C">
        <w:rPr>
          <w:rFonts w:ascii="Times New Roman" w:eastAsia="Times New Roman" w:hAnsi="Times New Roman"/>
          <w:sz w:val="24"/>
          <w:szCs w:val="24"/>
        </w:rPr>
        <w:t xml:space="preserve"> to improve the health of mothers and children.</w:t>
      </w:r>
    </w:p>
    <w:sectPr w:rsidR="00EF12C7" w:rsidRPr="002C733C" w:rsidSect="00833B8B">
      <w:footerReference w:type="default" r:id="rId8"/>
      <w:headerReference w:type="first" r:id="rId9"/>
      <w:footerReference w:type="first" r:id="rId10"/>
      <w:pgSz w:w="11906" w:h="16838"/>
      <w:pgMar w:top="1135" w:right="1134" w:bottom="1276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7827A" w14:textId="77777777" w:rsidR="00C002D0" w:rsidRDefault="00C002D0" w:rsidP="00AD0C8A">
      <w:r>
        <w:separator/>
      </w:r>
    </w:p>
    <w:p w14:paraId="4C957496" w14:textId="77777777" w:rsidR="00C002D0" w:rsidRDefault="00C002D0"/>
  </w:endnote>
  <w:endnote w:type="continuationSeparator" w:id="0">
    <w:p w14:paraId="3966066C" w14:textId="77777777" w:rsidR="00C002D0" w:rsidRDefault="00C002D0" w:rsidP="00AD0C8A">
      <w:r>
        <w:continuationSeparator/>
      </w:r>
    </w:p>
    <w:p w14:paraId="1A113281" w14:textId="77777777" w:rsidR="00C002D0" w:rsidRDefault="00C00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E5C5" w14:textId="4F41659D" w:rsidR="003434F7" w:rsidRDefault="00C002D0" w:rsidP="00833B8B">
    <w:pPr>
      <w:pStyle w:val="Pagefooter"/>
    </w:pPr>
    <w:sdt>
      <w:sdtPr>
        <w:alias w:val="Title"/>
        <w:tag w:val=""/>
        <w:id w:val="-73663688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6D90">
          <w:t xml:space="preserve">     </w:t>
        </w:r>
      </w:sdtContent>
    </w:sdt>
    <w:r w:rsidR="00C97B2A">
      <w:tab/>
    </w:r>
    <w:sdt>
      <w:sdtPr>
        <w:id w:val="-519702270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C97B2A" w:rsidRPr="001E71F4">
          <w:rPr>
            <w:rStyle w:val="PagenumberChar"/>
          </w:rPr>
          <w:fldChar w:fldCharType="begin"/>
        </w:r>
        <w:r w:rsidR="00C97B2A" w:rsidRPr="001E71F4">
          <w:rPr>
            <w:rStyle w:val="PagenumberChar"/>
          </w:rPr>
          <w:instrText xml:space="preserve"> PAGE   \* MERGEFORMAT </w:instrText>
        </w:r>
        <w:r w:rsidR="00C97B2A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2</w:t>
        </w:r>
        <w:r w:rsidR="00C97B2A" w:rsidRPr="001E71F4">
          <w:rPr>
            <w:rStyle w:val="PagenumberChar"/>
          </w:rPr>
          <w:fldChar w:fldCharType="end"/>
        </w:r>
      </w:sdtContent>
    </w:sdt>
    <w:r w:rsidR="00771EE8">
      <w:rPr>
        <w:rStyle w:val="PagenumberChar"/>
      </w:rPr>
      <w:t xml:space="preserve"> </w:t>
    </w:r>
    <w:r w:rsidR="00CF3449">
      <w:rPr>
        <w:rStyle w:val="PagenumberChar"/>
      </w:rPr>
      <w:t xml:space="preserve">/ </w:t>
    </w:r>
    <w:r w:rsidR="00771EE8">
      <w:rPr>
        <w:rStyle w:val="PagenumberChar"/>
      </w:rPr>
      <w:fldChar w:fldCharType="begin"/>
    </w:r>
    <w:r w:rsidR="00771EE8">
      <w:rPr>
        <w:rStyle w:val="PagenumberChar"/>
      </w:rPr>
      <w:instrText xml:space="preserve"> NUMPAGES   \* MERGEFORMAT </w:instrText>
    </w:r>
    <w:r w:rsidR="00771EE8">
      <w:rPr>
        <w:rStyle w:val="PagenumberChar"/>
      </w:rPr>
      <w:fldChar w:fldCharType="separate"/>
    </w:r>
    <w:r w:rsidR="000C5CD7">
      <w:rPr>
        <w:rStyle w:val="PagenumberChar"/>
      </w:rPr>
      <w:t>2</w:t>
    </w:r>
    <w:r w:rsidR="00771EE8">
      <w:rPr>
        <w:rStyle w:val="PagenumberChar"/>
      </w:rPr>
      <w:fldChar w:fldCharType="end"/>
    </w:r>
    <w:r w:rsidR="00194667">
      <w:rPr>
        <w:rStyle w:val="Pagenumb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BB1D" w14:textId="39E217CF" w:rsidR="001E4C46" w:rsidRPr="001E4C46" w:rsidRDefault="00C002D0" w:rsidP="001E4C46">
    <w:pPr>
      <w:pStyle w:val="Pagefooter"/>
    </w:pPr>
    <w:sdt>
      <w:sdtPr>
        <w:alias w:val="Title"/>
        <w:tag w:val=""/>
        <w:id w:val="67654744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6D90">
          <w:t xml:space="preserve">     </w:t>
        </w:r>
      </w:sdtContent>
    </w:sdt>
    <w:r w:rsidR="001E4C46">
      <w:tab/>
    </w:r>
    <w:sdt>
      <w:sdtPr>
        <w:id w:val="-1532725237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1E4C46" w:rsidRPr="001E71F4">
          <w:rPr>
            <w:rStyle w:val="PagenumberChar"/>
          </w:rPr>
          <w:fldChar w:fldCharType="begin"/>
        </w:r>
        <w:r w:rsidR="001E4C46" w:rsidRPr="001E71F4">
          <w:rPr>
            <w:rStyle w:val="PagenumberChar"/>
          </w:rPr>
          <w:instrText xml:space="preserve"> PAGE   \* MERGEFORMAT </w:instrText>
        </w:r>
        <w:r w:rsidR="001E4C46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1</w:t>
        </w:r>
        <w:r w:rsidR="001E4C46" w:rsidRPr="001E71F4">
          <w:rPr>
            <w:rStyle w:val="PagenumberChar"/>
          </w:rPr>
          <w:fldChar w:fldCharType="end"/>
        </w:r>
      </w:sdtContent>
    </w:sdt>
    <w:r w:rsidR="001E4C46">
      <w:rPr>
        <w:rStyle w:val="PagenumberChar"/>
      </w:rPr>
      <w:t xml:space="preserve"> </w:t>
    </w:r>
    <w:r w:rsidR="00920ADA">
      <w:rPr>
        <w:rStyle w:val="PagenumberChar"/>
      </w:rPr>
      <w:t>/</w:t>
    </w:r>
    <w:r w:rsidR="001E4C46">
      <w:rPr>
        <w:rStyle w:val="PagenumberChar"/>
      </w:rPr>
      <w:t xml:space="preserve"> </w:t>
    </w:r>
    <w:r w:rsidR="001E4C46">
      <w:rPr>
        <w:rStyle w:val="PagenumberChar"/>
      </w:rPr>
      <w:fldChar w:fldCharType="begin"/>
    </w:r>
    <w:r w:rsidR="001E4C46">
      <w:rPr>
        <w:rStyle w:val="PagenumberChar"/>
      </w:rPr>
      <w:instrText xml:space="preserve"> NUMPAGES   \* MERGEFORMAT </w:instrText>
    </w:r>
    <w:r w:rsidR="001E4C46">
      <w:rPr>
        <w:rStyle w:val="PagenumberChar"/>
      </w:rPr>
      <w:fldChar w:fldCharType="separate"/>
    </w:r>
    <w:r w:rsidR="000C5CD7">
      <w:rPr>
        <w:rStyle w:val="PagenumberChar"/>
      </w:rPr>
      <w:t>1</w:t>
    </w:r>
    <w:r w:rsidR="001E4C46">
      <w:rPr>
        <w:rStyle w:val="Pagenumb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75F8B" w14:textId="77777777" w:rsidR="00C002D0" w:rsidRDefault="00C002D0" w:rsidP="00AD0C8A">
      <w:r>
        <w:separator/>
      </w:r>
    </w:p>
    <w:p w14:paraId="38C911A5" w14:textId="77777777" w:rsidR="00C002D0" w:rsidRDefault="00C002D0"/>
  </w:footnote>
  <w:footnote w:type="continuationSeparator" w:id="0">
    <w:p w14:paraId="3F7C47F2" w14:textId="77777777" w:rsidR="00C002D0" w:rsidRDefault="00C002D0" w:rsidP="00AD0C8A">
      <w:r>
        <w:continuationSeparator/>
      </w:r>
    </w:p>
    <w:p w14:paraId="1DE0D8F2" w14:textId="77777777" w:rsidR="00C002D0" w:rsidRDefault="00C00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067" w14:textId="2A222E8A" w:rsidR="00A90DE2" w:rsidRDefault="00A90DE2" w:rsidP="0006416B">
    <w:pPr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ullet-one"/>
      </v:shape>
    </w:pict>
  </w:numPicBullet>
  <w:numPicBullet w:numPicBulletId="1">
    <w:pict>
      <v:shape id="_x0000_i1035" type="#_x0000_t75" style="width:11.25pt;height:11.25pt" o:bullet="t">
        <v:imagedata r:id="rId2" o:title="Bullet-two"/>
      </v:shape>
    </w:pict>
  </w:numPicBullet>
  <w:abstractNum w:abstractNumId="0" w15:restartNumberingAfterBreak="0">
    <w:nsid w:val="01C4722B"/>
    <w:multiLevelType w:val="multilevel"/>
    <w:tmpl w:val="3250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21718"/>
    <w:multiLevelType w:val="multilevel"/>
    <w:tmpl w:val="391C3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7476B7"/>
    <w:multiLevelType w:val="multilevel"/>
    <w:tmpl w:val="DA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D879A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9009BE"/>
    <w:multiLevelType w:val="multilevel"/>
    <w:tmpl w:val="D51A0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5F76EE"/>
    <w:multiLevelType w:val="multilevel"/>
    <w:tmpl w:val="1E34127E"/>
    <w:styleLink w:val="HeadList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14EB341E"/>
    <w:multiLevelType w:val="multilevel"/>
    <w:tmpl w:val="1CFA2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2C11D7"/>
    <w:multiLevelType w:val="hybridMultilevel"/>
    <w:tmpl w:val="9EB6475E"/>
    <w:lvl w:ilvl="0" w:tplc="4C7ECD1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7E48"/>
    <w:multiLevelType w:val="multilevel"/>
    <w:tmpl w:val="A8CAD2C4"/>
    <w:lvl w:ilvl="0">
      <w:start w:val="3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8" w15:restartNumberingAfterBreak="0">
    <w:nsid w:val="1BBB08E6"/>
    <w:multiLevelType w:val="multilevel"/>
    <w:tmpl w:val="35E84FBA"/>
    <w:styleLink w:val="HeadList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9" w15:restartNumberingAfterBreak="0">
    <w:nsid w:val="1D6558D9"/>
    <w:multiLevelType w:val="multilevel"/>
    <w:tmpl w:val="95CE6E4A"/>
    <w:lvl w:ilvl="0">
      <w:start w:val="4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0" w15:restartNumberingAfterBreak="0">
    <w:nsid w:val="1DC53626"/>
    <w:multiLevelType w:val="hybridMultilevel"/>
    <w:tmpl w:val="A0B60DC4"/>
    <w:lvl w:ilvl="0" w:tplc="83AE43C0">
      <w:start w:val="1"/>
      <w:numFmt w:val="decimal"/>
      <w:lvlText w:val="%1"/>
      <w:lvlJc w:val="left"/>
      <w:pPr>
        <w:ind w:left="242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5C3DE" w:themeColor="accent1"/>
        <w:sz w:val="60"/>
        <w:vertAlign w:val="baseline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4ED599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CA5BF8"/>
    <w:multiLevelType w:val="multilevel"/>
    <w:tmpl w:val="AEB25142"/>
    <w:styleLink w:val="Style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3" w15:restartNumberingAfterBreak="0">
    <w:nsid w:val="36F75E37"/>
    <w:multiLevelType w:val="hybridMultilevel"/>
    <w:tmpl w:val="685AB862"/>
    <w:lvl w:ilvl="0" w:tplc="E6F8753E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6428A1"/>
    <w:multiLevelType w:val="multilevel"/>
    <w:tmpl w:val="1E34127E"/>
    <w:numStyleLink w:val="HeadList2"/>
  </w:abstractNum>
  <w:abstractNum w:abstractNumId="15" w15:restartNumberingAfterBreak="0">
    <w:nsid w:val="41482F76"/>
    <w:multiLevelType w:val="hybridMultilevel"/>
    <w:tmpl w:val="41DC199C"/>
    <w:lvl w:ilvl="0" w:tplc="F95C06F2">
      <w:start w:val="6"/>
      <w:numFmt w:val="bullet"/>
      <w:pStyle w:val="Bullet2"/>
      <w:lvlText w:val=""/>
      <w:lvlPicBulletId w:val="1"/>
      <w:lvlJc w:val="left"/>
      <w:pPr>
        <w:ind w:left="108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157B2"/>
    <w:multiLevelType w:val="multilevel"/>
    <w:tmpl w:val="8734806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18" w15:restartNumberingAfterBreak="0">
    <w:nsid w:val="564B3CB5"/>
    <w:multiLevelType w:val="multilevel"/>
    <w:tmpl w:val="F3A4A334"/>
    <w:lvl w:ilvl="0">
      <w:start w:val="2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19" w15:restartNumberingAfterBreak="0">
    <w:nsid w:val="57995AAF"/>
    <w:multiLevelType w:val="multilevel"/>
    <w:tmpl w:val="D9088196"/>
    <w:styleLink w:val="HeadList1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auto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20" w15:restartNumberingAfterBreak="0">
    <w:nsid w:val="5BDB247E"/>
    <w:multiLevelType w:val="hybridMultilevel"/>
    <w:tmpl w:val="48FAF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F5B57"/>
    <w:multiLevelType w:val="hybridMultilevel"/>
    <w:tmpl w:val="7B001336"/>
    <w:lvl w:ilvl="0" w:tplc="60EA80CE">
      <w:start w:val="1"/>
      <w:numFmt w:val="decimal"/>
      <w:pStyle w:val="Palladium-Numbering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768A4"/>
    <w:multiLevelType w:val="multilevel"/>
    <w:tmpl w:val="38C43764"/>
    <w:styleLink w:val="HeadList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23" w15:restartNumberingAfterBreak="0">
    <w:nsid w:val="6CF37FFB"/>
    <w:multiLevelType w:val="multilevel"/>
    <w:tmpl w:val="BEE63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A61334"/>
    <w:multiLevelType w:val="multilevel"/>
    <w:tmpl w:val="CC402E02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48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25" w15:restartNumberingAfterBreak="0">
    <w:nsid w:val="6F93376A"/>
    <w:multiLevelType w:val="multilevel"/>
    <w:tmpl w:val="35E84FBA"/>
    <w:numStyleLink w:val="HeadList4"/>
  </w:abstractNum>
  <w:abstractNum w:abstractNumId="26" w15:restartNumberingAfterBreak="0">
    <w:nsid w:val="75DD7D95"/>
    <w:multiLevelType w:val="hybridMultilevel"/>
    <w:tmpl w:val="457C0C02"/>
    <w:lvl w:ilvl="0" w:tplc="A7FC07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A3DF2"/>
    <w:multiLevelType w:val="multilevel"/>
    <w:tmpl w:val="6A84BCAC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 w:themeColor="text2"/>
        <w:sz w:val="5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8" w15:restartNumberingAfterBreak="0">
    <w:nsid w:val="7D1E3906"/>
    <w:multiLevelType w:val="multilevel"/>
    <w:tmpl w:val="0CF216C4"/>
    <w:lvl w:ilvl="0">
      <w:start w:val="1"/>
      <w:numFmt w:val="decimal"/>
      <w:pStyle w:val="Palladium-FeatureFigu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EB316D"/>
    <w:multiLevelType w:val="multilevel"/>
    <w:tmpl w:val="AEB25142"/>
    <w:numStyleLink w:val="Style2"/>
  </w:abstractNum>
  <w:num w:numId="1">
    <w:abstractNumId w:val="16"/>
  </w:num>
  <w:num w:numId="2">
    <w:abstractNumId w:val="15"/>
  </w:num>
  <w:num w:numId="3">
    <w:abstractNumId w:val="21"/>
  </w:num>
  <w:num w:numId="4">
    <w:abstractNumId w:val="10"/>
  </w:num>
  <w:num w:numId="5">
    <w:abstractNumId w:val="24"/>
  </w:num>
  <w:num w:numId="6">
    <w:abstractNumId w:val="6"/>
  </w:num>
  <w:num w:numId="7">
    <w:abstractNumId w:val="28"/>
  </w:num>
  <w:num w:numId="8">
    <w:abstractNumId w:val="4"/>
  </w:num>
  <w:num w:numId="9">
    <w:abstractNumId w:val="14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8"/>
  </w:num>
  <w:num w:numId="18">
    <w:abstractNumId w:val="26"/>
  </w:num>
  <w:num w:numId="19">
    <w:abstractNumId w:val="13"/>
  </w:num>
  <w:num w:numId="20">
    <w:abstractNumId w:val="1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5"/>
  </w:num>
  <w:num w:numId="25">
    <w:abstractNumId w:val="25"/>
  </w:num>
  <w:num w:numId="26">
    <w:abstractNumId w:val="29"/>
  </w:num>
  <w:num w:numId="27">
    <w:abstractNumId w:val="2"/>
  </w:num>
  <w:num w:numId="28">
    <w:abstractNumId w:val="11"/>
  </w:num>
  <w:num w:numId="29">
    <w:abstractNumId w:val="20"/>
  </w:num>
  <w:num w:numId="30">
    <w:abstractNumId w:val="27"/>
  </w:num>
  <w:num w:numId="3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F"/>
    <w:rsid w:val="00001D3B"/>
    <w:rsid w:val="00002671"/>
    <w:rsid w:val="00004250"/>
    <w:rsid w:val="0000567C"/>
    <w:rsid w:val="000064C5"/>
    <w:rsid w:val="00012917"/>
    <w:rsid w:val="00020D16"/>
    <w:rsid w:val="000239CF"/>
    <w:rsid w:val="000244A6"/>
    <w:rsid w:val="000267D4"/>
    <w:rsid w:val="00042C73"/>
    <w:rsid w:val="00044279"/>
    <w:rsid w:val="00054963"/>
    <w:rsid w:val="0006416B"/>
    <w:rsid w:val="000B70F6"/>
    <w:rsid w:val="000C5CD7"/>
    <w:rsid w:val="00106636"/>
    <w:rsid w:val="001076BC"/>
    <w:rsid w:val="00120C69"/>
    <w:rsid w:val="00122C19"/>
    <w:rsid w:val="001249AD"/>
    <w:rsid w:val="00131375"/>
    <w:rsid w:val="00142AAF"/>
    <w:rsid w:val="00146A50"/>
    <w:rsid w:val="001476B9"/>
    <w:rsid w:val="0015140B"/>
    <w:rsid w:val="001656B0"/>
    <w:rsid w:val="001921DB"/>
    <w:rsid w:val="00194667"/>
    <w:rsid w:val="00195125"/>
    <w:rsid w:val="00196A76"/>
    <w:rsid w:val="001A1449"/>
    <w:rsid w:val="001B1396"/>
    <w:rsid w:val="001B3BA4"/>
    <w:rsid w:val="001C5A03"/>
    <w:rsid w:val="001C78CA"/>
    <w:rsid w:val="001E4C46"/>
    <w:rsid w:val="001E71F4"/>
    <w:rsid w:val="0020019F"/>
    <w:rsid w:val="00200EF5"/>
    <w:rsid w:val="00214EBE"/>
    <w:rsid w:val="0025737F"/>
    <w:rsid w:val="002769E2"/>
    <w:rsid w:val="00281910"/>
    <w:rsid w:val="002915AE"/>
    <w:rsid w:val="002B594D"/>
    <w:rsid w:val="002B5F23"/>
    <w:rsid w:val="002C733C"/>
    <w:rsid w:val="002D7A0C"/>
    <w:rsid w:val="002E1E06"/>
    <w:rsid w:val="002E5399"/>
    <w:rsid w:val="002E556C"/>
    <w:rsid w:val="00306A0D"/>
    <w:rsid w:val="00311602"/>
    <w:rsid w:val="00325F30"/>
    <w:rsid w:val="003373C8"/>
    <w:rsid w:val="003434F7"/>
    <w:rsid w:val="0036432C"/>
    <w:rsid w:val="00391CD3"/>
    <w:rsid w:val="003A0DA0"/>
    <w:rsid w:val="003A2937"/>
    <w:rsid w:val="003A3C9A"/>
    <w:rsid w:val="003B165C"/>
    <w:rsid w:val="00410A4E"/>
    <w:rsid w:val="00413968"/>
    <w:rsid w:val="00415C39"/>
    <w:rsid w:val="004216E6"/>
    <w:rsid w:val="00433154"/>
    <w:rsid w:val="00440DE6"/>
    <w:rsid w:val="0044124A"/>
    <w:rsid w:val="00447C9C"/>
    <w:rsid w:val="004537E9"/>
    <w:rsid w:val="004572CA"/>
    <w:rsid w:val="00457D27"/>
    <w:rsid w:val="00464AB2"/>
    <w:rsid w:val="00470F7F"/>
    <w:rsid w:val="004A4B44"/>
    <w:rsid w:val="004B2904"/>
    <w:rsid w:val="004B5992"/>
    <w:rsid w:val="004E21C5"/>
    <w:rsid w:val="004E7355"/>
    <w:rsid w:val="0050209C"/>
    <w:rsid w:val="005048E2"/>
    <w:rsid w:val="00515549"/>
    <w:rsid w:val="0051655B"/>
    <w:rsid w:val="00521040"/>
    <w:rsid w:val="0052788C"/>
    <w:rsid w:val="00543C91"/>
    <w:rsid w:val="0055646E"/>
    <w:rsid w:val="00560D76"/>
    <w:rsid w:val="00566593"/>
    <w:rsid w:val="0057335C"/>
    <w:rsid w:val="005777F8"/>
    <w:rsid w:val="005814A7"/>
    <w:rsid w:val="005857A7"/>
    <w:rsid w:val="005A5E49"/>
    <w:rsid w:val="005A71B1"/>
    <w:rsid w:val="005D253B"/>
    <w:rsid w:val="005E5949"/>
    <w:rsid w:val="005E76BA"/>
    <w:rsid w:val="005E7F8E"/>
    <w:rsid w:val="005F749A"/>
    <w:rsid w:val="00606EE0"/>
    <w:rsid w:val="00611264"/>
    <w:rsid w:val="006129B5"/>
    <w:rsid w:val="00623F99"/>
    <w:rsid w:val="00664FB3"/>
    <w:rsid w:val="00671588"/>
    <w:rsid w:val="00690273"/>
    <w:rsid w:val="006956B7"/>
    <w:rsid w:val="006A5789"/>
    <w:rsid w:val="006A7A4C"/>
    <w:rsid w:val="006B48C5"/>
    <w:rsid w:val="006B6617"/>
    <w:rsid w:val="006C37DF"/>
    <w:rsid w:val="006C5B53"/>
    <w:rsid w:val="006E14BE"/>
    <w:rsid w:val="006E4E9D"/>
    <w:rsid w:val="006E7401"/>
    <w:rsid w:val="006F48B6"/>
    <w:rsid w:val="007003DA"/>
    <w:rsid w:val="00704385"/>
    <w:rsid w:val="00707C02"/>
    <w:rsid w:val="007105FF"/>
    <w:rsid w:val="00736434"/>
    <w:rsid w:val="007543B0"/>
    <w:rsid w:val="00756072"/>
    <w:rsid w:val="0076036A"/>
    <w:rsid w:val="00760C6A"/>
    <w:rsid w:val="00771EE8"/>
    <w:rsid w:val="007723AC"/>
    <w:rsid w:val="00790F3D"/>
    <w:rsid w:val="007B175D"/>
    <w:rsid w:val="007C6836"/>
    <w:rsid w:val="007D13ED"/>
    <w:rsid w:val="008205D5"/>
    <w:rsid w:val="00833B8B"/>
    <w:rsid w:val="00837062"/>
    <w:rsid w:val="008516B2"/>
    <w:rsid w:val="008759D8"/>
    <w:rsid w:val="00877F90"/>
    <w:rsid w:val="0088266A"/>
    <w:rsid w:val="00884F57"/>
    <w:rsid w:val="00890D6D"/>
    <w:rsid w:val="008D64BD"/>
    <w:rsid w:val="008E297B"/>
    <w:rsid w:val="008E7195"/>
    <w:rsid w:val="008F4A17"/>
    <w:rsid w:val="00901ED8"/>
    <w:rsid w:val="00906C50"/>
    <w:rsid w:val="00912A7F"/>
    <w:rsid w:val="00920ADA"/>
    <w:rsid w:val="00922107"/>
    <w:rsid w:val="0092580A"/>
    <w:rsid w:val="00931A0B"/>
    <w:rsid w:val="00931A69"/>
    <w:rsid w:val="009439EE"/>
    <w:rsid w:val="009443BF"/>
    <w:rsid w:val="00967D44"/>
    <w:rsid w:val="00972216"/>
    <w:rsid w:val="009722D6"/>
    <w:rsid w:val="0097285D"/>
    <w:rsid w:val="00973610"/>
    <w:rsid w:val="00994965"/>
    <w:rsid w:val="009A61BC"/>
    <w:rsid w:val="009A6D90"/>
    <w:rsid w:val="009B0D3F"/>
    <w:rsid w:val="009B2A94"/>
    <w:rsid w:val="009C472F"/>
    <w:rsid w:val="009D39A7"/>
    <w:rsid w:val="00A03314"/>
    <w:rsid w:val="00A13226"/>
    <w:rsid w:val="00A14112"/>
    <w:rsid w:val="00A30312"/>
    <w:rsid w:val="00A4554A"/>
    <w:rsid w:val="00A53E9A"/>
    <w:rsid w:val="00A551F7"/>
    <w:rsid w:val="00A64F05"/>
    <w:rsid w:val="00A825B4"/>
    <w:rsid w:val="00A90DE2"/>
    <w:rsid w:val="00AA3108"/>
    <w:rsid w:val="00AA4202"/>
    <w:rsid w:val="00AB366D"/>
    <w:rsid w:val="00AD0C8A"/>
    <w:rsid w:val="00AD3DA3"/>
    <w:rsid w:val="00AF7D2C"/>
    <w:rsid w:val="00B24F65"/>
    <w:rsid w:val="00B27626"/>
    <w:rsid w:val="00B37AAD"/>
    <w:rsid w:val="00B44180"/>
    <w:rsid w:val="00B61B05"/>
    <w:rsid w:val="00B62A9A"/>
    <w:rsid w:val="00B823F5"/>
    <w:rsid w:val="00B8490B"/>
    <w:rsid w:val="00B8789D"/>
    <w:rsid w:val="00BA15A0"/>
    <w:rsid w:val="00BA398E"/>
    <w:rsid w:val="00BA5AC2"/>
    <w:rsid w:val="00BB5B2F"/>
    <w:rsid w:val="00BB6983"/>
    <w:rsid w:val="00C002D0"/>
    <w:rsid w:val="00C21F20"/>
    <w:rsid w:val="00C252EE"/>
    <w:rsid w:val="00C25BE7"/>
    <w:rsid w:val="00C36A29"/>
    <w:rsid w:val="00C412A0"/>
    <w:rsid w:val="00C5279C"/>
    <w:rsid w:val="00C71CC7"/>
    <w:rsid w:val="00C848A3"/>
    <w:rsid w:val="00C85FB8"/>
    <w:rsid w:val="00C9123F"/>
    <w:rsid w:val="00C97B2A"/>
    <w:rsid w:val="00CA0B60"/>
    <w:rsid w:val="00CB5165"/>
    <w:rsid w:val="00CE29AC"/>
    <w:rsid w:val="00CF3449"/>
    <w:rsid w:val="00D03D45"/>
    <w:rsid w:val="00D253AD"/>
    <w:rsid w:val="00D27774"/>
    <w:rsid w:val="00D3703B"/>
    <w:rsid w:val="00D4198D"/>
    <w:rsid w:val="00D42664"/>
    <w:rsid w:val="00D515E7"/>
    <w:rsid w:val="00D6241E"/>
    <w:rsid w:val="00D71205"/>
    <w:rsid w:val="00D8204A"/>
    <w:rsid w:val="00D915AB"/>
    <w:rsid w:val="00DC5D43"/>
    <w:rsid w:val="00DD5057"/>
    <w:rsid w:val="00DD7E0C"/>
    <w:rsid w:val="00DE4EF4"/>
    <w:rsid w:val="00DE6ACC"/>
    <w:rsid w:val="00DF2946"/>
    <w:rsid w:val="00DF3F29"/>
    <w:rsid w:val="00DF6A86"/>
    <w:rsid w:val="00E02C77"/>
    <w:rsid w:val="00E04271"/>
    <w:rsid w:val="00E1198E"/>
    <w:rsid w:val="00E21EF8"/>
    <w:rsid w:val="00E439C2"/>
    <w:rsid w:val="00E4514D"/>
    <w:rsid w:val="00E52886"/>
    <w:rsid w:val="00E7422D"/>
    <w:rsid w:val="00E87C20"/>
    <w:rsid w:val="00E90D7B"/>
    <w:rsid w:val="00E947A3"/>
    <w:rsid w:val="00EA5CE8"/>
    <w:rsid w:val="00EA5D8A"/>
    <w:rsid w:val="00EB2122"/>
    <w:rsid w:val="00EC4E53"/>
    <w:rsid w:val="00ED2FF8"/>
    <w:rsid w:val="00EE3F12"/>
    <w:rsid w:val="00EE502F"/>
    <w:rsid w:val="00EF12C7"/>
    <w:rsid w:val="00F216C6"/>
    <w:rsid w:val="00F25783"/>
    <w:rsid w:val="00F26291"/>
    <w:rsid w:val="00F30B3E"/>
    <w:rsid w:val="00F316E9"/>
    <w:rsid w:val="00F35E0F"/>
    <w:rsid w:val="00F572C9"/>
    <w:rsid w:val="00F67783"/>
    <w:rsid w:val="00F71594"/>
    <w:rsid w:val="00F73FD5"/>
    <w:rsid w:val="00F936FF"/>
    <w:rsid w:val="00FA4EC8"/>
    <w:rsid w:val="00FC01B1"/>
    <w:rsid w:val="00FC4258"/>
    <w:rsid w:val="00FD07A2"/>
    <w:rsid w:val="00FE718D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60220"/>
  <w15:chartTrackingRefBased/>
  <w15:docId w15:val="{72E5B409-E737-4BE3-A354-B2F8F67C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>
      <w:pPr>
        <w:spacing w:before="20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98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8"/>
    <w:qFormat/>
    <w:rsid w:val="007105FF"/>
    <w:pPr>
      <w:spacing w:before="0" w:after="0" w:line="240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4A4B44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931A0B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0391A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931A0B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0260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931A0B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391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931A0B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0391A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931A0B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0260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931A0B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260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931A0B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931A0B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95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B6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TOCHeading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</w:rPr>
  </w:style>
  <w:style w:type="paragraph" w:styleId="TOC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before="0" w:after="0" w:line="312" w:lineRule="auto"/>
      <w:ind w:left="567" w:right="284" w:hanging="567"/>
    </w:pPr>
  </w:style>
  <w:style w:type="paragraph" w:styleId="TOC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before="0" w:after="0" w:line="312" w:lineRule="auto"/>
      <w:ind w:left="851" w:right="284" w:hanging="567"/>
    </w:pPr>
    <w:rPr>
      <w:noProof/>
    </w:rPr>
  </w:style>
  <w:style w:type="paragraph" w:styleId="TOC3">
    <w:name w:val="toc 3"/>
    <w:basedOn w:val="Body"/>
    <w:next w:val="Body"/>
    <w:autoRedefine/>
    <w:uiPriority w:val="39"/>
    <w:unhideWhenUsed/>
    <w:rsid w:val="00920ADA"/>
    <w:pPr>
      <w:spacing w:before="0" w:after="0" w:line="312" w:lineRule="auto"/>
      <w:ind w:left="1418" w:right="284" w:hanging="851"/>
    </w:pPr>
  </w:style>
  <w:style w:type="paragraph" w:customStyle="1" w:styleId="Head5">
    <w:name w:val="Head5"/>
    <w:link w:val="Head5Char"/>
    <w:qFormat/>
    <w:rsid w:val="004E7355"/>
    <w:pPr>
      <w:suppressAutoHyphens/>
      <w:outlineLvl w:val="4"/>
    </w:pPr>
    <w:rPr>
      <w:rFonts w:cs="Arial"/>
      <w:b/>
      <w:bCs/>
      <w:color w:val="000000"/>
      <w:szCs w:val="26"/>
      <w:lang w:eastAsia="en-US"/>
    </w:rPr>
  </w:style>
  <w:style w:type="paragraph" w:customStyle="1" w:styleId="Head6">
    <w:name w:val="Head6"/>
    <w:link w:val="Head6Char"/>
    <w:qFormat/>
    <w:rsid w:val="004E7355"/>
    <w:pPr>
      <w:suppressAutoHyphens/>
      <w:outlineLvl w:val="1"/>
    </w:pPr>
    <w:rPr>
      <w:rFonts w:cs="Arial"/>
      <w:b/>
      <w:bCs/>
      <w:i/>
      <w:color w:val="000000"/>
      <w:szCs w:val="22"/>
      <w:lang w:eastAsia="en-US"/>
    </w:rPr>
  </w:style>
  <w:style w:type="character" w:customStyle="1" w:styleId="Head5Char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customStyle="1" w:styleId="Summary">
    <w:name w:val="Summary"/>
    <w:link w:val="SummaryChar"/>
    <w:qFormat/>
    <w:rsid w:val="00413968"/>
    <w:pPr>
      <w:suppressAutoHyphens/>
      <w:spacing w:before="240" w:after="240"/>
    </w:pPr>
    <w:rPr>
      <w:rFonts w:cs="Arial"/>
      <w:color w:val="05C3DE" w:themeColor="accent1"/>
      <w:sz w:val="26"/>
      <w:szCs w:val="26"/>
      <w:lang w:eastAsia="en-US"/>
    </w:rPr>
  </w:style>
  <w:style w:type="character" w:customStyle="1" w:styleId="Head6Char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customStyle="1" w:styleId="Body">
    <w:name w:val="Body"/>
    <w:link w:val="BodyChar"/>
    <w:qFormat/>
    <w:rsid w:val="004E7355"/>
    <w:pPr>
      <w:suppressAutoHyphens/>
    </w:pPr>
    <w:rPr>
      <w:rFonts w:cs="Arial"/>
      <w:color w:val="000000"/>
      <w:szCs w:val="22"/>
      <w:lang w:eastAsia="en-US"/>
    </w:rPr>
  </w:style>
  <w:style w:type="character" w:customStyle="1" w:styleId="SummaryChar">
    <w:name w:val="Summary Char"/>
    <w:link w:val="Summary"/>
    <w:rsid w:val="00413968"/>
    <w:rPr>
      <w:rFonts w:cs="Arial"/>
      <w:color w:val="05C3DE" w:themeColor="accent1"/>
      <w:sz w:val="26"/>
      <w:szCs w:val="26"/>
      <w:lang w:eastAsia="en-US"/>
    </w:rPr>
  </w:style>
  <w:style w:type="paragraph" w:customStyle="1" w:styleId="Bullet1">
    <w:name w:val="Bullet 1"/>
    <w:link w:val="Bullet1Char"/>
    <w:qFormat/>
    <w:rsid w:val="004E7355"/>
    <w:pPr>
      <w:numPr>
        <w:numId w:val="1"/>
      </w:numPr>
      <w:suppressAutoHyphens/>
      <w:ind w:left="851" w:hanging="567"/>
    </w:pPr>
    <w:rPr>
      <w:rFonts w:cs="Arial"/>
      <w:color w:val="000000"/>
      <w:szCs w:val="22"/>
      <w:lang w:eastAsia="en-US"/>
    </w:rPr>
  </w:style>
  <w:style w:type="character" w:customStyle="1" w:styleId="BodyChar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customStyle="1" w:styleId="Callouttext1">
    <w:name w:val="Call out text 1"/>
    <w:link w:val="Callouttext1Char"/>
    <w:qFormat/>
    <w:rsid w:val="004E7355"/>
    <w:pPr>
      <w:suppressAutoHyphens/>
    </w:pPr>
    <w:rPr>
      <w:rFonts w:cs="Arial"/>
      <w:color w:val="808080"/>
    </w:rPr>
  </w:style>
  <w:style w:type="character" w:customStyle="1" w:styleId="Bullet1Char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customStyle="1" w:styleId="Callouttext1withrule">
    <w:name w:val="Call out text 1 with rule"/>
    <w:link w:val="Callouttext1withruleChar"/>
    <w:qFormat/>
    <w:rsid w:val="004E7355"/>
    <w:pPr>
      <w:pBdr>
        <w:top w:val="single" w:sz="8" w:space="1" w:color="808080"/>
      </w:pBdr>
      <w:suppressAutoHyphens/>
    </w:pPr>
    <w:rPr>
      <w:rFonts w:cs="Arial"/>
      <w:color w:val="808080"/>
    </w:rPr>
  </w:style>
  <w:style w:type="character" w:customStyle="1" w:styleId="Callouttext1Char">
    <w:name w:val="Call out text 1 Char"/>
    <w:link w:val="Callouttext1"/>
    <w:rsid w:val="004E7355"/>
    <w:rPr>
      <w:rFonts w:cs="Arial"/>
      <w:color w:val="808080"/>
    </w:rPr>
  </w:style>
  <w:style w:type="paragraph" w:customStyle="1" w:styleId="Callouttext2">
    <w:name w:val="Call out text 2"/>
    <w:link w:val="Callouttext2Char"/>
    <w:qFormat/>
    <w:rsid w:val="00920ADA"/>
    <w:pPr>
      <w:suppressAutoHyphens/>
    </w:pPr>
    <w:rPr>
      <w:rFonts w:cs="Arial"/>
      <w:color w:val="05C3DE" w:themeColor="accent1"/>
    </w:rPr>
  </w:style>
  <w:style w:type="character" w:customStyle="1" w:styleId="Callouttext1withruleChar">
    <w:name w:val="Call out text 1 with rule Char"/>
    <w:link w:val="Callouttext1withrule"/>
    <w:rsid w:val="004E7355"/>
    <w:rPr>
      <w:rFonts w:cs="Arial"/>
      <w:color w:val="808080"/>
    </w:rPr>
  </w:style>
  <w:style w:type="paragraph" w:customStyle="1" w:styleId="Callouttextportraitnames">
    <w:name w:val="Call out text portrait names"/>
    <w:link w:val="CallouttextportraitnamesChar"/>
    <w:qFormat/>
    <w:rsid w:val="004E7355"/>
    <w:pPr>
      <w:suppressAutoHyphens/>
    </w:pPr>
    <w:rPr>
      <w:rFonts w:cs="Arial"/>
      <w:color w:val="58E6FB" w:themeColor="accent1" w:themeTint="99"/>
    </w:rPr>
  </w:style>
  <w:style w:type="character" w:customStyle="1" w:styleId="Callouttext2Char">
    <w:name w:val="Call out text 2 Char"/>
    <w:link w:val="Callouttext2"/>
    <w:rsid w:val="00920ADA"/>
    <w:rPr>
      <w:rFonts w:cs="Arial"/>
      <w:color w:val="05C3DE" w:themeColor="accent1"/>
    </w:rPr>
  </w:style>
  <w:style w:type="character" w:customStyle="1" w:styleId="CallouttextportraitnamesChar">
    <w:name w:val="Call out text portrait names Char"/>
    <w:link w:val="Callouttextportraitnames"/>
    <w:rsid w:val="004E7355"/>
    <w:rPr>
      <w:rFonts w:cs="Arial"/>
      <w:color w:val="58E6FB" w:themeColor="accent1" w:themeTint="99"/>
    </w:rPr>
  </w:style>
  <w:style w:type="table" w:styleId="TableGrid">
    <w:name w:val="Table Grid"/>
    <w:aliases w:val="GRM Table"/>
    <w:basedOn w:val="TableNormal"/>
    <w:uiPriority w:val="39"/>
    <w:rsid w:val="003B165C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customStyle="1" w:styleId="Tableheading">
    <w:name w:val="Table heading"/>
    <w:link w:val="TableheadingChar"/>
    <w:qFormat/>
    <w:rsid w:val="00413968"/>
    <w:rPr>
      <w:rFonts w:cs="Arial"/>
      <w:color w:val="05C3DE" w:themeColor="accent1"/>
      <w:sz w:val="22"/>
      <w:szCs w:val="24"/>
    </w:rPr>
  </w:style>
  <w:style w:type="character" w:customStyle="1" w:styleId="TableheadingChar">
    <w:name w:val="Table heading Char"/>
    <w:link w:val="Tableheading"/>
    <w:rsid w:val="00413968"/>
    <w:rPr>
      <w:rFonts w:cs="Arial"/>
      <w:color w:val="05C3DE" w:themeColor="accent1"/>
      <w:sz w:val="22"/>
      <w:szCs w:val="24"/>
    </w:rPr>
  </w:style>
  <w:style w:type="paragraph" w:customStyle="1" w:styleId="Bullet2">
    <w:name w:val="Bullet 2"/>
    <w:link w:val="Bullet2Char"/>
    <w:qFormat/>
    <w:rsid w:val="00D4198D"/>
    <w:pPr>
      <w:numPr>
        <w:numId w:val="2"/>
      </w:numPr>
      <w:suppressAutoHyphens/>
      <w:ind w:left="1135" w:hanging="284"/>
    </w:pPr>
    <w:rPr>
      <w:rFonts w:cs="Arial"/>
      <w:color w:val="000000"/>
      <w:szCs w:val="22"/>
      <w:lang w:eastAsia="en-US"/>
    </w:rPr>
  </w:style>
  <w:style w:type="character" w:customStyle="1" w:styleId="Bullet2Char">
    <w:name w:val="Bullet 2 Char"/>
    <w:basedOn w:val="DefaultParagraphFont"/>
    <w:link w:val="Bullet2"/>
    <w:rsid w:val="00D4198D"/>
    <w:rPr>
      <w:rFonts w:cs="Arial"/>
      <w:color w:val="000000"/>
      <w:szCs w:val="22"/>
      <w:lang w:eastAsia="en-US"/>
    </w:rPr>
  </w:style>
  <w:style w:type="paragraph" w:customStyle="1" w:styleId="PageNumber1">
    <w:name w:val="Page Number1"/>
    <w:basedOn w:val="Normal"/>
    <w:link w:val="PagenumberChar"/>
    <w:rsid w:val="00F73FD5"/>
    <w:pPr>
      <w:tabs>
        <w:tab w:val="center" w:pos="4513"/>
        <w:tab w:val="right" w:pos="9026"/>
      </w:tabs>
    </w:pPr>
    <w:rPr>
      <w:color w:val="9D9FA2"/>
      <w:szCs w:val="20"/>
    </w:rPr>
  </w:style>
  <w:style w:type="paragraph" w:customStyle="1" w:styleId="Pagefooter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customStyle="1" w:styleId="PagenumberChar">
    <w:name w:val="Page number Char"/>
    <w:basedOn w:val="DefaultParagraphFont"/>
    <w:link w:val="PageNumber1"/>
    <w:rsid w:val="00F73FD5"/>
    <w:rPr>
      <w:color w:val="9D9FA2"/>
      <w:lang w:eastAsia="en-US"/>
    </w:rPr>
  </w:style>
  <w:style w:type="paragraph" w:customStyle="1" w:styleId="Palladium-Numbering">
    <w:name w:val="Palladium - Numbering"/>
    <w:basedOn w:val="Body"/>
    <w:rsid w:val="00736434"/>
    <w:pPr>
      <w:numPr>
        <w:numId w:val="3"/>
      </w:numPr>
      <w:spacing w:after="300"/>
      <w:ind w:left="227" w:hanging="227"/>
    </w:pPr>
  </w:style>
  <w:style w:type="paragraph" w:customStyle="1" w:styleId="Palladium-SectionNumber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customStyle="1" w:styleId="Palladium-FeatureFigure1">
    <w:name w:val="Palladium - Feature Figure 1"/>
    <w:basedOn w:val="Normal"/>
    <w:rsid w:val="00931A69"/>
    <w:pPr>
      <w:numPr>
        <w:numId w:val="7"/>
      </w:numPr>
      <w:suppressAutoHyphens/>
      <w:spacing w:line="1380" w:lineRule="exact"/>
      <w:outlineLvl w:val="0"/>
    </w:pPr>
    <w:rPr>
      <w:rFonts w:cs="Arial"/>
      <w:b/>
      <w:color w:val="000000" w:themeColor="text1"/>
      <w:sz w:val="130"/>
      <w:szCs w:val="60"/>
    </w:rPr>
  </w:style>
  <w:style w:type="paragraph" w:customStyle="1" w:styleId="Palladium-FeatureFigure2">
    <w:name w:val="Palladium - Feature Figure 2"/>
    <w:basedOn w:val="Palladium-FeatureFigure1"/>
    <w:rsid w:val="0044124A"/>
    <w:rPr>
      <w:color w:val="42B1C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0D76"/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48B6"/>
    <w:rPr>
      <w:szCs w:val="22"/>
      <w:lang w:eastAsia="en-US"/>
    </w:rPr>
  </w:style>
  <w:style w:type="numbering" w:customStyle="1" w:styleId="HeadList2">
    <w:name w:val="Head List 2"/>
    <w:uiPriority w:val="99"/>
    <w:rsid w:val="005D253B"/>
    <w:pPr>
      <w:numPr>
        <w:numId w:val="8"/>
      </w:numPr>
    </w:pPr>
  </w:style>
  <w:style w:type="paragraph" w:customStyle="1" w:styleId="Head1">
    <w:name w:val="Head1"/>
    <w:basedOn w:val="Heading1"/>
    <w:link w:val="Head1Char"/>
    <w:qFormat/>
    <w:rsid w:val="00413968"/>
    <w:pPr>
      <w:numPr>
        <w:numId w:val="13"/>
      </w:numPr>
      <w:suppressAutoHyphens/>
      <w:spacing w:before="320" w:after="240"/>
      <w:ind w:left="851" w:hanging="851"/>
    </w:pPr>
    <w:rPr>
      <w:b w:val="0"/>
      <w:color w:val="000000" w:themeColor="text1"/>
      <w:sz w:val="32"/>
    </w:rPr>
  </w:style>
  <w:style w:type="paragraph" w:customStyle="1" w:styleId="Head2">
    <w:name w:val="Head2"/>
    <w:basedOn w:val="Heading2"/>
    <w:link w:val="Head2Char"/>
    <w:qFormat/>
    <w:rsid w:val="004E7355"/>
    <w:pPr>
      <w:numPr>
        <w:numId w:val="13"/>
      </w:numPr>
      <w:suppressAutoHyphens/>
      <w:spacing w:before="280" w:after="240"/>
      <w:ind w:left="851" w:hanging="851"/>
    </w:pPr>
    <w:rPr>
      <w:color w:val="05C3DE" w:themeColor="accent1"/>
      <w:sz w:val="28"/>
    </w:rPr>
  </w:style>
  <w:style w:type="character" w:customStyle="1" w:styleId="Head1Char">
    <w:name w:val="Head1 Char"/>
    <w:basedOn w:val="DefaultParagraphFont"/>
    <w:link w:val="Head1"/>
    <w:rsid w:val="00413968"/>
    <w:rPr>
      <w:rFonts w:asciiTheme="majorHAnsi" w:eastAsiaTheme="majorEastAsia" w:hAnsiTheme="majorHAnsi" w:cstheme="majorBidi"/>
      <w:bCs/>
      <w:color w:val="000000" w:themeColor="text1"/>
      <w:sz w:val="32"/>
      <w:szCs w:val="28"/>
      <w:lang w:eastAsia="en-US"/>
    </w:rPr>
  </w:style>
  <w:style w:type="paragraph" w:customStyle="1" w:styleId="Head3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 w:themeColor="text2"/>
      <w:sz w:val="24"/>
      <w:szCs w:val="48"/>
    </w:rPr>
  </w:style>
  <w:style w:type="character" w:customStyle="1" w:styleId="Head2Char">
    <w:name w:val="Head2 Char"/>
    <w:basedOn w:val="Head1Char"/>
    <w:link w:val="Head2"/>
    <w:rsid w:val="004E7355"/>
    <w:rPr>
      <w:rFonts w:asciiTheme="majorHAnsi" w:eastAsiaTheme="majorEastAsia" w:hAnsiTheme="majorHAnsi" w:cstheme="majorBidi"/>
      <w:bCs w:val="0"/>
      <w:color w:val="05C3DE" w:themeColor="accent1"/>
      <w:sz w:val="28"/>
      <w:szCs w:val="26"/>
      <w:lang w:eastAsia="en-US"/>
    </w:rPr>
  </w:style>
  <w:style w:type="character" w:customStyle="1" w:styleId="Head3Char">
    <w:name w:val="Head3 Char"/>
    <w:basedOn w:val="Head2Char"/>
    <w:link w:val="Head3"/>
    <w:rsid w:val="00D4198D"/>
    <w:rPr>
      <w:rFonts w:asciiTheme="majorHAnsi" w:eastAsiaTheme="majorEastAsia" w:hAnsiTheme="majorHAnsi" w:cstheme="majorBidi"/>
      <w:bCs w:val="0"/>
      <w:color w:val="000000" w:themeColor="text2"/>
      <w:sz w:val="24"/>
      <w:szCs w:val="48"/>
      <w:lang w:eastAsia="en-US"/>
    </w:rPr>
  </w:style>
  <w:style w:type="numbering" w:customStyle="1" w:styleId="Style2">
    <w:name w:val="Style2"/>
    <w:uiPriority w:val="99"/>
    <w:locked/>
    <w:rsid w:val="001C78CA"/>
    <w:pPr>
      <w:numPr>
        <w:numId w:val="10"/>
      </w:numPr>
    </w:pPr>
  </w:style>
  <w:style w:type="paragraph" w:customStyle="1" w:styleId="Head4">
    <w:name w:val="Head4"/>
    <w:basedOn w:val="Normal"/>
    <w:link w:val="Head4Char"/>
    <w:qFormat/>
    <w:rsid w:val="00D4198D"/>
    <w:pPr>
      <w:keepNext/>
      <w:keepLines/>
      <w:numPr>
        <w:ilvl w:val="3"/>
        <w:numId w:val="13"/>
      </w:numPr>
      <w:suppressAutoHyphens/>
      <w:spacing w:before="220" w:after="220"/>
      <w:ind w:left="851" w:hanging="851"/>
      <w:outlineLvl w:val="3"/>
    </w:pPr>
    <w:rPr>
      <w:rFonts w:cs="Arial"/>
      <w:bCs/>
      <w:color w:val="000000"/>
      <w:szCs w:val="30"/>
    </w:rPr>
  </w:style>
  <w:style w:type="character" w:customStyle="1" w:styleId="Head4Char">
    <w:name w:val="Head4 Char"/>
    <w:basedOn w:val="DefaultParagraphFont"/>
    <w:link w:val="Head4"/>
    <w:rsid w:val="00D4198D"/>
    <w:rPr>
      <w:rFonts w:cs="Arial"/>
      <w:bCs/>
      <w:color w:val="000000"/>
      <w:sz w:val="22"/>
      <w:szCs w:val="30"/>
      <w:lang w:eastAsia="en-US"/>
    </w:rPr>
  </w:style>
  <w:style w:type="numbering" w:customStyle="1" w:styleId="HeadList1">
    <w:name w:val="Head List 1"/>
    <w:uiPriority w:val="99"/>
    <w:rsid w:val="001076BC"/>
    <w:pPr>
      <w:numPr>
        <w:numId w:val="12"/>
      </w:numPr>
    </w:pPr>
  </w:style>
  <w:style w:type="numbering" w:customStyle="1" w:styleId="HeadList3">
    <w:name w:val="Head List 3"/>
    <w:uiPriority w:val="99"/>
    <w:rsid w:val="00FC4258"/>
    <w:pPr>
      <w:numPr>
        <w:numId w:val="15"/>
      </w:numPr>
    </w:pPr>
  </w:style>
  <w:style w:type="numbering" w:customStyle="1" w:styleId="HeadList4">
    <w:name w:val="Head List 4"/>
    <w:uiPriority w:val="99"/>
    <w:rsid w:val="00DD7E0C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6F4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8B6"/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1E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76"/>
    <w:rPr>
      <w:rFonts w:asciiTheme="majorHAnsi" w:eastAsiaTheme="majorEastAsia" w:hAnsiTheme="majorHAnsi" w:cstheme="majorBidi"/>
      <w:i/>
      <w:iCs/>
      <w:color w:val="0391A6" w:themeColor="accent1" w:themeShade="BF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76"/>
    <w:rPr>
      <w:rFonts w:asciiTheme="majorHAnsi" w:eastAsiaTheme="majorEastAsia" w:hAnsiTheme="majorHAnsi" w:cstheme="majorBidi"/>
      <w:i/>
      <w:iCs/>
      <w:color w:val="02606E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itleHeader">
    <w:name w:val="Title Header"/>
    <w:basedOn w:val="Title"/>
    <w:link w:val="TitleHeaderChar"/>
    <w:qFormat/>
    <w:rsid w:val="00433154"/>
    <w:pPr>
      <w:pBdr>
        <w:bottom w:val="single" w:sz="4" w:space="1" w:color="05C3DE" w:themeColor="accent1"/>
      </w:pBdr>
      <w:tabs>
        <w:tab w:val="left" w:pos="6396"/>
      </w:tabs>
      <w:spacing w:before="600" w:after="600"/>
      <w:ind w:left="2268"/>
    </w:pPr>
    <w:rPr>
      <w:color w:val="05C3DE" w:themeColor="accent1"/>
    </w:rPr>
  </w:style>
  <w:style w:type="character" w:customStyle="1" w:styleId="TitleHeaderChar">
    <w:name w:val="Title Header Char"/>
    <w:basedOn w:val="BodyChar"/>
    <w:link w:val="TitleHeader"/>
    <w:rsid w:val="00433154"/>
    <w:rPr>
      <w:rFonts w:asciiTheme="majorHAnsi" w:eastAsiaTheme="majorEastAsia" w:hAnsiTheme="majorHAnsi" w:cstheme="majorBidi"/>
      <w:color w:val="05C3DE" w:themeColor="accent1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76B9"/>
    <w:rPr>
      <w:color w:val="000000" w:themeColor="followedHyperlink"/>
      <w:u w:val="single"/>
    </w:rPr>
  </w:style>
  <w:style w:type="paragraph" w:customStyle="1" w:styleId="BodyNoSpace">
    <w:name w:val="BodyNoSpace"/>
    <w:basedOn w:val="Body"/>
    <w:qFormat/>
    <w:rsid w:val="00D4198D"/>
    <w:pPr>
      <w:spacing w:before="0" w:after="0" w:line="240" w:lineRule="auto"/>
    </w:pPr>
  </w:style>
  <w:style w:type="paragraph" w:styleId="NoSpacing">
    <w:name w:val="No Spacing"/>
    <w:uiPriority w:val="1"/>
    <w:qFormat/>
    <w:rsid w:val="00200EF5"/>
    <w:pPr>
      <w:spacing w:before="0" w:after="0" w:line="240" w:lineRule="auto"/>
    </w:pPr>
    <w:rPr>
      <w:rFonts w:eastAsiaTheme="minorHAnsi" w:cstheme="minorBidi"/>
      <w:color w:val="000000" w:themeColor="text1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4331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1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Light">
    <w:name w:val="Grid Table Light"/>
    <w:basedOn w:val="TableNormal"/>
    <w:uiPriority w:val="40"/>
    <w:rsid w:val="00200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710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05F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105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C39"/>
    <w:rPr>
      <w:rFonts w:ascii="Calibri" w:eastAsiaTheme="minorHAns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39"/>
    <w:rPr>
      <w:rFonts w:ascii="Calibri" w:eastAsiaTheme="minorHAns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lladium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5C3DE"/>
      </a:accent1>
      <a:accent2>
        <a:srgbClr val="64A70B"/>
      </a:accent2>
      <a:accent3>
        <a:srgbClr val="FFB500"/>
      </a:accent3>
      <a:accent4>
        <a:srgbClr val="E57200"/>
      </a:accent4>
      <a:accent5>
        <a:srgbClr val="BA0C2F"/>
      </a:accent5>
      <a:accent6>
        <a:srgbClr val="8D6E97"/>
      </a:accent6>
      <a:hlink>
        <a:srgbClr val="000000"/>
      </a:hlink>
      <a:folHlink>
        <a:srgbClr val="000000"/>
      </a:folHlink>
    </a:clrScheme>
    <a:fontScheme name="GR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8ABF-9E25-4EEE-8CE9-7AF11A4E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Christine</dc:creator>
  <cp:keywords/>
  <dc:description/>
  <cp:lastModifiedBy>Ortiz, Christine</cp:lastModifiedBy>
  <cp:revision>2</cp:revision>
  <cp:lastPrinted>2015-08-07T05:56:00Z</cp:lastPrinted>
  <dcterms:created xsi:type="dcterms:W3CDTF">2018-08-31T14:28:00Z</dcterms:created>
  <dcterms:modified xsi:type="dcterms:W3CDTF">2018-08-31T14:28:00Z</dcterms:modified>
</cp:coreProperties>
</file>