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F4" w:rsidRDefault="00C34AF4" w:rsidP="00B90A8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PERSPECTIVES OF MALES ON UTILIZATION OF HEALTH SERVICES: IMPORTANT STAKEHOLDER IN ACHIEVING HOUSEHOLD SUSTAINABLE HEALTH  </w:t>
      </w:r>
    </w:p>
    <w:bookmarkEnd w:id="0"/>
    <w:p w:rsidR="00254EFD" w:rsidRDefault="00753F01" w:rsidP="00B90A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Author: </w:t>
      </w:r>
      <w:r w:rsidR="00254EFD">
        <w:rPr>
          <w:rFonts w:ascii="Times New Roman" w:hAnsi="Times New Roman" w:cs="Times New Roman"/>
          <w:sz w:val="24"/>
          <w:szCs w:val="24"/>
        </w:rPr>
        <w:t>Agbo, H.A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1, 2</w:t>
      </w:r>
      <w:r w:rsidR="00254EFD">
        <w:rPr>
          <w:rFonts w:ascii="Times New Roman" w:hAnsi="Times New Roman" w:cs="Times New Roman"/>
          <w:sz w:val="24"/>
          <w:szCs w:val="24"/>
        </w:rPr>
        <w:t xml:space="preserve"> [MBBS, FWACP, MSC</w:t>
      </w:r>
      <w:r>
        <w:rPr>
          <w:rFonts w:ascii="Times New Roman" w:hAnsi="Times New Roman" w:cs="Times New Roman"/>
          <w:sz w:val="24"/>
          <w:szCs w:val="24"/>
        </w:rPr>
        <w:t>, MPH</w:t>
      </w:r>
      <w:r w:rsidR="00254EFD">
        <w:rPr>
          <w:rFonts w:ascii="Times New Roman" w:hAnsi="Times New Roman" w:cs="Times New Roman"/>
          <w:sz w:val="24"/>
          <w:szCs w:val="24"/>
        </w:rPr>
        <w:t>]</w:t>
      </w:r>
    </w:p>
    <w:p w:rsidR="00753F01" w:rsidRDefault="00753F01" w:rsidP="00B90A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08034521494, </w:t>
      </w:r>
      <w:hyperlink r:id="rId6" w:history="1">
        <w:r w:rsidRPr="004C3682">
          <w:rPr>
            <w:rStyle w:val="Hyperlink"/>
            <w:rFonts w:ascii="Times New Roman" w:hAnsi="Times New Roman" w:cs="Times New Roman"/>
            <w:sz w:val="24"/>
            <w:szCs w:val="24"/>
          </w:rPr>
          <w:t>dragboha@yahoo.com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F01" w:rsidRDefault="00753F01" w:rsidP="00B90A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Community Medicine,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Jos University Teaching Hospital/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University of Jos</w:t>
      </w:r>
    </w:p>
    <w:p w:rsidR="00B90A83" w:rsidRPr="00753F01" w:rsidRDefault="00753F01" w:rsidP="00753F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Co-authors: </w:t>
      </w:r>
      <w:proofErr w:type="spellStart"/>
      <w:r>
        <w:rPr>
          <w:rFonts w:ascii="Times New Roman" w:hAnsi="Times New Roman" w:cs="Times New Roman"/>
          <w:sz w:val="24"/>
          <w:szCs w:val="24"/>
        </w:rPr>
        <w:t>Akosu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T.J [MBBS, FWACP],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1, 2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 [MBBS]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</w:p>
    <w:p w:rsidR="00B90A83" w:rsidRDefault="00B90A83" w:rsidP="00B90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Introduction </w:t>
      </w:r>
    </w:p>
    <w:p w:rsidR="00B90A83" w:rsidRDefault="00753F01" w:rsidP="00B90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8A5B9E">
        <w:rPr>
          <w:rFonts w:ascii="Times New Roman" w:hAnsi="Times New Roman" w:cs="Times New Roman"/>
          <w:sz w:val="24"/>
          <w:szCs w:val="24"/>
        </w:rPr>
        <w:t>ealth of the citizen</w:t>
      </w:r>
      <w:r w:rsidR="00F51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are been promoted </w:t>
      </w:r>
      <w:r w:rsidR="00F51BFE">
        <w:rPr>
          <w:rFonts w:ascii="Times New Roman" w:hAnsi="Times New Roman" w:cs="Times New Roman"/>
          <w:sz w:val="24"/>
          <w:szCs w:val="24"/>
        </w:rPr>
        <w:t>by different government through diverse methods in Nigeria</w:t>
      </w:r>
      <w:r w:rsidR="00F77009">
        <w:rPr>
          <w:rFonts w:ascii="Times New Roman" w:hAnsi="Times New Roman" w:cs="Times New Roman"/>
          <w:sz w:val="24"/>
          <w:szCs w:val="24"/>
        </w:rPr>
        <w:t>, however the expected</w:t>
      </w:r>
      <w:r w:rsidR="00F51BFE">
        <w:rPr>
          <w:rFonts w:ascii="Times New Roman" w:hAnsi="Times New Roman" w:cs="Times New Roman"/>
          <w:sz w:val="24"/>
          <w:szCs w:val="24"/>
        </w:rPr>
        <w:t xml:space="preserve"> desired outcomes is still a mirage. Many </w:t>
      </w:r>
      <w:r w:rsidR="00F77009">
        <w:rPr>
          <w:rFonts w:ascii="Times New Roman" w:hAnsi="Times New Roman" w:cs="Times New Roman"/>
          <w:sz w:val="24"/>
          <w:szCs w:val="24"/>
        </w:rPr>
        <w:t xml:space="preserve">reasons may </w:t>
      </w:r>
      <w:r w:rsidR="00F51BFE">
        <w:rPr>
          <w:rFonts w:ascii="Times New Roman" w:hAnsi="Times New Roman" w:cs="Times New Roman"/>
          <w:sz w:val="24"/>
          <w:szCs w:val="24"/>
        </w:rPr>
        <w:t xml:space="preserve">be attributed </w:t>
      </w:r>
      <w:r>
        <w:rPr>
          <w:rFonts w:ascii="Times New Roman" w:hAnsi="Times New Roman" w:cs="Times New Roman"/>
          <w:sz w:val="24"/>
          <w:szCs w:val="24"/>
        </w:rPr>
        <w:t xml:space="preserve">such as </w:t>
      </w:r>
      <w:r w:rsidR="00F51BFE">
        <w:rPr>
          <w:rFonts w:ascii="Times New Roman" w:hAnsi="Times New Roman" w:cs="Times New Roman"/>
          <w:sz w:val="24"/>
          <w:szCs w:val="24"/>
        </w:rPr>
        <w:t>l</w:t>
      </w:r>
      <w:r w:rsidR="00AD4CD0">
        <w:rPr>
          <w:rFonts w:ascii="Times New Roman" w:hAnsi="Times New Roman" w:cs="Times New Roman"/>
          <w:sz w:val="24"/>
          <w:szCs w:val="24"/>
        </w:rPr>
        <w:t>ack of resources</w:t>
      </w:r>
      <w:r w:rsidR="00F51BFE">
        <w:rPr>
          <w:rFonts w:ascii="Times New Roman" w:hAnsi="Times New Roman" w:cs="Times New Roman"/>
          <w:sz w:val="24"/>
          <w:szCs w:val="24"/>
        </w:rPr>
        <w:t xml:space="preserve">, </w:t>
      </w:r>
      <w:r w:rsidR="0067608B">
        <w:rPr>
          <w:rFonts w:ascii="Times New Roman" w:hAnsi="Times New Roman" w:cs="Times New Roman"/>
          <w:sz w:val="24"/>
          <w:szCs w:val="24"/>
        </w:rPr>
        <w:t xml:space="preserve">illiteracy, poor health </w:t>
      </w:r>
      <w:r w:rsidR="00F51BFE">
        <w:rPr>
          <w:rFonts w:ascii="Times New Roman" w:hAnsi="Times New Roman" w:cs="Times New Roman"/>
          <w:sz w:val="24"/>
          <w:szCs w:val="24"/>
        </w:rPr>
        <w:t xml:space="preserve">behaviours which </w:t>
      </w:r>
      <w:r>
        <w:rPr>
          <w:rFonts w:ascii="Times New Roman" w:hAnsi="Times New Roman" w:cs="Times New Roman"/>
          <w:sz w:val="24"/>
          <w:szCs w:val="24"/>
        </w:rPr>
        <w:t xml:space="preserve">may be </w:t>
      </w:r>
      <w:r w:rsidR="00F51BFE">
        <w:rPr>
          <w:rFonts w:ascii="Times New Roman" w:hAnsi="Times New Roman" w:cs="Times New Roman"/>
          <w:sz w:val="24"/>
          <w:szCs w:val="24"/>
        </w:rPr>
        <w:t xml:space="preserve">influenced </w:t>
      </w:r>
      <w:r w:rsidR="0067608B">
        <w:rPr>
          <w:rFonts w:ascii="Times New Roman" w:hAnsi="Times New Roman" w:cs="Times New Roman"/>
          <w:sz w:val="24"/>
          <w:szCs w:val="24"/>
        </w:rPr>
        <w:t>by</w:t>
      </w:r>
      <w:r w:rsidR="00F51BFE">
        <w:rPr>
          <w:rFonts w:ascii="Times New Roman" w:hAnsi="Times New Roman" w:cs="Times New Roman"/>
          <w:sz w:val="24"/>
          <w:szCs w:val="24"/>
        </w:rPr>
        <w:t xml:space="preserve"> lack of male participation in </w:t>
      </w:r>
      <w:r w:rsidR="00F77009">
        <w:rPr>
          <w:rFonts w:ascii="Times New Roman" w:hAnsi="Times New Roman" w:cs="Times New Roman"/>
          <w:sz w:val="24"/>
          <w:szCs w:val="24"/>
        </w:rPr>
        <w:t>household</w:t>
      </w:r>
      <w:r w:rsidR="00F51BFE">
        <w:rPr>
          <w:rFonts w:ascii="Times New Roman" w:hAnsi="Times New Roman" w:cs="Times New Roman"/>
          <w:sz w:val="24"/>
          <w:szCs w:val="24"/>
        </w:rPr>
        <w:t xml:space="preserve"> health seeking behavior.  Male </w:t>
      </w:r>
      <w:r w:rsidR="001A0CA4">
        <w:rPr>
          <w:rFonts w:ascii="Times New Roman" w:hAnsi="Times New Roman" w:cs="Times New Roman"/>
          <w:sz w:val="24"/>
          <w:szCs w:val="24"/>
        </w:rPr>
        <w:t xml:space="preserve">inclusiveness in household decision making is </w:t>
      </w:r>
      <w:r w:rsidR="00C6779C">
        <w:rPr>
          <w:rFonts w:ascii="Times New Roman" w:hAnsi="Times New Roman" w:cs="Times New Roman"/>
          <w:sz w:val="24"/>
          <w:szCs w:val="24"/>
        </w:rPr>
        <w:t xml:space="preserve">an essential </w:t>
      </w:r>
      <w:r w:rsidR="008B4D92">
        <w:rPr>
          <w:rFonts w:ascii="Times New Roman" w:hAnsi="Times New Roman" w:cs="Times New Roman"/>
          <w:sz w:val="24"/>
          <w:szCs w:val="24"/>
        </w:rPr>
        <w:t xml:space="preserve">component </w:t>
      </w:r>
      <w:r w:rsidR="00C6779C">
        <w:rPr>
          <w:rFonts w:ascii="Times New Roman" w:hAnsi="Times New Roman" w:cs="Times New Roman"/>
          <w:sz w:val="24"/>
          <w:szCs w:val="24"/>
        </w:rPr>
        <w:t xml:space="preserve">if the needed health </w:t>
      </w:r>
      <w:r w:rsidR="008B4D92">
        <w:rPr>
          <w:rFonts w:ascii="Times New Roman" w:hAnsi="Times New Roman" w:cs="Times New Roman"/>
          <w:sz w:val="24"/>
          <w:szCs w:val="24"/>
        </w:rPr>
        <w:t>outcome is envisaged especially</w:t>
      </w:r>
      <w:r w:rsidR="00C6779C">
        <w:rPr>
          <w:rFonts w:ascii="Times New Roman" w:hAnsi="Times New Roman" w:cs="Times New Roman"/>
          <w:sz w:val="24"/>
          <w:szCs w:val="24"/>
        </w:rPr>
        <w:t xml:space="preserve"> </w:t>
      </w:r>
      <w:r w:rsidR="008B4D92">
        <w:rPr>
          <w:rFonts w:ascii="Times New Roman" w:hAnsi="Times New Roman" w:cs="Times New Roman"/>
          <w:sz w:val="24"/>
          <w:szCs w:val="24"/>
        </w:rPr>
        <w:t>in Africa</w:t>
      </w:r>
      <w:r w:rsidR="00B2601C">
        <w:rPr>
          <w:rFonts w:ascii="Times New Roman" w:hAnsi="Times New Roman" w:cs="Times New Roman"/>
          <w:sz w:val="24"/>
          <w:szCs w:val="24"/>
        </w:rPr>
        <w:t xml:space="preserve"> where cultural/</w:t>
      </w:r>
      <w:r w:rsidR="00C6779C">
        <w:rPr>
          <w:rFonts w:ascii="Times New Roman" w:hAnsi="Times New Roman" w:cs="Times New Roman"/>
          <w:sz w:val="24"/>
          <w:szCs w:val="24"/>
        </w:rPr>
        <w:t>traditional practices which bestow unlimited power to the male counterparts</w:t>
      </w:r>
      <w:r w:rsidR="008A5B9E">
        <w:rPr>
          <w:rFonts w:ascii="Times New Roman" w:hAnsi="Times New Roman" w:cs="Times New Roman"/>
          <w:sz w:val="24"/>
          <w:szCs w:val="24"/>
        </w:rPr>
        <w:t xml:space="preserve"> are still held in high esteem</w:t>
      </w:r>
      <w:r w:rsidR="00C677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3DBD" w:rsidRDefault="00C6779C" w:rsidP="00B90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Studies have accrued </w:t>
      </w:r>
      <w:r w:rsidR="008B4D92">
        <w:rPr>
          <w:rFonts w:ascii="Times New Roman" w:hAnsi="Times New Roman" w:cs="Times New Roman"/>
          <w:sz w:val="24"/>
          <w:szCs w:val="24"/>
        </w:rPr>
        <w:t>to the importance of male inclusiveness at promoting</w:t>
      </w:r>
      <w:r>
        <w:rPr>
          <w:rFonts w:ascii="Times New Roman" w:hAnsi="Times New Roman" w:cs="Times New Roman"/>
          <w:sz w:val="24"/>
          <w:szCs w:val="24"/>
        </w:rPr>
        <w:t xml:space="preserve"> family planning uptake, delivery services</w:t>
      </w:r>
      <w:r w:rsidR="008A5B9E">
        <w:rPr>
          <w:rFonts w:ascii="Times New Roman" w:hAnsi="Times New Roman" w:cs="Times New Roman"/>
          <w:sz w:val="24"/>
          <w:szCs w:val="24"/>
        </w:rPr>
        <w:t>, prompt health decision</w:t>
      </w:r>
      <w:r w:rsidR="008B4D92">
        <w:rPr>
          <w:rFonts w:ascii="Times New Roman" w:hAnsi="Times New Roman" w:cs="Times New Roman"/>
          <w:sz w:val="24"/>
          <w:szCs w:val="24"/>
        </w:rPr>
        <w:t xml:space="preserve"> making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etc. Most recently, the growing need to encourage male participation in household h</w:t>
      </w:r>
      <w:r w:rsidR="008A5B9E">
        <w:rPr>
          <w:rFonts w:ascii="Times New Roman" w:hAnsi="Times New Roman" w:cs="Times New Roman"/>
          <w:sz w:val="24"/>
          <w:szCs w:val="24"/>
        </w:rPr>
        <w:t>ealth have</w:t>
      </w:r>
      <w:r>
        <w:rPr>
          <w:rFonts w:ascii="Times New Roman" w:hAnsi="Times New Roman" w:cs="Times New Roman"/>
          <w:sz w:val="24"/>
          <w:szCs w:val="24"/>
        </w:rPr>
        <w:t xml:space="preserve"> being </w:t>
      </w:r>
      <w:r w:rsidR="004A3DBD">
        <w:rPr>
          <w:rFonts w:ascii="Times New Roman" w:hAnsi="Times New Roman" w:cs="Times New Roman"/>
          <w:sz w:val="24"/>
          <w:szCs w:val="24"/>
        </w:rPr>
        <w:t xml:space="preserve">promoted. A pilot study on </w:t>
      </w:r>
      <w:r w:rsidR="008A5B9E">
        <w:rPr>
          <w:rFonts w:ascii="Times New Roman" w:hAnsi="Times New Roman" w:cs="Times New Roman"/>
          <w:sz w:val="24"/>
          <w:szCs w:val="24"/>
        </w:rPr>
        <w:t xml:space="preserve">observed </w:t>
      </w:r>
      <w:r w:rsidR="004A3DBD">
        <w:rPr>
          <w:rFonts w:ascii="Times New Roman" w:hAnsi="Times New Roman" w:cs="Times New Roman"/>
          <w:sz w:val="24"/>
          <w:szCs w:val="24"/>
        </w:rPr>
        <w:t xml:space="preserve">poor health seeking behaviours of mothers in a densely populated semi urban community in Jos Plateau state necessitated this study.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DBD" w:rsidRDefault="004A3DBD" w:rsidP="00B90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Aims and objectives </w:t>
      </w:r>
    </w:p>
    <w:p w:rsidR="004A3DBD" w:rsidRDefault="008B4D92" w:rsidP="00B90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study assessed the m</w:t>
      </w:r>
      <w:r w:rsidR="004A3DBD">
        <w:rPr>
          <w:rFonts w:ascii="Times New Roman" w:hAnsi="Times New Roman" w:cs="Times New Roman"/>
          <w:sz w:val="24"/>
          <w:szCs w:val="24"/>
        </w:rPr>
        <w:t xml:space="preserve">ale willingness to encourage </w:t>
      </w:r>
      <w:r w:rsidR="00591106">
        <w:rPr>
          <w:rFonts w:ascii="Times New Roman" w:hAnsi="Times New Roman" w:cs="Times New Roman"/>
          <w:sz w:val="24"/>
          <w:szCs w:val="24"/>
        </w:rPr>
        <w:t>household</w:t>
      </w:r>
      <w:r w:rsidR="008A5B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utilization of</w:t>
      </w:r>
      <w:r w:rsidR="00591106">
        <w:rPr>
          <w:rFonts w:ascii="Times New Roman" w:hAnsi="Times New Roman" w:cs="Times New Roman"/>
          <w:sz w:val="24"/>
          <w:szCs w:val="24"/>
        </w:rPr>
        <w:t xml:space="preserve"> health services, their knowledge of the benefits of utilizing health services and </w:t>
      </w:r>
      <w:r w:rsidR="0067608B">
        <w:rPr>
          <w:rFonts w:ascii="Times New Roman" w:hAnsi="Times New Roman" w:cs="Times New Roman"/>
          <w:sz w:val="24"/>
          <w:szCs w:val="24"/>
        </w:rPr>
        <w:t>challenges to utilization</w:t>
      </w:r>
      <w:r w:rsidR="00591106">
        <w:rPr>
          <w:rFonts w:ascii="Times New Roman" w:hAnsi="Times New Roman" w:cs="Times New Roman"/>
          <w:sz w:val="24"/>
          <w:szCs w:val="24"/>
        </w:rPr>
        <w:t>.</w:t>
      </w:r>
    </w:p>
    <w:p w:rsidR="004A3DBD" w:rsidRDefault="004A3DBD" w:rsidP="00B90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Methods</w:t>
      </w:r>
    </w:p>
    <w:p w:rsidR="008B5CEA" w:rsidRDefault="0067608B" w:rsidP="00B90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Study was conducted at Nassarawa ward, </w:t>
      </w:r>
      <w:r w:rsidR="00254EFD">
        <w:rPr>
          <w:rFonts w:ascii="Times New Roman" w:hAnsi="Times New Roman" w:cs="Times New Roman"/>
          <w:sz w:val="24"/>
          <w:szCs w:val="24"/>
        </w:rPr>
        <w:t xml:space="preserve">Jos, </w:t>
      </w:r>
      <w:r>
        <w:rPr>
          <w:rFonts w:ascii="Times New Roman" w:hAnsi="Times New Roman" w:cs="Times New Roman"/>
          <w:sz w:val="24"/>
          <w:szCs w:val="24"/>
        </w:rPr>
        <w:t xml:space="preserve">Plateau state. </w:t>
      </w:r>
      <w:r w:rsidR="00254EFD">
        <w:rPr>
          <w:rFonts w:ascii="Times New Roman" w:hAnsi="Times New Roman" w:cs="Times New Roman"/>
          <w:sz w:val="24"/>
          <w:szCs w:val="24"/>
        </w:rPr>
        <w:t xml:space="preserve">Having had permission for the study by </w:t>
      </w:r>
      <w:r w:rsidR="008B5CEA">
        <w:rPr>
          <w:rFonts w:ascii="Times New Roman" w:hAnsi="Times New Roman" w:cs="Times New Roman"/>
          <w:sz w:val="24"/>
          <w:szCs w:val="24"/>
        </w:rPr>
        <w:t>the head of a religious group (Imam of a mosque) where virtually all the male household heads attend for their mandatory morning prayers</w:t>
      </w:r>
      <w:r w:rsidR="00254EFD">
        <w:rPr>
          <w:rFonts w:ascii="Times New Roman" w:hAnsi="Times New Roman" w:cs="Times New Roman"/>
          <w:sz w:val="24"/>
          <w:szCs w:val="24"/>
        </w:rPr>
        <w:t xml:space="preserve">, a </w:t>
      </w:r>
      <w:r w:rsidR="008B5CEA">
        <w:rPr>
          <w:rFonts w:ascii="Times New Roman" w:hAnsi="Times New Roman" w:cs="Times New Roman"/>
          <w:sz w:val="24"/>
          <w:szCs w:val="24"/>
        </w:rPr>
        <w:t xml:space="preserve">semi structured questionnaire was administered aided by two </w:t>
      </w:r>
      <w:r w:rsidR="00254EFD">
        <w:rPr>
          <w:rFonts w:ascii="Times New Roman" w:hAnsi="Times New Roman" w:cs="Times New Roman"/>
          <w:sz w:val="24"/>
          <w:szCs w:val="24"/>
        </w:rPr>
        <w:t xml:space="preserve">trained </w:t>
      </w:r>
      <w:r w:rsidR="008B5CEA">
        <w:rPr>
          <w:rFonts w:ascii="Times New Roman" w:hAnsi="Times New Roman" w:cs="Times New Roman"/>
          <w:sz w:val="24"/>
          <w:szCs w:val="24"/>
        </w:rPr>
        <w:t xml:space="preserve">assistants over three days to all adult male household heads who consented to be studied. </w:t>
      </w:r>
    </w:p>
    <w:p w:rsidR="004A3DBD" w:rsidRDefault="004A3DBD" w:rsidP="00B90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Findings</w:t>
      </w:r>
    </w:p>
    <w:p w:rsidR="008B5CEA" w:rsidRDefault="008B5CEA" w:rsidP="00B90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hundred and sixty six </w:t>
      </w:r>
      <w:r w:rsidR="005074E2">
        <w:rPr>
          <w:rFonts w:ascii="Times New Roman" w:hAnsi="Times New Roman" w:cs="Times New Roman"/>
          <w:sz w:val="24"/>
          <w:szCs w:val="24"/>
        </w:rPr>
        <w:t xml:space="preserve">married </w:t>
      </w:r>
      <w:r>
        <w:rPr>
          <w:rFonts w:ascii="Times New Roman" w:hAnsi="Times New Roman" w:cs="Times New Roman"/>
          <w:sz w:val="24"/>
          <w:szCs w:val="24"/>
        </w:rPr>
        <w:t xml:space="preserve">household heads participated, </w:t>
      </w:r>
      <w:r w:rsidR="004136C5">
        <w:rPr>
          <w:rFonts w:ascii="Times New Roman" w:hAnsi="Times New Roman" w:cs="Times New Roman"/>
          <w:sz w:val="24"/>
          <w:szCs w:val="24"/>
        </w:rPr>
        <w:t xml:space="preserve">23(13.9%) had no formal education, 95(57.3%) practiced polygamy, 52 (31.3%) had more than 10 household members. Ninety seven (58.4%) </w:t>
      </w:r>
      <w:r w:rsidR="00BC7232">
        <w:rPr>
          <w:rFonts w:ascii="Times New Roman" w:hAnsi="Times New Roman" w:cs="Times New Roman"/>
          <w:sz w:val="24"/>
          <w:szCs w:val="24"/>
        </w:rPr>
        <w:t xml:space="preserve">indicated their willingness to encourage household members to utilize </w:t>
      </w:r>
      <w:r w:rsidR="00BC7232">
        <w:rPr>
          <w:rFonts w:ascii="Times New Roman" w:hAnsi="Times New Roman" w:cs="Times New Roman"/>
          <w:sz w:val="24"/>
          <w:szCs w:val="24"/>
        </w:rPr>
        <w:lastRenderedPageBreak/>
        <w:t xml:space="preserve">health services, 102(61.4%) had a good knowledge </w:t>
      </w:r>
      <w:r w:rsidR="00B2601C">
        <w:rPr>
          <w:rFonts w:ascii="Times New Roman" w:hAnsi="Times New Roman" w:cs="Times New Roman"/>
          <w:sz w:val="24"/>
          <w:szCs w:val="24"/>
        </w:rPr>
        <w:t>of accrued benefits</w:t>
      </w:r>
      <w:r w:rsidR="00BC7232">
        <w:rPr>
          <w:rFonts w:ascii="Times New Roman" w:hAnsi="Times New Roman" w:cs="Times New Roman"/>
          <w:sz w:val="24"/>
          <w:szCs w:val="24"/>
        </w:rPr>
        <w:t xml:space="preserve">, </w:t>
      </w:r>
      <w:r w:rsidR="007739EE">
        <w:rPr>
          <w:rFonts w:ascii="Times New Roman" w:hAnsi="Times New Roman" w:cs="Times New Roman"/>
          <w:sz w:val="24"/>
          <w:szCs w:val="24"/>
        </w:rPr>
        <w:t xml:space="preserve">36 (21.7%) </w:t>
      </w:r>
      <w:r w:rsidR="00BC7232">
        <w:rPr>
          <w:rFonts w:ascii="Times New Roman" w:hAnsi="Times New Roman" w:cs="Times New Roman"/>
          <w:sz w:val="24"/>
          <w:szCs w:val="24"/>
        </w:rPr>
        <w:t xml:space="preserve">were skeptical of </w:t>
      </w:r>
      <w:r w:rsidR="00B2601C">
        <w:rPr>
          <w:rFonts w:ascii="Times New Roman" w:hAnsi="Times New Roman" w:cs="Times New Roman"/>
          <w:sz w:val="24"/>
          <w:szCs w:val="24"/>
        </w:rPr>
        <w:t>its</w:t>
      </w:r>
      <w:r w:rsidR="00BC7232">
        <w:rPr>
          <w:rFonts w:ascii="Times New Roman" w:hAnsi="Times New Roman" w:cs="Times New Roman"/>
          <w:sz w:val="24"/>
          <w:szCs w:val="24"/>
        </w:rPr>
        <w:t xml:space="preserve"> </w:t>
      </w:r>
      <w:r w:rsidR="00B2601C">
        <w:rPr>
          <w:rFonts w:ascii="Times New Roman" w:hAnsi="Times New Roman" w:cs="Times New Roman"/>
          <w:sz w:val="24"/>
          <w:szCs w:val="24"/>
        </w:rPr>
        <w:t>high cost</w:t>
      </w:r>
      <w:r w:rsidR="00BC7232">
        <w:rPr>
          <w:rFonts w:ascii="Times New Roman" w:hAnsi="Times New Roman" w:cs="Times New Roman"/>
          <w:sz w:val="24"/>
          <w:szCs w:val="24"/>
        </w:rPr>
        <w:t xml:space="preserve">, </w:t>
      </w:r>
      <w:r w:rsidR="007739EE">
        <w:rPr>
          <w:rFonts w:ascii="Times New Roman" w:hAnsi="Times New Roman" w:cs="Times New Roman"/>
          <w:sz w:val="24"/>
          <w:szCs w:val="24"/>
        </w:rPr>
        <w:t xml:space="preserve">72 (43.4%) </w:t>
      </w:r>
      <w:r w:rsidR="00B2601C">
        <w:rPr>
          <w:rFonts w:ascii="Times New Roman" w:hAnsi="Times New Roman" w:cs="Times New Roman"/>
          <w:sz w:val="24"/>
          <w:szCs w:val="24"/>
        </w:rPr>
        <w:t xml:space="preserve">indicated long hours of </w:t>
      </w:r>
      <w:r w:rsidR="007739EE">
        <w:rPr>
          <w:rFonts w:ascii="Times New Roman" w:hAnsi="Times New Roman" w:cs="Times New Roman"/>
          <w:sz w:val="24"/>
          <w:szCs w:val="24"/>
        </w:rPr>
        <w:t>waiting, 16 (9.6%)</w:t>
      </w:r>
      <w:r w:rsidR="00BC7232">
        <w:rPr>
          <w:rFonts w:ascii="Times New Roman" w:hAnsi="Times New Roman" w:cs="Times New Roman"/>
          <w:sz w:val="24"/>
          <w:szCs w:val="24"/>
        </w:rPr>
        <w:t xml:space="preserve"> </w:t>
      </w:r>
      <w:r w:rsidR="007739EE">
        <w:rPr>
          <w:rFonts w:ascii="Times New Roman" w:hAnsi="Times New Roman" w:cs="Times New Roman"/>
          <w:sz w:val="24"/>
          <w:szCs w:val="24"/>
        </w:rPr>
        <w:t xml:space="preserve">felt wives take undue advantage of hospital visits for </w:t>
      </w:r>
      <w:r w:rsidR="00B2601C">
        <w:rPr>
          <w:rFonts w:ascii="Times New Roman" w:hAnsi="Times New Roman" w:cs="Times New Roman"/>
          <w:sz w:val="24"/>
          <w:szCs w:val="24"/>
        </w:rPr>
        <w:t>other ventures</w:t>
      </w:r>
      <w:r w:rsidR="007739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3DBD" w:rsidRDefault="004A3DBD" w:rsidP="00B90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</w:t>
      </w:r>
    </w:p>
    <w:p w:rsidR="004A3DBD" w:rsidRPr="00A52E12" w:rsidRDefault="00B2601C" w:rsidP="00B90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80CD8">
        <w:rPr>
          <w:rFonts w:ascii="Times New Roman" w:hAnsi="Times New Roman" w:cs="Times New Roman"/>
          <w:sz w:val="24"/>
          <w:szCs w:val="24"/>
        </w:rPr>
        <w:t>naffordab</w:t>
      </w:r>
      <w:r>
        <w:rPr>
          <w:rFonts w:ascii="Times New Roman" w:hAnsi="Times New Roman" w:cs="Times New Roman"/>
          <w:sz w:val="24"/>
          <w:szCs w:val="24"/>
        </w:rPr>
        <w:t>i</w:t>
      </w:r>
      <w:r w:rsidR="00980CD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ity of </w:t>
      </w:r>
      <w:r w:rsidR="00980CD8">
        <w:rPr>
          <w:rFonts w:ascii="Times New Roman" w:hAnsi="Times New Roman" w:cs="Times New Roman"/>
          <w:sz w:val="24"/>
          <w:szCs w:val="24"/>
        </w:rPr>
        <w:t xml:space="preserve">services and long hours of waiting </w:t>
      </w:r>
      <w:r>
        <w:rPr>
          <w:rFonts w:ascii="Times New Roman" w:hAnsi="Times New Roman" w:cs="Times New Roman"/>
          <w:sz w:val="24"/>
          <w:szCs w:val="24"/>
        </w:rPr>
        <w:t>were some of the challenges identified</w:t>
      </w:r>
      <w:r w:rsidR="00980CD8">
        <w:rPr>
          <w:rFonts w:ascii="Times New Roman" w:hAnsi="Times New Roman" w:cs="Times New Roman"/>
          <w:sz w:val="24"/>
          <w:szCs w:val="24"/>
        </w:rPr>
        <w:t xml:space="preserve">. </w:t>
      </w:r>
      <w:r w:rsidR="00AD4CD0">
        <w:rPr>
          <w:rFonts w:ascii="Times New Roman" w:hAnsi="Times New Roman" w:cs="Times New Roman"/>
          <w:sz w:val="24"/>
          <w:szCs w:val="24"/>
        </w:rPr>
        <w:t xml:space="preserve">In </w:t>
      </w:r>
      <w:r w:rsidR="00254EFD">
        <w:rPr>
          <w:rFonts w:ascii="Times New Roman" w:hAnsi="Times New Roman" w:cs="Times New Roman"/>
          <w:sz w:val="24"/>
          <w:szCs w:val="24"/>
        </w:rPr>
        <w:t xml:space="preserve">such a </w:t>
      </w:r>
      <w:r w:rsidR="00AD4CD0">
        <w:rPr>
          <w:rFonts w:ascii="Times New Roman" w:hAnsi="Times New Roman" w:cs="Times New Roman"/>
          <w:sz w:val="24"/>
          <w:szCs w:val="24"/>
        </w:rPr>
        <w:t>high</w:t>
      </w:r>
      <w:r w:rsidR="00254EFD">
        <w:rPr>
          <w:rFonts w:ascii="Times New Roman" w:hAnsi="Times New Roman" w:cs="Times New Roman"/>
          <w:sz w:val="24"/>
          <w:szCs w:val="24"/>
        </w:rPr>
        <w:t xml:space="preserve"> fertility setting</w:t>
      </w:r>
      <w:r w:rsidR="00AD4CD0">
        <w:rPr>
          <w:rFonts w:ascii="Times New Roman" w:hAnsi="Times New Roman" w:cs="Times New Roman"/>
          <w:sz w:val="24"/>
          <w:szCs w:val="24"/>
        </w:rPr>
        <w:t>, community health insurance will alleviate out-of-pocket spending on health</w:t>
      </w:r>
      <w:r>
        <w:rPr>
          <w:rFonts w:ascii="Times New Roman" w:hAnsi="Times New Roman" w:cs="Times New Roman"/>
          <w:sz w:val="24"/>
          <w:szCs w:val="24"/>
        </w:rPr>
        <w:t xml:space="preserve"> to promote utilization</w:t>
      </w:r>
      <w:r w:rsidR="00AD4CD0">
        <w:rPr>
          <w:rFonts w:ascii="Times New Roman" w:hAnsi="Times New Roman" w:cs="Times New Roman"/>
          <w:sz w:val="24"/>
          <w:szCs w:val="24"/>
        </w:rPr>
        <w:t xml:space="preserve">. </w:t>
      </w:r>
      <w:r w:rsidR="00980CD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A3DBD" w:rsidRPr="00A52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7030"/>
    <w:multiLevelType w:val="hybridMultilevel"/>
    <w:tmpl w:val="0D502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12"/>
    <w:rsid w:val="00086D91"/>
    <w:rsid w:val="000F050F"/>
    <w:rsid w:val="001A0CA4"/>
    <w:rsid w:val="001C4040"/>
    <w:rsid w:val="00221498"/>
    <w:rsid w:val="00254EFD"/>
    <w:rsid w:val="004136C5"/>
    <w:rsid w:val="00471674"/>
    <w:rsid w:val="004A3DBD"/>
    <w:rsid w:val="005074E2"/>
    <w:rsid w:val="00573B59"/>
    <w:rsid w:val="00591106"/>
    <w:rsid w:val="0067608B"/>
    <w:rsid w:val="00753F01"/>
    <w:rsid w:val="007739EE"/>
    <w:rsid w:val="008A5B9E"/>
    <w:rsid w:val="008B4D92"/>
    <w:rsid w:val="008B5CEA"/>
    <w:rsid w:val="00980CD8"/>
    <w:rsid w:val="009D5F3E"/>
    <w:rsid w:val="00A52E12"/>
    <w:rsid w:val="00AD4CD0"/>
    <w:rsid w:val="00B2601C"/>
    <w:rsid w:val="00B90A83"/>
    <w:rsid w:val="00BC7232"/>
    <w:rsid w:val="00C34AF4"/>
    <w:rsid w:val="00C6779C"/>
    <w:rsid w:val="00CC3EAB"/>
    <w:rsid w:val="00F51BFE"/>
    <w:rsid w:val="00F7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0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3F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0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3F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gboha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AGBO</dc:creator>
  <cp:lastModifiedBy>DR AGBO</cp:lastModifiedBy>
  <cp:revision>2</cp:revision>
  <dcterms:created xsi:type="dcterms:W3CDTF">2018-08-31T21:28:00Z</dcterms:created>
  <dcterms:modified xsi:type="dcterms:W3CDTF">2018-08-31T21:28:00Z</dcterms:modified>
</cp:coreProperties>
</file>