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D656D" w14:textId="77777777" w:rsidR="00440BF4" w:rsidRPr="002E3719" w:rsidRDefault="00440BF4" w:rsidP="00440BF4">
      <w:pPr>
        <w:rPr>
          <w:b/>
          <w:bCs/>
        </w:rPr>
      </w:pPr>
    </w:p>
    <w:p w14:paraId="0288B0A3" w14:textId="77777777" w:rsidR="00440BF4" w:rsidRPr="002E3719" w:rsidRDefault="00440BF4" w:rsidP="00440BF4">
      <w:pPr>
        <w:rPr>
          <w:b/>
          <w:bCs/>
          <w:u w:val="single"/>
        </w:rPr>
      </w:pPr>
    </w:p>
    <w:p w14:paraId="50ED0CDF" w14:textId="77777777" w:rsidR="00440BF4" w:rsidRPr="002E3719" w:rsidRDefault="00440BF4" w:rsidP="00440BF4">
      <w:r w:rsidRPr="002E3719">
        <w:rPr>
          <w:b/>
          <w:bCs/>
          <w:u w:val="single"/>
        </w:rPr>
        <w:t>Individual Abstracts:</w:t>
      </w:r>
    </w:p>
    <w:p w14:paraId="3113A591" w14:textId="77777777" w:rsidR="00314366" w:rsidRPr="002E3719" w:rsidRDefault="00314366" w:rsidP="00440BF4">
      <w:pPr>
        <w:rPr>
          <w:b/>
          <w:bCs/>
        </w:rPr>
      </w:pPr>
      <w:r w:rsidRPr="002E3719">
        <w:rPr>
          <w:b/>
          <w:bCs/>
        </w:rPr>
        <w:t xml:space="preserve">Title: </w:t>
      </w:r>
    </w:p>
    <w:p w14:paraId="59C386B6" w14:textId="35DEB183" w:rsidR="00314366" w:rsidRPr="002E3719" w:rsidRDefault="009567D8" w:rsidP="00440BF4">
      <w:r w:rsidRPr="002E3719">
        <w:t>Fiscal Space for H</w:t>
      </w:r>
      <w:r w:rsidR="00314366" w:rsidRPr="002E3719">
        <w:t xml:space="preserve">ealth at </w:t>
      </w:r>
      <w:r w:rsidRPr="002E3719">
        <w:t>D</w:t>
      </w:r>
      <w:r w:rsidR="00836C17" w:rsidRPr="002E3719">
        <w:t>ecentralized</w:t>
      </w:r>
      <w:r w:rsidRPr="002E3719">
        <w:t xml:space="preserve"> L</w:t>
      </w:r>
      <w:r w:rsidR="00314366" w:rsidRPr="002E3719">
        <w:t>evel</w:t>
      </w:r>
      <w:r w:rsidRPr="002E3719">
        <w:t>: The Potential Impact of Fiscal A</w:t>
      </w:r>
      <w:r w:rsidR="00314366" w:rsidRPr="002E3719">
        <w:t>rrangements</w:t>
      </w:r>
      <w:r w:rsidRPr="002E3719">
        <w:t xml:space="preserve"> in Kenya</w:t>
      </w:r>
    </w:p>
    <w:p w14:paraId="3D13E88E" w14:textId="77777777" w:rsidR="00314366" w:rsidRPr="002E3719" w:rsidRDefault="00314366" w:rsidP="00440BF4">
      <w:pPr>
        <w:rPr>
          <w:b/>
          <w:bCs/>
        </w:rPr>
      </w:pPr>
    </w:p>
    <w:p w14:paraId="3FCD73C4" w14:textId="77777777" w:rsidR="00440BF4" w:rsidRPr="002E3719" w:rsidRDefault="00314366" w:rsidP="00440BF4">
      <w:r w:rsidRPr="002E3719">
        <w:rPr>
          <w:b/>
          <w:bCs/>
        </w:rPr>
        <w:t>Speaker contact details:</w:t>
      </w:r>
    </w:p>
    <w:p w14:paraId="47DEFA6C" w14:textId="77777777" w:rsidR="00440BF4" w:rsidRPr="002E3719" w:rsidRDefault="00440BF4" w:rsidP="00440BF4">
      <w:pPr>
        <w:numPr>
          <w:ilvl w:val="0"/>
          <w:numId w:val="1"/>
        </w:numPr>
      </w:pPr>
      <w:r w:rsidRPr="002E3719">
        <w:rPr>
          <w:b/>
        </w:rPr>
        <w:t>Name:</w:t>
      </w:r>
      <w:r w:rsidRPr="002E3719">
        <w:t xml:space="preserve"> Kenneth Munge</w:t>
      </w:r>
    </w:p>
    <w:p w14:paraId="5039E15E" w14:textId="77777777" w:rsidR="00440BF4" w:rsidRPr="002E3719" w:rsidRDefault="00440BF4" w:rsidP="00440BF4">
      <w:pPr>
        <w:numPr>
          <w:ilvl w:val="0"/>
          <w:numId w:val="1"/>
        </w:numPr>
      </w:pPr>
      <w:r w:rsidRPr="002E3719">
        <w:rPr>
          <w:b/>
        </w:rPr>
        <w:t>Mailing address:</w:t>
      </w:r>
      <w:r w:rsidRPr="002E3719">
        <w:t xml:space="preserve"> PO Box 43640 00100 Nairobi Kenya</w:t>
      </w:r>
    </w:p>
    <w:p w14:paraId="5787AEB6" w14:textId="77777777" w:rsidR="00440BF4" w:rsidRPr="002E3719" w:rsidRDefault="00440BF4" w:rsidP="00440BF4">
      <w:pPr>
        <w:numPr>
          <w:ilvl w:val="0"/>
          <w:numId w:val="1"/>
        </w:numPr>
      </w:pPr>
      <w:r w:rsidRPr="002E3719">
        <w:rPr>
          <w:b/>
        </w:rPr>
        <w:t>Phone number:</w:t>
      </w:r>
      <w:r w:rsidRPr="002E3719">
        <w:t xml:space="preserve"> + 254 730 162 000 (Office) +254722860006 (Mobile)</w:t>
      </w:r>
    </w:p>
    <w:p w14:paraId="0B46549C" w14:textId="77777777" w:rsidR="00440BF4" w:rsidRPr="002E3719" w:rsidRDefault="00440BF4" w:rsidP="00440BF4">
      <w:pPr>
        <w:numPr>
          <w:ilvl w:val="0"/>
          <w:numId w:val="1"/>
        </w:numPr>
      </w:pPr>
      <w:r w:rsidRPr="002E3719">
        <w:rPr>
          <w:b/>
        </w:rPr>
        <w:t>Email address:</w:t>
      </w:r>
      <w:r w:rsidRPr="002E3719">
        <w:t xml:space="preserve"> </w:t>
      </w:r>
      <w:r w:rsidR="007A36E6" w:rsidRPr="002E3719">
        <w:t>kmunge@kemri-wellcome.org</w:t>
      </w:r>
      <w:r w:rsidRPr="002E3719">
        <w:tab/>
      </w:r>
    </w:p>
    <w:p w14:paraId="2428AC01" w14:textId="77777777" w:rsidR="00440BF4" w:rsidRPr="002E3719" w:rsidRDefault="00440BF4" w:rsidP="00440BF4">
      <w:pPr>
        <w:numPr>
          <w:ilvl w:val="0"/>
          <w:numId w:val="1"/>
        </w:numPr>
      </w:pPr>
      <w:r w:rsidRPr="002E3719">
        <w:rPr>
          <w:b/>
        </w:rPr>
        <w:t>Organization and position:</w:t>
      </w:r>
      <w:r w:rsidRPr="002E3719">
        <w:t xml:space="preserve"> PhD Fellow, Initiative to Develop African Research Leaders, KEMRI Wellcome Trust Research Programme</w:t>
      </w:r>
    </w:p>
    <w:p w14:paraId="475B7934" w14:textId="77777777" w:rsidR="005823A1" w:rsidRPr="002E3719" w:rsidRDefault="005823A1" w:rsidP="005823A1">
      <w:pPr>
        <w:ind w:left="720"/>
      </w:pPr>
    </w:p>
    <w:p w14:paraId="7EEEC080" w14:textId="77777777" w:rsidR="00440BF4" w:rsidRPr="002E3719" w:rsidRDefault="00440BF4" w:rsidP="00440BF4">
      <w:pPr>
        <w:rPr>
          <w:b/>
          <w:bCs/>
        </w:rPr>
      </w:pPr>
      <w:r w:rsidRPr="002E3719">
        <w:rPr>
          <w:b/>
          <w:bCs/>
        </w:rPr>
        <w:t>Abstract Information</w:t>
      </w:r>
    </w:p>
    <w:p w14:paraId="285BFA65" w14:textId="77777777" w:rsidR="00440BF4" w:rsidRPr="002E3719" w:rsidRDefault="00440BF4" w:rsidP="00440BF4">
      <w:pPr>
        <w:numPr>
          <w:ilvl w:val="0"/>
          <w:numId w:val="2"/>
        </w:numPr>
      </w:pPr>
      <w:r w:rsidRPr="002E3719">
        <w:rPr>
          <w:b/>
        </w:rPr>
        <w:t>Paper title:</w:t>
      </w:r>
      <w:r w:rsidRPr="002E3719">
        <w:t xml:space="preserve"> </w:t>
      </w:r>
    </w:p>
    <w:p w14:paraId="6BA1ACF6" w14:textId="77777777" w:rsidR="00440BF4" w:rsidRPr="002E3719" w:rsidRDefault="00670326" w:rsidP="00440BF4">
      <w:pPr>
        <w:numPr>
          <w:ilvl w:val="0"/>
          <w:numId w:val="2"/>
        </w:numPr>
      </w:pPr>
      <w:r w:rsidRPr="002E3719">
        <w:rPr>
          <w:b/>
        </w:rPr>
        <w:t>Sub theme</w:t>
      </w:r>
      <w:r w:rsidR="00953F01" w:rsidRPr="002E3719">
        <w:rPr>
          <w:b/>
        </w:rPr>
        <w:t>:</w:t>
      </w:r>
      <w:r w:rsidR="00953F01" w:rsidRPr="002E3719">
        <w:t xml:space="preserve"> </w:t>
      </w:r>
    </w:p>
    <w:p w14:paraId="34754304" w14:textId="77777777" w:rsidR="00440BF4" w:rsidRPr="002E3719" w:rsidRDefault="00622B6B" w:rsidP="00440BF4">
      <w:pPr>
        <w:numPr>
          <w:ilvl w:val="0"/>
          <w:numId w:val="2"/>
        </w:numPr>
        <w:rPr>
          <w:b/>
        </w:rPr>
      </w:pPr>
      <w:r w:rsidRPr="002E3719">
        <w:rPr>
          <w:b/>
        </w:rPr>
        <w:t>400-word</w:t>
      </w:r>
      <w:r w:rsidR="00440BF4" w:rsidRPr="002E3719">
        <w:rPr>
          <w:b/>
        </w:rPr>
        <w:t xml:space="preserve"> max abstract</w:t>
      </w:r>
    </w:p>
    <w:p w14:paraId="1198CECA" w14:textId="77777777" w:rsidR="00953F01" w:rsidRPr="002E3719" w:rsidRDefault="007C175F" w:rsidP="00953F01">
      <w:pPr>
        <w:ind w:left="360"/>
        <w:rPr>
          <w:i/>
        </w:rPr>
      </w:pPr>
      <w:r w:rsidRPr="002E3719">
        <w:rPr>
          <w:i/>
        </w:rPr>
        <w:t>Background</w:t>
      </w:r>
    </w:p>
    <w:p w14:paraId="2E41E929" w14:textId="7BD236A2" w:rsidR="00622B6B" w:rsidRPr="002E3719" w:rsidRDefault="00622B6B" w:rsidP="00622B6B">
      <w:pPr>
        <w:ind w:left="360"/>
      </w:pPr>
      <w:r w:rsidRPr="002E3719">
        <w:t xml:space="preserve">Universal health coverage (UHC) </w:t>
      </w:r>
      <w:r w:rsidR="00682727" w:rsidRPr="002E3719">
        <w:t>arrangements</w:t>
      </w:r>
      <w:r w:rsidR="0032648E" w:rsidRPr="002E3719">
        <w:t xml:space="preserve"> anticipate </w:t>
      </w:r>
      <w:r w:rsidRPr="002E3719">
        <w:rPr>
          <w:bCs/>
        </w:rPr>
        <w:t xml:space="preserve">a significant role for public expenditure. </w:t>
      </w:r>
      <w:r w:rsidRPr="002E3719">
        <w:t>Fiscal space for health</w:t>
      </w:r>
      <w:r w:rsidR="006D4D73" w:rsidRPr="002E3719">
        <w:t xml:space="preserve"> is </w:t>
      </w:r>
      <w:r w:rsidRPr="002E3719">
        <w:t xml:space="preserve">the capability of a government to assign more resources to health without affecting its financial </w:t>
      </w:r>
      <w:r w:rsidR="0079597E" w:rsidRPr="002E3719">
        <w:t xml:space="preserve">and </w:t>
      </w:r>
      <w:r w:rsidRPr="002E3719">
        <w:t xml:space="preserve">economic </w:t>
      </w:r>
      <w:r w:rsidR="0079597E" w:rsidRPr="002E3719">
        <w:t>position</w:t>
      </w:r>
      <w:r w:rsidRPr="002E3719">
        <w:t xml:space="preserve">. </w:t>
      </w:r>
      <w:r w:rsidR="008635FC" w:rsidRPr="002E3719">
        <w:t xml:space="preserve">While fiscal space for health is usually assessed at national level, </w:t>
      </w:r>
      <w:r w:rsidR="009D5D6D" w:rsidRPr="002E3719">
        <w:t>decentraliz</w:t>
      </w:r>
      <w:r w:rsidR="008635FC" w:rsidRPr="002E3719">
        <w:t xml:space="preserve">ation is </w:t>
      </w:r>
      <w:r w:rsidR="009D5D6D" w:rsidRPr="002E3719">
        <w:t xml:space="preserve">a feature of many health systems. </w:t>
      </w:r>
      <w:r w:rsidRPr="002E3719">
        <w:t xml:space="preserve">The </w:t>
      </w:r>
      <w:r w:rsidR="009D5D6D" w:rsidRPr="002E3719">
        <w:t xml:space="preserve">objective of the study was to </w:t>
      </w:r>
      <w:r w:rsidRPr="002E3719">
        <w:t xml:space="preserve">perform a critical assessment of the </w:t>
      </w:r>
      <w:r w:rsidR="007373DC" w:rsidRPr="002E3719">
        <w:t xml:space="preserve">fiscal space for health at </w:t>
      </w:r>
      <w:r w:rsidR="006D4D73" w:rsidRPr="002E3719">
        <w:t>decentralized</w:t>
      </w:r>
      <w:r w:rsidR="00A04191" w:rsidRPr="002E3719">
        <w:t xml:space="preserve"> (county)</w:t>
      </w:r>
      <w:r w:rsidR="007373DC" w:rsidRPr="002E3719">
        <w:t xml:space="preserve"> level</w:t>
      </w:r>
      <w:r w:rsidR="006D4D73" w:rsidRPr="002E3719">
        <w:t xml:space="preserve"> in Kenya and its implications on</w:t>
      </w:r>
      <w:r w:rsidR="007373DC" w:rsidRPr="002E3719">
        <w:t xml:space="preserve"> </w:t>
      </w:r>
      <w:r w:rsidRPr="002E3719">
        <w:t xml:space="preserve">the attainment of </w:t>
      </w:r>
      <w:r w:rsidR="0028103C" w:rsidRPr="002E3719">
        <w:t>UHC</w:t>
      </w:r>
      <w:r w:rsidRPr="002E3719">
        <w:t xml:space="preserve">. </w:t>
      </w:r>
    </w:p>
    <w:p w14:paraId="319A9234" w14:textId="77777777" w:rsidR="00953F01" w:rsidRPr="002E3719" w:rsidRDefault="00953F01" w:rsidP="00953F01">
      <w:pPr>
        <w:ind w:left="360"/>
        <w:rPr>
          <w:i/>
        </w:rPr>
      </w:pPr>
      <w:r w:rsidRPr="002E3719">
        <w:rPr>
          <w:i/>
        </w:rPr>
        <w:t>Methods</w:t>
      </w:r>
    </w:p>
    <w:p w14:paraId="11E7933C" w14:textId="2424B8AC" w:rsidR="008D6CA6" w:rsidRPr="002E3719" w:rsidRDefault="0051218F" w:rsidP="00953F01">
      <w:pPr>
        <w:ind w:left="360"/>
      </w:pPr>
      <w:r w:rsidRPr="002E3719">
        <w:t xml:space="preserve">We used a </w:t>
      </w:r>
      <w:r w:rsidR="008D6CA6" w:rsidRPr="002E3719">
        <w:t xml:space="preserve">qualitative multiple case study approach with the unit of analysis being the county. </w:t>
      </w:r>
      <w:r w:rsidR="00953F01" w:rsidRPr="002E3719">
        <w:t xml:space="preserve">We </w:t>
      </w:r>
      <w:r w:rsidR="008D6CA6" w:rsidRPr="002E3719">
        <w:t>developed and applied</w:t>
      </w:r>
      <w:r w:rsidR="00953F01" w:rsidRPr="002E3719">
        <w:t xml:space="preserve"> a conceptual framework </w:t>
      </w:r>
      <w:r w:rsidR="008D6CA6" w:rsidRPr="002E3719">
        <w:t xml:space="preserve">that accounted for </w:t>
      </w:r>
      <w:r w:rsidR="00A04191" w:rsidRPr="002E3719">
        <w:t>changes in the government-citizen relationship</w:t>
      </w:r>
      <w:r w:rsidR="00A04191" w:rsidRPr="002E3719">
        <w:t xml:space="preserve"> and </w:t>
      </w:r>
      <w:r w:rsidR="008D6CA6" w:rsidRPr="002E3719">
        <w:t xml:space="preserve">the </w:t>
      </w:r>
      <w:r w:rsidR="00A04191" w:rsidRPr="002E3719">
        <w:t xml:space="preserve">four </w:t>
      </w:r>
      <w:r w:rsidR="008D6CA6" w:rsidRPr="002E3719">
        <w:t>pilla</w:t>
      </w:r>
      <w:r w:rsidR="00A04191" w:rsidRPr="002E3719">
        <w:t>rs of fiscal decentralization:</w:t>
      </w:r>
      <w:r w:rsidR="008D6CA6" w:rsidRPr="002E3719">
        <w:t xml:space="preserve"> revenue </w:t>
      </w:r>
      <w:r w:rsidR="00682727" w:rsidRPr="002E3719">
        <w:t xml:space="preserve">and </w:t>
      </w:r>
      <w:r w:rsidR="008D6CA6" w:rsidRPr="002E3719">
        <w:t>expenditure assignment</w:t>
      </w:r>
      <w:r w:rsidR="00A04191" w:rsidRPr="002E3719">
        <w:t>s</w:t>
      </w:r>
      <w:r w:rsidR="008D6CA6" w:rsidRPr="002E3719">
        <w:t>, intergovernmental transfers and subnational borrowing. Three case study counties were</w:t>
      </w:r>
      <w:r w:rsidR="00F741FD" w:rsidRPr="002E3719">
        <w:t xml:space="preserve"> purposively</w:t>
      </w:r>
      <w:r w:rsidR="008D6CA6" w:rsidRPr="002E3719">
        <w:t xml:space="preserve"> selected based on their l</w:t>
      </w:r>
      <w:r w:rsidR="00682727" w:rsidRPr="002E3719">
        <w:t xml:space="preserve">evel of own revenue generation and </w:t>
      </w:r>
      <w:r w:rsidR="008D6CA6" w:rsidRPr="002E3719">
        <w:t>public heal</w:t>
      </w:r>
      <w:r w:rsidR="00F741FD" w:rsidRPr="002E3719">
        <w:t>th expenditure</w:t>
      </w:r>
      <w:r w:rsidR="00DB28A7" w:rsidRPr="002E3719">
        <w:t xml:space="preserve"> (PHE)</w:t>
      </w:r>
      <w:r w:rsidR="00F741FD" w:rsidRPr="002E3719">
        <w:t>, and sophistication of health s</w:t>
      </w:r>
      <w:r w:rsidR="00682727" w:rsidRPr="002E3719">
        <w:t>ystems</w:t>
      </w:r>
      <w:r w:rsidR="00F741FD" w:rsidRPr="002E3719">
        <w:t>. Data were collected through document reviews (statutes</w:t>
      </w:r>
      <w:r w:rsidR="00190924" w:rsidRPr="002E3719">
        <w:t xml:space="preserve">, policies, </w:t>
      </w:r>
      <w:r w:rsidR="00F741FD" w:rsidRPr="002E3719">
        <w:t>and reports), in-depth interview</w:t>
      </w:r>
      <w:r w:rsidR="007C175F" w:rsidRPr="002E3719">
        <w:t>s</w:t>
      </w:r>
      <w:r w:rsidR="00F741FD" w:rsidRPr="002E3719">
        <w:t xml:space="preserve"> (n=</w:t>
      </w:r>
      <w:r w:rsidR="007C175F" w:rsidRPr="002E3719">
        <w:t>25</w:t>
      </w:r>
      <w:r w:rsidR="00F741FD" w:rsidRPr="002E3719">
        <w:t xml:space="preserve">) and </w:t>
      </w:r>
      <w:r w:rsidR="00624B82" w:rsidRPr="002E3719">
        <w:t>focus group discussion</w:t>
      </w:r>
      <w:r w:rsidR="00B254A1" w:rsidRPr="002E3719">
        <w:t xml:space="preserve"> (n=</w:t>
      </w:r>
      <w:r w:rsidR="007C175F" w:rsidRPr="002E3719">
        <w:t>17</w:t>
      </w:r>
      <w:r w:rsidR="00B254A1" w:rsidRPr="002E3719">
        <w:t>)</w:t>
      </w:r>
      <w:r w:rsidR="00624B82" w:rsidRPr="002E3719">
        <w:t xml:space="preserve"> with citizens who were members of organised groups</w:t>
      </w:r>
      <w:r w:rsidR="00B254A1" w:rsidRPr="002E3719">
        <w:t xml:space="preserve"> (e.g</w:t>
      </w:r>
      <w:r w:rsidR="00624B82" w:rsidRPr="002E3719">
        <w:t>.</w:t>
      </w:r>
      <w:r w:rsidR="00B254A1" w:rsidRPr="002E3719">
        <w:t xml:space="preserve"> community-based organisations).</w:t>
      </w:r>
    </w:p>
    <w:p w14:paraId="7C081D11" w14:textId="77777777" w:rsidR="00953F01" w:rsidRPr="002E3719" w:rsidRDefault="007C175F" w:rsidP="00953F01">
      <w:pPr>
        <w:ind w:left="360"/>
        <w:rPr>
          <w:i/>
        </w:rPr>
      </w:pPr>
      <w:r w:rsidRPr="002E3719">
        <w:rPr>
          <w:i/>
        </w:rPr>
        <w:t>Results</w:t>
      </w:r>
    </w:p>
    <w:p w14:paraId="72A42235" w14:textId="3B68F756" w:rsidR="005E53D0" w:rsidRPr="002E3719" w:rsidRDefault="00255632" w:rsidP="00953F01">
      <w:pPr>
        <w:ind w:left="360"/>
      </w:pPr>
      <w:r w:rsidRPr="002E3719">
        <w:t>Expenditure</w:t>
      </w:r>
      <w:r w:rsidR="00C704AC" w:rsidRPr="002E3719">
        <w:t xml:space="preserve"> and revenue</w:t>
      </w:r>
      <w:r w:rsidR="00C67C4B" w:rsidRPr="002E3719">
        <w:t xml:space="preserve"> assignments </w:t>
      </w:r>
      <w:r w:rsidR="00C704AC" w:rsidRPr="002E3719">
        <w:t>were</w:t>
      </w:r>
      <w:r w:rsidR="00C67C4B" w:rsidRPr="002E3719">
        <w:t xml:space="preserve"> </w:t>
      </w:r>
      <w:r w:rsidR="00190924" w:rsidRPr="002E3719">
        <w:t>described</w:t>
      </w:r>
      <w:r w:rsidR="00C67C4B" w:rsidRPr="002E3719">
        <w:t xml:space="preserve"> in policy and supported by institutional arrangements</w:t>
      </w:r>
      <w:r w:rsidR="005E53D0" w:rsidRPr="002E3719">
        <w:t xml:space="preserve">. </w:t>
      </w:r>
      <w:r w:rsidR="00A04191" w:rsidRPr="002E3719">
        <w:t>There</w:t>
      </w:r>
      <w:r w:rsidR="00C67C4B" w:rsidRPr="002E3719">
        <w:t xml:space="preserve"> was over</w:t>
      </w:r>
      <w:r w:rsidR="00A82117" w:rsidRPr="002E3719">
        <w:t xml:space="preserve">lap in performance of functions, </w:t>
      </w:r>
      <w:r w:rsidR="00C67C4B" w:rsidRPr="002E3719">
        <w:t>others were neglected</w:t>
      </w:r>
      <w:r w:rsidR="00C704AC" w:rsidRPr="002E3719">
        <w:t>, and institutional arrangements</w:t>
      </w:r>
      <w:r w:rsidR="00A04191" w:rsidRPr="002E3719">
        <w:t xml:space="preserve"> to address conflicts</w:t>
      </w:r>
      <w:r w:rsidR="00C704AC" w:rsidRPr="002E3719">
        <w:t xml:space="preserve"> did not function as </w:t>
      </w:r>
      <w:r w:rsidR="00190924" w:rsidRPr="002E3719">
        <w:t>required</w:t>
      </w:r>
      <w:r w:rsidR="00A82117" w:rsidRPr="002E3719">
        <w:t>, though the impact on PHE was unclear</w:t>
      </w:r>
      <w:r w:rsidR="00C67C4B" w:rsidRPr="002E3719">
        <w:t>.</w:t>
      </w:r>
      <w:r w:rsidR="005E53D0" w:rsidRPr="002E3719">
        <w:t xml:space="preserve"> </w:t>
      </w:r>
      <w:r w:rsidR="00A04191" w:rsidRPr="002E3719">
        <w:t xml:space="preserve">Fiscal decentralization resulted in high levels of county PHE. Conditional grants that were earmarked and supported by contracts and organizational capacity to monitor performance increased PHE. </w:t>
      </w:r>
      <w:r w:rsidR="00B9517C" w:rsidRPr="002E3719">
        <w:t>PHE was negatively impacted by</w:t>
      </w:r>
      <w:r w:rsidR="00A82117" w:rsidRPr="002E3719">
        <w:t xml:space="preserve"> inappropriate budget constraints e.g. fixed ratios on </w:t>
      </w:r>
      <w:r w:rsidR="00A82117" w:rsidRPr="002E3719">
        <w:lastRenderedPageBreak/>
        <w:t>development and recurrent spending</w:t>
      </w:r>
      <w:r w:rsidR="002E3719" w:rsidRPr="002E3719">
        <w:t xml:space="preserve">. </w:t>
      </w:r>
      <w:r w:rsidR="00B9517C" w:rsidRPr="002E3719">
        <w:t xml:space="preserve"> PHE was also</w:t>
      </w:r>
      <w:r w:rsidR="002E3719">
        <w:t xml:space="preserve"> negatively</w:t>
      </w:r>
      <w:r w:rsidR="00B9517C" w:rsidRPr="002E3719">
        <w:t xml:space="preserve"> influenced by </w:t>
      </w:r>
      <w:r w:rsidR="002E3719" w:rsidRPr="002E3719">
        <w:t xml:space="preserve">poor vertical transfer and conditional grant design, </w:t>
      </w:r>
      <w:r w:rsidR="00287A87" w:rsidRPr="002E3719">
        <w:t xml:space="preserve">irregularity of </w:t>
      </w:r>
      <w:r w:rsidR="00B9517C" w:rsidRPr="002E3719">
        <w:t xml:space="preserve">financial flows, </w:t>
      </w:r>
      <w:r w:rsidR="002E3719" w:rsidRPr="002E3719">
        <w:t>planning capacity gaps, and favouring of capital expenditure</w:t>
      </w:r>
      <w:r w:rsidR="00B9517C" w:rsidRPr="002E3719">
        <w:t>.</w:t>
      </w:r>
      <w:r w:rsidR="005E53D0" w:rsidRPr="002E3719">
        <w:t xml:space="preserve"> </w:t>
      </w:r>
      <w:r w:rsidR="00B9517C" w:rsidRPr="002E3719">
        <w:t>Service mix remained unchanged even though t</w:t>
      </w:r>
      <w:r w:rsidR="000A464C" w:rsidRPr="002E3719">
        <w:t xml:space="preserve">he design and implementation of </w:t>
      </w:r>
      <w:r w:rsidR="00CC68F2" w:rsidRPr="002E3719">
        <w:t>conditional grants disru</w:t>
      </w:r>
      <w:r w:rsidR="000A464C" w:rsidRPr="002E3719">
        <w:t>pted county planning activities</w:t>
      </w:r>
      <w:r w:rsidR="00B9517C" w:rsidRPr="002E3719">
        <w:t xml:space="preserve">, </w:t>
      </w:r>
      <w:r w:rsidR="00CC68F2" w:rsidRPr="002E3719">
        <w:t xml:space="preserve">encouraged </w:t>
      </w:r>
      <w:r w:rsidR="005E53D0" w:rsidRPr="002E3719">
        <w:t>hospital-centric expenditure</w:t>
      </w:r>
      <w:r w:rsidR="00B9517C" w:rsidRPr="002E3719">
        <w:t xml:space="preserve">. </w:t>
      </w:r>
      <w:r w:rsidR="000A464C" w:rsidRPr="002E3719">
        <w:t xml:space="preserve"> and </w:t>
      </w:r>
      <w:r w:rsidR="00B9517C" w:rsidRPr="002E3719">
        <w:t>undermined</w:t>
      </w:r>
      <w:r w:rsidR="000A464C" w:rsidRPr="002E3719">
        <w:t xml:space="preserve"> accountability between national and county levels</w:t>
      </w:r>
      <w:r w:rsidR="005E53D0" w:rsidRPr="002E3719">
        <w:t>.</w:t>
      </w:r>
    </w:p>
    <w:p w14:paraId="1A2B2841" w14:textId="77777777" w:rsidR="005E53D0" w:rsidRPr="002E3719" w:rsidRDefault="005E53D0" w:rsidP="00953F01">
      <w:pPr>
        <w:ind w:left="360"/>
      </w:pPr>
    </w:p>
    <w:p w14:paraId="3DEFC2FD" w14:textId="77777777" w:rsidR="009D0F9A" w:rsidRPr="002E3719" w:rsidRDefault="009D0F9A" w:rsidP="00953F01">
      <w:pPr>
        <w:ind w:left="360"/>
        <w:rPr>
          <w:i/>
        </w:rPr>
      </w:pPr>
      <w:r w:rsidRPr="002E3719">
        <w:rPr>
          <w:i/>
        </w:rPr>
        <w:t>Discussion</w:t>
      </w:r>
      <w:r w:rsidR="007C175F" w:rsidRPr="002E3719">
        <w:rPr>
          <w:i/>
        </w:rPr>
        <w:t>/Conclusions</w:t>
      </w:r>
    </w:p>
    <w:p w14:paraId="321831B0" w14:textId="44E57516" w:rsidR="00CA4DA2" w:rsidRPr="002E3719" w:rsidRDefault="00A7072C" w:rsidP="00953F01">
      <w:pPr>
        <w:ind w:left="360"/>
      </w:pPr>
      <w:r w:rsidRPr="002E3719">
        <w:t>Well-functioning</w:t>
      </w:r>
      <w:r w:rsidR="002806B2" w:rsidRPr="002E3719">
        <w:t xml:space="preserve"> </w:t>
      </w:r>
      <w:r w:rsidR="00D24C0C" w:rsidRPr="002E3719">
        <w:t xml:space="preserve">institutional arrangements </w:t>
      </w:r>
      <w:r w:rsidR="002806B2" w:rsidRPr="002E3719">
        <w:t>will</w:t>
      </w:r>
      <w:r w:rsidR="00D24C0C" w:rsidRPr="002E3719">
        <w:t xml:space="preserve"> </w:t>
      </w:r>
      <w:r w:rsidR="004A6696" w:rsidRPr="002E3719">
        <w:t>address</w:t>
      </w:r>
      <w:r w:rsidR="00D24C0C" w:rsidRPr="002E3719">
        <w:t xml:space="preserve"> </w:t>
      </w:r>
      <w:r w:rsidR="002806B2" w:rsidRPr="002E3719">
        <w:t>conflicts in expenditure assignments</w:t>
      </w:r>
      <w:r w:rsidR="00374B77" w:rsidRPr="002E3719">
        <w:t xml:space="preserve"> and</w:t>
      </w:r>
      <w:r w:rsidR="002E3719">
        <w:t xml:space="preserve"> other</w:t>
      </w:r>
      <w:r w:rsidR="00374B77" w:rsidRPr="002E3719">
        <w:t xml:space="preserve"> </w:t>
      </w:r>
      <w:r w:rsidR="00BF2DD8" w:rsidRPr="002E3719">
        <w:t>implementation challenges</w:t>
      </w:r>
      <w:r w:rsidR="00D24C0C" w:rsidRPr="002E3719">
        <w:t xml:space="preserve">. </w:t>
      </w:r>
      <w:r w:rsidR="00933B36" w:rsidRPr="002E3719">
        <w:t xml:space="preserve">  Dependency on transfers from central level </w:t>
      </w:r>
      <w:r w:rsidR="007312EC" w:rsidRPr="002E3719">
        <w:t xml:space="preserve">is likely to continue in the near </w:t>
      </w:r>
      <w:r w:rsidR="00A324BE" w:rsidRPr="002E3719">
        <w:t>term</w:t>
      </w:r>
      <w:r w:rsidR="00736475" w:rsidRPr="002E3719">
        <w:t>. The</w:t>
      </w:r>
      <w:r w:rsidR="007312EC" w:rsidRPr="002E3719">
        <w:t xml:space="preserve"> design and operationalization</w:t>
      </w:r>
      <w:r w:rsidR="00736475" w:rsidRPr="002E3719">
        <w:t xml:space="preserve"> of these transfers</w:t>
      </w:r>
      <w:r w:rsidR="00C07231" w:rsidRPr="002E3719">
        <w:t>,</w:t>
      </w:r>
      <w:r w:rsidR="00736475" w:rsidRPr="002E3719">
        <w:t xml:space="preserve"> and of conditional grants in particular</w:t>
      </w:r>
      <w:r w:rsidR="00C07231" w:rsidRPr="002E3719">
        <w:t>,</w:t>
      </w:r>
      <w:r w:rsidR="00736475" w:rsidRPr="002E3719">
        <w:t xml:space="preserve"> </w:t>
      </w:r>
      <w:r w:rsidR="003430B1" w:rsidRPr="002E3719">
        <w:t>is</w:t>
      </w:r>
      <w:r w:rsidR="004A6696" w:rsidRPr="002E3719">
        <w:t xml:space="preserve"> critical to </w:t>
      </w:r>
      <w:r w:rsidR="00B10DBC" w:rsidRPr="002E3719">
        <w:t xml:space="preserve">ensuring county-level </w:t>
      </w:r>
      <w:r w:rsidR="00A324BE" w:rsidRPr="002E3719">
        <w:t>PHE</w:t>
      </w:r>
      <w:r w:rsidR="00B10DBC" w:rsidRPr="002E3719">
        <w:t xml:space="preserve"> helps meet</w:t>
      </w:r>
      <w:r w:rsidR="00736475" w:rsidRPr="002E3719">
        <w:t xml:space="preserve"> equity, efficiency and quality of care goals of UHC</w:t>
      </w:r>
      <w:r w:rsidR="007312EC" w:rsidRPr="002E3719">
        <w:t xml:space="preserve">. </w:t>
      </w:r>
    </w:p>
    <w:p w14:paraId="6536F53E" w14:textId="77777777" w:rsidR="0029268F" w:rsidRPr="002E3719" w:rsidRDefault="0029268F" w:rsidP="00953F01">
      <w:pPr>
        <w:ind w:left="360"/>
      </w:pPr>
    </w:p>
    <w:p w14:paraId="086B303B" w14:textId="77777777" w:rsidR="00440BF4" w:rsidRPr="002E3719" w:rsidRDefault="00440BF4" w:rsidP="00440BF4">
      <w:pPr>
        <w:numPr>
          <w:ilvl w:val="0"/>
          <w:numId w:val="2"/>
        </w:numPr>
      </w:pPr>
      <w:r w:rsidRPr="002E3719">
        <w:rPr>
          <w:b/>
        </w:rPr>
        <w:t>Declaration on potential conflicts of interest</w:t>
      </w:r>
      <w:r w:rsidR="002E5D9C" w:rsidRPr="002E3719">
        <w:rPr>
          <w:b/>
        </w:rPr>
        <w:t>:</w:t>
      </w:r>
      <w:r w:rsidR="002E5D9C" w:rsidRPr="002E3719">
        <w:t xml:space="preserve"> None</w:t>
      </w:r>
    </w:p>
    <w:p w14:paraId="1325FFB5" w14:textId="77777777" w:rsidR="00440BF4" w:rsidRPr="002E3719" w:rsidRDefault="00440BF4" w:rsidP="00440BF4">
      <w:pPr>
        <w:numPr>
          <w:ilvl w:val="0"/>
          <w:numId w:val="2"/>
        </w:numPr>
      </w:pPr>
      <w:r w:rsidRPr="002E3719">
        <w:rPr>
          <w:b/>
        </w:rPr>
        <w:t>Funding sources for research</w:t>
      </w:r>
      <w:r w:rsidR="002E5D9C" w:rsidRPr="002E3719">
        <w:rPr>
          <w:b/>
        </w:rPr>
        <w:t>:</w:t>
      </w:r>
      <w:r w:rsidR="002E5D9C" w:rsidRPr="002E3719">
        <w:t xml:space="preserve"> </w:t>
      </w:r>
      <w:r w:rsidR="005823A1" w:rsidRPr="002E3719">
        <w:t xml:space="preserve">Wellcome Trust </w:t>
      </w:r>
    </w:p>
    <w:p w14:paraId="33CF860A" w14:textId="77777777" w:rsidR="005823A1" w:rsidRPr="002E3719" w:rsidRDefault="005823A1" w:rsidP="005823A1"/>
    <w:p w14:paraId="3B560BD1" w14:textId="77777777" w:rsidR="004E476A" w:rsidRPr="002E3719" w:rsidRDefault="00314366" w:rsidP="004E476A">
      <w:r w:rsidRPr="002E3719">
        <w:rPr>
          <w:b/>
          <w:bCs/>
        </w:rPr>
        <w:t>List of co-a</w:t>
      </w:r>
      <w:r w:rsidR="004E476A" w:rsidRPr="002E3719">
        <w:rPr>
          <w:b/>
          <w:bCs/>
        </w:rPr>
        <w:t>uthor</w:t>
      </w:r>
      <w:r w:rsidRPr="002E3719">
        <w:rPr>
          <w:b/>
          <w:bCs/>
        </w:rPr>
        <w:t>s</w:t>
      </w:r>
    </w:p>
    <w:p w14:paraId="6F103720" w14:textId="77777777" w:rsidR="004E476A" w:rsidRPr="002E3719" w:rsidRDefault="004E476A" w:rsidP="004E476A">
      <w:pPr>
        <w:ind w:left="720"/>
      </w:pPr>
    </w:p>
    <w:p w14:paraId="5C1FBD89" w14:textId="4D471830" w:rsidR="004E476A" w:rsidRPr="002E3719" w:rsidRDefault="004E476A" w:rsidP="004E476A">
      <w:pPr>
        <w:numPr>
          <w:ilvl w:val="0"/>
          <w:numId w:val="3"/>
        </w:numPr>
      </w:pPr>
      <w:r w:rsidRPr="002E3719">
        <w:rPr>
          <w:b/>
        </w:rPr>
        <w:t>Name</w:t>
      </w:r>
      <w:r w:rsidRPr="002E3719">
        <w:t xml:space="preserve">: Edwine </w:t>
      </w:r>
      <w:r w:rsidR="00DA2EF9">
        <w:t xml:space="preserve">W </w:t>
      </w:r>
      <w:bookmarkStart w:id="0" w:name="_GoBack"/>
      <w:bookmarkEnd w:id="0"/>
      <w:r w:rsidRPr="002E3719">
        <w:t>Barasa</w:t>
      </w:r>
    </w:p>
    <w:p w14:paraId="48B714CC" w14:textId="77777777" w:rsidR="004E476A" w:rsidRPr="002E3719" w:rsidRDefault="004E476A" w:rsidP="004E476A">
      <w:pPr>
        <w:numPr>
          <w:ilvl w:val="0"/>
          <w:numId w:val="3"/>
        </w:numPr>
        <w:rPr>
          <w:b/>
        </w:rPr>
      </w:pPr>
      <w:r w:rsidRPr="002E3719">
        <w:rPr>
          <w:b/>
        </w:rPr>
        <w:t xml:space="preserve">Mailing address: </w:t>
      </w:r>
      <w:r w:rsidRPr="002E3719">
        <w:t>PO Box 43640 00100 Nairobi Kenya</w:t>
      </w:r>
    </w:p>
    <w:p w14:paraId="32A5C2C2" w14:textId="77777777" w:rsidR="004E476A" w:rsidRPr="002E3719" w:rsidRDefault="004E476A" w:rsidP="004E476A">
      <w:pPr>
        <w:numPr>
          <w:ilvl w:val="0"/>
          <w:numId w:val="3"/>
        </w:numPr>
        <w:rPr>
          <w:b/>
        </w:rPr>
      </w:pPr>
      <w:r w:rsidRPr="002E3719">
        <w:rPr>
          <w:b/>
        </w:rPr>
        <w:t xml:space="preserve">Phone number: </w:t>
      </w:r>
      <w:r w:rsidRPr="002E3719">
        <w:t xml:space="preserve">+ 254 730 162 000 </w:t>
      </w:r>
    </w:p>
    <w:p w14:paraId="1C2D4E7E" w14:textId="77777777" w:rsidR="004E476A" w:rsidRPr="002E3719" w:rsidRDefault="004E476A" w:rsidP="004E476A">
      <w:pPr>
        <w:numPr>
          <w:ilvl w:val="0"/>
          <w:numId w:val="3"/>
        </w:numPr>
        <w:rPr>
          <w:b/>
        </w:rPr>
      </w:pPr>
      <w:r w:rsidRPr="002E3719">
        <w:rPr>
          <w:b/>
        </w:rPr>
        <w:t>Email address:</w:t>
      </w:r>
      <w:r w:rsidRPr="002E3719">
        <w:t xml:space="preserve"> ebarasa@kemri-wellcome.org</w:t>
      </w:r>
    </w:p>
    <w:p w14:paraId="1128EC3A" w14:textId="1230A22C" w:rsidR="004E476A" w:rsidRPr="002E3719" w:rsidRDefault="004E476A" w:rsidP="004E476A">
      <w:pPr>
        <w:numPr>
          <w:ilvl w:val="0"/>
          <w:numId w:val="3"/>
        </w:numPr>
      </w:pPr>
      <w:r w:rsidRPr="002E3719">
        <w:rPr>
          <w:b/>
        </w:rPr>
        <w:t>Organization, and position</w:t>
      </w:r>
      <w:r w:rsidRPr="002E3719">
        <w:t xml:space="preserve">: </w:t>
      </w:r>
      <w:r w:rsidR="00C415B5" w:rsidRPr="002E3719">
        <w:t xml:space="preserve">Director, Nairobi Programme and </w:t>
      </w:r>
      <w:r w:rsidRPr="002E3719">
        <w:t>Head, Health Economics Research Unit, KEMRI Wellcome Trust</w:t>
      </w:r>
      <w:r w:rsidR="00C415B5" w:rsidRPr="002E3719">
        <w:t xml:space="preserve"> Research Programme</w:t>
      </w:r>
    </w:p>
    <w:p w14:paraId="69FB263D" w14:textId="77777777" w:rsidR="009E5DDE" w:rsidRPr="002E3719" w:rsidRDefault="009E5DDE" w:rsidP="009E5DDE">
      <w:pPr>
        <w:ind w:left="720"/>
      </w:pPr>
    </w:p>
    <w:p w14:paraId="62F6E2B3" w14:textId="77777777" w:rsidR="009E5DDE" w:rsidRPr="002E3719" w:rsidRDefault="009E5DDE" w:rsidP="009E5DDE">
      <w:pPr>
        <w:numPr>
          <w:ilvl w:val="0"/>
          <w:numId w:val="3"/>
        </w:numPr>
      </w:pPr>
      <w:r w:rsidRPr="002E3719">
        <w:rPr>
          <w:b/>
        </w:rPr>
        <w:t>Name</w:t>
      </w:r>
      <w:r w:rsidRPr="002E3719">
        <w:t>: Kara Hanson</w:t>
      </w:r>
    </w:p>
    <w:p w14:paraId="3463E67D" w14:textId="4339D838" w:rsidR="009E5DDE" w:rsidRPr="002E3719" w:rsidRDefault="009E5DDE" w:rsidP="009E5DDE">
      <w:pPr>
        <w:numPr>
          <w:ilvl w:val="0"/>
          <w:numId w:val="3"/>
        </w:numPr>
      </w:pPr>
      <w:r w:rsidRPr="002E3719">
        <w:rPr>
          <w:b/>
        </w:rPr>
        <w:t>Mailing address</w:t>
      </w:r>
      <w:r w:rsidRPr="002E3719">
        <w:t xml:space="preserve">: </w:t>
      </w:r>
      <w:r w:rsidR="00B22D69" w:rsidRPr="002E3719">
        <w:t>15-17 Tavistock Place, London WC1H 9SH</w:t>
      </w:r>
    </w:p>
    <w:p w14:paraId="778E0DBE" w14:textId="1D28A88C" w:rsidR="009E5DDE" w:rsidRPr="002E3719" w:rsidRDefault="009E5DDE" w:rsidP="009E5DDE">
      <w:pPr>
        <w:numPr>
          <w:ilvl w:val="0"/>
          <w:numId w:val="3"/>
        </w:numPr>
      </w:pPr>
      <w:r w:rsidRPr="002E3719">
        <w:rPr>
          <w:b/>
        </w:rPr>
        <w:t>Phone number</w:t>
      </w:r>
      <w:r w:rsidRPr="002E3719">
        <w:t xml:space="preserve">: </w:t>
      </w:r>
      <w:r w:rsidR="00B22D69" w:rsidRPr="002E3719">
        <w:t>+442079272267</w:t>
      </w:r>
    </w:p>
    <w:p w14:paraId="1FB2250A" w14:textId="3BD6D249" w:rsidR="009E5DDE" w:rsidRPr="002E3719" w:rsidRDefault="009E5DDE" w:rsidP="00B22D69">
      <w:pPr>
        <w:numPr>
          <w:ilvl w:val="0"/>
          <w:numId w:val="3"/>
        </w:numPr>
      </w:pPr>
      <w:r w:rsidRPr="002E3719">
        <w:rPr>
          <w:b/>
        </w:rPr>
        <w:t>Email address</w:t>
      </w:r>
      <w:r w:rsidRPr="002E3719">
        <w:t xml:space="preserve">: </w:t>
      </w:r>
      <w:r w:rsidR="00B22D69" w:rsidRPr="002E3719">
        <w:t>kara.hanson@lshtm.ac.uk</w:t>
      </w:r>
    </w:p>
    <w:p w14:paraId="1043C395" w14:textId="3B4E02AD" w:rsidR="009E5DDE" w:rsidRPr="002E3719" w:rsidRDefault="009E5DDE" w:rsidP="009E5DDE">
      <w:pPr>
        <w:numPr>
          <w:ilvl w:val="0"/>
          <w:numId w:val="3"/>
        </w:numPr>
      </w:pPr>
      <w:r w:rsidRPr="002E3719">
        <w:rPr>
          <w:b/>
        </w:rPr>
        <w:t>Organization, and position</w:t>
      </w:r>
      <w:r w:rsidRPr="002E3719">
        <w:t xml:space="preserve">: </w:t>
      </w:r>
      <w:r w:rsidR="00B22D69" w:rsidRPr="002E3719">
        <w:t>Professor of Health System Economics, Faculty of Public Health and Policy, London School of Hygiene and Tropical Medicine</w:t>
      </w:r>
    </w:p>
    <w:p w14:paraId="12B2E188" w14:textId="77777777" w:rsidR="004E476A" w:rsidRPr="002E3719" w:rsidRDefault="004E476A" w:rsidP="004E476A"/>
    <w:p w14:paraId="7382CCEF" w14:textId="77777777" w:rsidR="004E476A" w:rsidRPr="002E3719" w:rsidRDefault="004E476A" w:rsidP="004E476A">
      <w:pPr>
        <w:numPr>
          <w:ilvl w:val="0"/>
          <w:numId w:val="3"/>
        </w:numPr>
      </w:pPr>
      <w:r w:rsidRPr="002E3719">
        <w:rPr>
          <w:b/>
        </w:rPr>
        <w:t>Name</w:t>
      </w:r>
      <w:r w:rsidRPr="002E3719">
        <w:t>: Jane Chuma</w:t>
      </w:r>
    </w:p>
    <w:p w14:paraId="7BFCE54E" w14:textId="77777777" w:rsidR="004E476A" w:rsidRPr="002E3719" w:rsidRDefault="004E476A" w:rsidP="004E476A">
      <w:pPr>
        <w:numPr>
          <w:ilvl w:val="0"/>
          <w:numId w:val="3"/>
        </w:numPr>
        <w:rPr>
          <w:b/>
        </w:rPr>
      </w:pPr>
      <w:r w:rsidRPr="002E3719">
        <w:rPr>
          <w:b/>
        </w:rPr>
        <w:t xml:space="preserve">Mailing address: </w:t>
      </w:r>
      <w:r w:rsidRPr="002E3719">
        <w:t>Delta Centre, Menengai Road, Nairobi, Kenya</w:t>
      </w:r>
    </w:p>
    <w:p w14:paraId="2FF5E489" w14:textId="77777777" w:rsidR="004E476A" w:rsidRPr="002E3719" w:rsidRDefault="004E476A" w:rsidP="004E476A">
      <w:pPr>
        <w:numPr>
          <w:ilvl w:val="0"/>
          <w:numId w:val="3"/>
        </w:numPr>
        <w:rPr>
          <w:b/>
        </w:rPr>
      </w:pPr>
      <w:r w:rsidRPr="002E3719">
        <w:rPr>
          <w:b/>
        </w:rPr>
        <w:t xml:space="preserve">Phone number: </w:t>
      </w:r>
    </w:p>
    <w:p w14:paraId="074D37B6" w14:textId="77777777" w:rsidR="004E476A" w:rsidRPr="002E3719" w:rsidRDefault="004E476A" w:rsidP="004E476A">
      <w:pPr>
        <w:numPr>
          <w:ilvl w:val="0"/>
          <w:numId w:val="3"/>
        </w:numPr>
        <w:rPr>
          <w:b/>
        </w:rPr>
      </w:pPr>
      <w:r w:rsidRPr="002E3719">
        <w:rPr>
          <w:b/>
        </w:rPr>
        <w:t xml:space="preserve">Email address: </w:t>
      </w:r>
      <w:r w:rsidRPr="002E3719">
        <w:t>jchuma@worldbank.org</w:t>
      </w:r>
      <w:r w:rsidRPr="002E3719">
        <w:rPr>
          <w:b/>
        </w:rPr>
        <w:t xml:space="preserve"> </w:t>
      </w:r>
    </w:p>
    <w:p w14:paraId="385EEFB9" w14:textId="5EE4D6E9" w:rsidR="004E476A" w:rsidRPr="002E3719" w:rsidRDefault="004E476A" w:rsidP="004E476A">
      <w:pPr>
        <w:numPr>
          <w:ilvl w:val="0"/>
          <w:numId w:val="3"/>
        </w:numPr>
        <w:rPr>
          <w:b/>
        </w:rPr>
      </w:pPr>
      <w:r w:rsidRPr="002E3719">
        <w:rPr>
          <w:b/>
        </w:rPr>
        <w:t xml:space="preserve">Organization, and position: </w:t>
      </w:r>
      <w:r w:rsidR="009F1191" w:rsidRPr="002E3719">
        <w:t xml:space="preserve">Senior </w:t>
      </w:r>
      <w:r w:rsidR="00C415B5" w:rsidRPr="002E3719">
        <w:t>H</w:t>
      </w:r>
      <w:r w:rsidR="009F1191" w:rsidRPr="002E3719">
        <w:t xml:space="preserve">ealth </w:t>
      </w:r>
      <w:r w:rsidR="00C415B5" w:rsidRPr="002E3719">
        <w:t>E</w:t>
      </w:r>
      <w:r w:rsidR="009F1191" w:rsidRPr="002E3719">
        <w:t>conomist</w:t>
      </w:r>
      <w:r w:rsidR="00C415B5" w:rsidRPr="002E3719">
        <w:t>, World Bank Kenya Country Office</w:t>
      </w:r>
    </w:p>
    <w:p w14:paraId="2D1F654C" w14:textId="77777777" w:rsidR="005823A1" w:rsidRPr="002E3719" w:rsidRDefault="005823A1" w:rsidP="005823A1"/>
    <w:p w14:paraId="287DED54" w14:textId="77777777" w:rsidR="00440BF4" w:rsidRPr="002E3719" w:rsidRDefault="00440BF4" w:rsidP="00440BF4"/>
    <w:sectPr w:rsidR="00440BF4" w:rsidRPr="002E3719" w:rsidSect="008E04A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F4"/>
    <w:rsid w:val="00000533"/>
    <w:rsid w:val="000140AD"/>
    <w:rsid w:val="000A464C"/>
    <w:rsid w:val="000C5A03"/>
    <w:rsid w:val="000E6D4C"/>
    <w:rsid w:val="0016411B"/>
    <w:rsid w:val="00190924"/>
    <w:rsid w:val="001B5293"/>
    <w:rsid w:val="001E0163"/>
    <w:rsid w:val="00255632"/>
    <w:rsid w:val="002806B2"/>
    <w:rsid w:val="0028103C"/>
    <w:rsid w:val="00287A87"/>
    <w:rsid w:val="0029268F"/>
    <w:rsid w:val="002E3719"/>
    <w:rsid w:val="002E5D9C"/>
    <w:rsid w:val="002F6BF5"/>
    <w:rsid w:val="00314366"/>
    <w:rsid w:val="0032648E"/>
    <w:rsid w:val="003311F9"/>
    <w:rsid w:val="003366D0"/>
    <w:rsid w:val="003430B1"/>
    <w:rsid w:val="00374B77"/>
    <w:rsid w:val="00394B2C"/>
    <w:rsid w:val="00397EA7"/>
    <w:rsid w:val="003D0BB0"/>
    <w:rsid w:val="003F497E"/>
    <w:rsid w:val="00402666"/>
    <w:rsid w:val="00440BF4"/>
    <w:rsid w:val="004A4D3F"/>
    <w:rsid w:val="004A6696"/>
    <w:rsid w:val="004B3FB1"/>
    <w:rsid w:val="004C3A90"/>
    <w:rsid w:val="004C5EC1"/>
    <w:rsid w:val="004E476A"/>
    <w:rsid w:val="0051218F"/>
    <w:rsid w:val="00526541"/>
    <w:rsid w:val="005823A1"/>
    <w:rsid w:val="005D602F"/>
    <w:rsid w:val="005E53D0"/>
    <w:rsid w:val="00601163"/>
    <w:rsid w:val="00622B6B"/>
    <w:rsid w:val="00624B82"/>
    <w:rsid w:val="00670326"/>
    <w:rsid w:val="00682727"/>
    <w:rsid w:val="006A0A00"/>
    <w:rsid w:val="006C12A1"/>
    <w:rsid w:val="006D4D73"/>
    <w:rsid w:val="006F5227"/>
    <w:rsid w:val="007168C3"/>
    <w:rsid w:val="007312EC"/>
    <w:rsid w:val="00736475"/>
    <w:rsid w:val="007373DC"/>
    <w:rsid w:val="0079597E"/>
    <w:rsid w:val="007A36E6"/>
    <w:rsid w:val="007B635E"/>
    <w:rsid w:val="007B6F0C"/>
    <w:rsid w:val="007C175F"/>
    <w:rsid w:val="007F30B1"/>
    <w:rsid w:val="00836C17"/>
    <w:rsid w:val="008635FC"/>
    <w:rsid w:val="008B02B0"/>
    <w:rsid w:val="008D6CA6"/>
    <w:rsid w:val="008E04A4"/>
    <w:rsid w:val="00933B36"/>
    <w:rsid w:val="00953F01"/>
    <w:rsid w:val="0095639A"/>
    <w:rsid w:val="009567D8"/>
    <w:rsid w:val="009D0F9A"/>
    <w:rsid w:val="009D5D6D"/>
    <w:rsid w:val="009E5A78"/>
    <w:rsid w:val="009E5DDE"/>
    <w:rsid w:val="009F04C4"/>
    <w:rsid w:val="009F1191"/>
    <w:rsid w:val="009F3AB8"/>
    <w:rsid w:val="00A04191"/>
    <w:rsid w:val="00A324BE"/>
    <w:rsid w:val="00A7072C"/>
    <w:rsid w:val="00A75445"/>
    <w:rsid w:val="00A82117"/>
    <w:rsid w:val="00AC401B"/>
    <w:rsid w:val="00B00DEF"/>
    <w:rsid w:val="00B0237C"/>
    <w:rsid w:val="00B10DBC"/>
    <w:rsid w:val="00B22D69"/>
    <w:rsid w:val="00B254A1"/>
    <w:rsid w:val="00B605FD"/>
    <w:rsid w:val="00B9517C"/>
    <w:rsid w:val="00BC07DC"/>
    <w:rsid w:val="00BF2DD8"/>
    <w:rsid w:val="00C04246"/>
    <w:rsid w:val="00C07231"/>
    <w:rsid w:val="00C21051"/>
    <w:rsid w:val="00C2206A"/>
    <w:rsid w:val="00C415B5"/>
    <w:rsid w:val="00C42CE9"/>
    <w:rsid w:val="00C47982"/>
    <w:rsid w:val="00C67C4B"/>
    <w:rsid w:val="00C704AC"/>
    <w:rsid w:val="00CA4DA2"/>
    <w:rsid w:val="00CC68F2"/>
    <w:rsid w:val="00D00643"/>
    <w:rsid w:val="00D2065D"/>
    <w:rsid w:val="00D229B0"/>
    <w:rsid w:val="00D24C0C"/>
    <w:rsid w:val="00DA2EF9"/>
    <w:rsid w:val="00DA589B"/>
    <w:rsid w:val="00DB28A7"/>
    <w:rsid w:val="00DB408B"/>
    <w:rsid w:val="00DC5442"/>
    <w:rsid w:val="00E21413"/>
    <w:rsid w:val="00E2776E"/>
    <w:rsid w:val="00E3521D"/>
    <w:rsid w:val="00E73B2B"/>
    <w:rsid w:val="00E8510F"/>
    <w:rsid w:val="00F1688B"/>
    <w:rsid w:val="00F44C7F"/>
    <w:rsid w:val="00F741FD"/>
    <w:rsid w:val="00FC42E5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63E5A"/>
  <w14:defaultImageDpi w14:val="300"/>
  <w15:docId w15:val="{9A081905-EE37-CD44-887E-0A2E04C1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B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C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E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B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B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KWTRP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Munge</dc:creator>
  <cp:keywords/>
  <dc:description/>
  <cp:lastModifiedBy>Kenneth Munge</cp:lastModifiedBy>
  <cp:revision>6</cp:revision>
  <dcterms:created xsi:type="dcterms:W3CDTF">2018-09-04T06:25:00Z</dcterms:created>
  <dcterms:modified xsi:type="dcterms:W3CDTF">2018-09-04T07:26:00Z</dcterms:modified>
</cp:coreProperties>
</file>