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02D8" w14:textId="29B46CF7" w:rsidR="00400604" w:rsidRPr="00324C5A" w:rsidRDefault="00400604" w:rsidP="005411BF">
      <w:pPr>
        <w:spacing w:line="36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Les déterminants de l’accès aux hôpitaux publics ivoiriens : une analyse par le modèle de comptage</w:t>
      </w:r>
      <w:r w:rsidR="001D661F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</w:p>
    <w:p w14:paraId="2A2B73FF" w14:textId="7CA4257C" w:rsidR="00886213" w:rsidRPr="00360C7E" w:rsidRDefault="00886213" w:rsidP="00FC1077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60C7E">
        <w:rPr>
          <w:rStyle w:val="fontstyle01"/>
          <w:rFonts w:ascii="Times New Roman" w:hAnsi="Times New Roman" w:cs="Times New Roman"/>
          <w:b/>
          <w:sz w:val="24"/>
          <w:szCs w:val="24"/>
        </w:rPr>
        <w:t>Contexte</w:t>
      </w:r>
      <w:r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 : </w:t>
      </w:r>
      <w:r w:rsidR="00F324CA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L’accès aux soins est </w:t>
      </w:r>
      <w:r w:rsidR="009A6D8B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déterminant dans</w:t>
      </w:r>
      <w:r w:rsidR="00F324CA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A6D8B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l’évaluation</w:t>
      </w:r>
      <w:r w:rsidR="00F324CA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A6D8B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qualité </w:t>
      </w:r>
      <w:r w:rsidR="00F324CA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A6D8B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="00F324CA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système</w:t>
      </w:r>
      <w:r w:rsidR="009A6D8B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F324CA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soins.</w:t>
      </w:r>
      <w:r w:rsidR="00601FA8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A6D8B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601FA8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es résultats d’une mauvaise qualité de</w:t>
      </w:r>
      <w:r w:rsidR="00FC107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01FA8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soins </w:t>
      </w:r>
      <w:r w:rsidR="009A6D8B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liée à l’accès, </w:t>
      </w:r>
      <w:r w:rsidR="00601FA8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pouvons compter le décès, l’invalidité ou le renoncement aux soins à long terme des patients. </w:t>
      </w:r>
      <w:r w:rsidR="00E105C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B14B01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Côte</w:t>
      </w:r>
      <w:r w:rsidR="00E105C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B14B01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E105C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voire, </w:t>
      </w:r>
      <w:r w:rsidR="006B7A95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l’accessibilité aux soins est rendue difficile en raison </w:t>
      </w:r>
      <w:r w:rsidR="00D752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nombreuses barrières. </w:t>
      </w:r>
      <w:r w:rsidR="006B7A95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L’enquête sur le niveau de vie des ménages</w:t>
      </w:r>
      <w:r w:rsidR="006B76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65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2015 </w:t>
      </w:r>
      <w:r w:rsidR="006B76E5">
        <w:rPr>
          <w:rFonts w:ascii="Times New Roman" w:eastAsia="Times New Roman" w:hAnsi="Times New Roman" w:cs="Times New Roman"/>
          <w:sz w:val="24"/>
          <w:szCs w:val="24"/>
          <w:lang w:eastAsia="fr-FR"/>
        </w:rPr>
        <w:t>(ENV</w:t>
      </w:r>
      <w:r w:rsidR="00FC1077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6E34DD">
        <w:rPr>
          <w:rFonts w:ascii="Times New Roman" w:eastAsia="Times New Roman" w:hAnsi="Times New Roman" w:cs="Times New Roman"/>
          <w:sz w:val="24"/>
          <w:szCs w:val="24"/>
          <w:lang w:eastAsia="fr-FR"/>
        </w:rPr>
        <w:t>2015</w:t>
      </w:r>
      <w:r w:rsidR="006B76E5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6B7A95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relève que 52% des ménages doivent parcourir au moins 5 kilomètres pour recevoir des soins de santé moderne. La durée du trajet, l’état de la route et les couts monétaires liés 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au transport et au diagnostic</w:t>
      </w:r>
      <w:r w:rsidR="006B7A95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médical </w:t>
      </w:r>
      <w:r w:rsidR="006B7A95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découragent les malades.</w:t>
      </w:r>
      <w:r w:rsidR="004B6780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14B01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La situation devient plus critique quan</w:t>
      </w:r>
      <w:r w:rsidR="006B76E5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B14B01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s’intéresse aux conditions d’accès des hôpitaux généraux et 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r w:rsidR="00B14B01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centres hospitaliers</w:t>
      </w:r>
      <w:r w:rsidR="004A099E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régionaux</w:t>
      </w:r>
      <w:r w:rsidR="00B14B01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Pourtant, les rapports sur la situation sanitaire </w:t>
      </w:r>
      <w:r w:rsidR="00382E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ministère de la santé </w:t>
      </w:r>
      <w:r w:rsidR="00B14B01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montrent que leur activité est tournée principalement vers les soins de santé primaire (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40% en consultations de médecine générale</w:t>
      </w:r>
      <w:r w:rsidR="006E5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964F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36900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8% </w:t>
      </w:r>
      <w:r w:rsidR="004A099E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consultations</w:t>
      </w:r>
      <w:r w:rsidR="004A099E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pédiatri</w:t>
      </w:r>
      <w:r w:rsidR="004A099E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4A099E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gynéco</w:t>
      </w:r>
      <w:r w:rsidR="004A099E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obstétri</w:t>
      </w:r>
      <w:r w:rsidR="004A099E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cales</w:t>
      </w:r>
      <w:r w:rsidR="002B465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56871501" w14:textId="3325311D" w:rsidR="00886213" w:rsidRPr="00360C7E" w:rsidRDefault="00E41A36" w:rsidP="00FC1077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60C7E">
        <w:rPr>
          <w:rStyle w:val="fontstyle01"/>
          <w:rFonts w:ascii="Times New Roman" w:hAnsi="Times New Roman" w:cs="Times New Roman"/>
          <w:b/>
          <w:sz w:val="24"/>
          <w:szCs w:val="24"/>
        </w:rPr>
        <w:t>Buts et objectifs</w:t>
      </w:r>
      <w:r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 : </w:t>
      </w:r>
      <w:r w:rsidR="001C18E3" w:rsidRPr="00360C7E">
        <w:rPr>
          <w:rStyle w:val="fontstyle01"/>
          <w:rFonts w:ascii="Times New Roman" w:hAnsi="Times New Roman" w:cs="Times New Roman"/>
          <w:sz w:val="24"/>
          <w:szCs w:val="24"/>
        </w:rPr>
        <w:t>Cette étude vise à identifier les déterminants</w:t>
      </w:r>
      <w:r w:rsidR="00FB564E"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 du recours aux soins de santé dans les hôpitaux publics ivoiriens. Il s’agit plus spécifiquement de déterminer les facteurs socioéconomiques et sanitaires susceptibles d’accroitre le nombre de consultations dans </w:t>
      </w:r>
      <w:r w:rsidR="006E34DD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="00FB564E" w:rsidRPr="00360C7E">
        <w:rPr>
          <w:rStyle w:val="fontstyle01"/>
          <w:rFonts w:ascii="Times New Roman" w:hAnsi="Times New Roman" w:cs="Times New Roman"/>
          <w:sz w:val="24"/>
          <w:szCs w:val="24"/>
        </w:rPr>
        <w:t>es hôpitaux</w:t>
      </w:r>
      <w:r w:rsidR="006E34DD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4F43B61F" w14:textId="24FECEC5" w:rsidR="00ED4426" w:rsidRDefault="00E41A36" w:rsidP="00FC1077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60C7E">
        <w:rPr>
          <w:rStyle w:val="fontstyle01"/>
          <w:rFonts w:ascii="Times New Roman" w:hAnsi="Times New Roman" w:cs="Times New Roman"/>
          <w:b/>
          <w:sz w:val="24"/>
          <w:szCs w:val="24"/>
        </w:rPr>
        <w:t>Méthodes utilisées</w:t>
      </w:r>
      <w:r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 : </w:t>
      </w:r>
      <w:r w:rsidR="00232ABA" w:rsidRPr="00360C7E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="00FB564E"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 l’</w:t>
      </w:r>
      <w:r w:rsidR="00232ABA" w:rsidRPr="00360C7E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="00FB564E"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ide d’un </w:t>
      </w:r>
      <w:r w:rsidR="00232ABA" w:rsidRPr="00360C7E">
        <w:rPr>
          <w:rStyle w:val="fontstyle01"/>
          <w:rFonts w:ascii="Times New Roman" w:hAnsi="Times New Roman" w:cs="Times New Roman"/>
          <w:sz w:val="24"/>
          <w:szCs w:val="24"/>
        </w:rPr>
        <w:t>échantillon</w:t>
      </w:r>
      <w:r w:rsidR="00FB564E"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 de </w:t>
      </w:r>
      <w:r w:rsidR="00232ABA"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4 308 individus ayant déclarés avoir eu recours à des soins dans un centre de santé moderne au cours des 4 semaines précédant </w:t>
      </w:r>
      <w:r w:rsidR="006B76E5">
        <w:rPr>
          <w:rStyle w:val="fontstyle01"/>
          <w:rFonts w:ascii="Times New Roman" w:hAnsi="Times New Roman" w:cs="Times New Roman"/>
          <w:sz w:val="24"/>
          <w:szCs w:val="24"/>
        </w:rPr>
        <w:t xml:space="preserve">l’ENV-2015, </w:t>
      </w:r>
      <w:r w:rsidR="00232ABA"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nous avons </w:t>
      </w:r>
      <w:r w:rsidR="001E208E" w:rsidRPr="00360C7E">
        <w:rPr>
          <w:rStyle w:val="fontstyle01"/>
          <w:rFonts w:ascii="Times New Roman" w:hAnsi="Times New Roman" w:cs="Times New Roman"/>
          <w:sz w:val="24"/>
          <w:szCs w:val="24"/>
        </w:rPr>
        <w:t>établi la fréquence d’utilisation des hôpitaux publics. D</w:t>
      </w:r>
      <w:r w:rsidR="002A4717" w:rsidRPr="00360C7E">
        <w:rPr>
          <w:rStyle w:val="fontstyle01"/>
          <w:rFonts w:ascii="Times New Roman" w:hAnsi="Times New Roman" w:cs="Times New Roman"/>
          <w:sz w:val="24"/>
          <w:szCs w:val="24"/>
        </w:rPr>
        <w:t>è</w:t>
      </w:r>
      <w:r w:rsidR="001E208E" w:rsidRPr="00360C7E">
        <w:rPr>
          <w:rStyle w:val="fontstyle01"/>
          <w:rFonts w:ascii="Times New Roman" w:hAnsi="Times New Roman" w:cs="Times New Roman"/>
          <w:sz w:val="24"/>
          <w:szCs w:val="24"/>
        </w:rPr>
        <w:t>s lors, nous avons utilisé le modèle binomial négatif à inflation de zéro pour estimer les coefficients des facteurs susceptibles d’accroitre le nombre de consultations des patients dans les centres hospitaliers.</w:t>
      </w:r>
    </w:p>
    <w:p w14:paraId="7B6AD740" w14:textId="7DC4BC04" w:rsidR="00ED4426" w:rsidRDefault="00E41A36" w:rsidP="00FC107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C7E">
        <w:rPr>
          <w:rStyle w:val="fontstyle01"/>
          <w:rFonts w:ascii="Times New Roman" w:hAnsi="Times New Roman" w:cs="Times New Roman"/>
          <w:b/>
          <w:sz w:val="24"/>
          <w:szCs w:val="24"/>
        </w:rPr>
        <w:t>Découvertes clés</w:t>
      </w:r>
      <w:r w:rsidRPr="00360C7E">
        <w:rPr>
          <w:rStyle w:val="fontstyle01"/>
          <w:rFonts w:ascii="Times New Roman" w:hAnsi="Times New Roman" w:cs="Times New Roman"/>
          <w:sz w:val="24"/>
          <w:szCs w:val="24"/>
        </w:rPr>
        <w:t> </w:t>
      </w:r>
      <w:r w:rsidR="002E02EF" w:rsidRPr="00360C7E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="002E02EF" w:rsidRPr="00360C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28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Le tarif des consultations, les frais d’ordonnances et de transport influencent positivement le nombre de consultations</w:t>
      </w:r>
      <w:r w:rsidR="00945E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hôpitaux publics</w:t>
      </w:r>
      <w:r w:rsidR="0071628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Comparativement aux hommes, les femmes ont </w:t>
      </w:r>
      <w:r w:rsidR="00875CF9" w:rsidRPr="00360C7E">
        <w:rPr>
          <w:rFonts w:ascii="Times New Roman" w:eastAsia="Times New Roman" w:hAnsi="Times New Roman" w:cs="Times New Roman"/>
          <w:sz w:val="24"/>
          <w:szCs w:val="24"/>
          <w:lang w:eastAsia="fr-FR"/>
        </w:rPr>
        <w:t>plus recours aux soins dans le système hospitalier</w:t>
      </w:r>
      <w:r w:rsidR="005E41F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76D5236" w14:textId="486F5922" w:rsidR="00E41A36" w:rsidRPr="00ED4426" w:rsidRDefault="00E41A36" w:rsidP="00FC1077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60C7E">
        <w:rPr>
          <w:rStyle w:val="fontstyle01"/>
          <w:rFonts w:ascii="Times New Roman" w:hAnsi="Times New Roman" w:cs="Times New Roman"/>
          <w:b/>
          <w:sz w:val="24"/>
          <w:szCs w:val="24"/>
        </w:rPr>
        <w:t>Principales conclusions</w:t>
      </w:r>
      <w:bookmarkStart w:id="0" w:name="_GoBack"/>
      <w:bookmarkEnd w:id="0"/>
      <w:r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 :  </w:t>
      </w:r>
      <w:r w:rsidR="00875CF9" w:rsidRPr="00360C7E">
        <w:rPr>
          <w:rStyle w:val="fontstyle01"/>
          <w:rFonts w:ascii="Times New Roman" w:hAnsi="Times New Roman" w:cs="Times New Roman"/>
          <w:sz w:val="24"/>
          <w:szCs w:val="24"/>
        </w:rPr>
        <w:t xml:space="preserve">Les résultats montrent que les facteurs économiques ne constituent pas une raison de renoncement aux soins dans les hôpitaux </w:t>
      </w:r>
      <w:r w:rsidR="006A0289">
        <w:rPr>
          <w:rStyle w:val="fontstyle01"/>
          <w:rFonts w:ascii="Times New Roman" w:hAnsi="Times New Roman" w:cs="Times New Roman"/>
          <w:sz w:val="24"/>
          <w:szCs w:val="24"/>
        </w:rPr>
        <w:t xml:space="preserve">publics </w:t>
      </w:r>
      <w:r w:rsidR="002A4717" w:rsidRPr="00360C7E">
        <w:rPr>
          <w:rStyle w:val="fontstyle01"/>
          <w:rFonts w:ascii="Times New Roman" w:hAnsi="Times New Roman" w:cs="Times New Roman"/>
          <w:sz w:val="24"/>
          <w:szCs w:val="24"/>
        </w:rPr>
        <w:t>de C</w:t>
      </w:r>
      <w:r w:rsidR="006A0289">
        <w:rPr>
          <w:rStyle w:val="fontstyle01"/>
          <w:rFonts w:ascii="Times New Roman" w:hAnsi="Times New Roman" w:cs="Times New Roman"/>
          <w:sz w:val="24"/>
          <w:szCs w:val="24"/>
        </w:rPr>
        <w:t>ô</w:t>
      </w:r>
      <w:r w:rsidR="002A4717" w:rsidRPr="00360C7E">
        <w:rPr>
          <w:rStyle w:val="fontstyle01"/>
          <w:rFonts w:ascii="Times New Roman" w:hAnsi="Times New Roman" w:cs="Times New Roman"/>
          <w:sz w:val="24"/>
          <w:szCs w:val="24"/>
        </w:rPr>
        <w:t>te d’Ivoire.</w:t>
      </w:r>
      <w:r w:rsidR="00D752E4">
        <w:rPr>
          <w:rStyle w:val="fontstyle01"/>
          <w:rFonts w:ascii="Times New Roman" w:hAnsi="Times New Roman" w:cs="Times New Roman"/>
          <w:sz w:val="24"/>
          <w:szCs w:val="24"/>
        </w:rPr>
        <w:t xml:space="preserve"> Nous recommandons aux décideurs ivoiriens du secteur de la santé d’intégrer </w:t>
      </w:r>
      <w:r w:rsidR="00AC5C29">
        <w:rPr>
          <w:rStyle w:val="fontstyle01"/>
          <w:rFonts w:ascii="Times New Roman" w:hAnsi="Times New Roman" w:cs="Times New Roman"/>
          <w:sz w:val="24"/>
          <w:szCs w:val="24"/>
        </w:rPr>
        <w:t>l</w:t>
      </w:r>
      <w:r w:rsidR="00D752E4">
        <w:rPr>
          <w:rStyle w:val="fontstyle01"/>
          <w:rFonts w:ascii="Times New Roman" w:hAnsi="Times New Roman" w:cs="Times New Roman"/>
          <w:sz w:val="24"/>
          <w:szCs w:val="24"/>
        </w:rPr>
        <w:t>es hôpitaux dans la stratégie de vulgarisation des soins de santé primaires dans le cadre de la couverture maladie universelle.</w:t>
      </w:r>
    </w:p>
    <w:p w14:paraId="4EB28507" w14:textId="26637FA3" w:rsidR="009A6E2F" w:rsidRPr="00382EEB" w:rsidRDefault="008F6BA0" w:rsidP="00FC10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C7E">
        <w:rPr>
          <w:rFonts w:ascii="Times New Roman" w:eastAsia="Calibri" w:hAnsi="Times New Roman" w:cs="Times New Roman"/>
          <w:b/>
          <w:sz w:val="24"/>
          <w:szCs w:val="24"/>
        </w:rPr>
        <w:t>Mots-clés</w:t>
      </w:r>
      <w:r w:rsidRPr="00360C7E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="00EB08B2" w:rsidRPr="00360C7E">
        <w:rPr>
          <w:rFonts w:ascii="Times New Roman" w:eastAsia="Calibri" w:hAnsi="Times New Roman" w:cs="Times New Roman"/>
          <w:sz w:val="24"/>
          <w:szCs w:val="24"/>
        </w:rPr>
        <w:t xml:space="preserve">Accessibilité, </w:t>
      </w:r>
      <w:r w:rsidRPr="00360C7E">
        <w:rPr>
          <w:rFonts w:ascii="Times New Roman" w:eastAsia="Calibri" w:hAnsi="Times New Roman" w:cs="Times New Roman"/>
          <w:sz w:val="24"/>
          <w:szCs w:val="24"/>
        </w:rPr>
        <w:t xml:space="preserve">Côte d’Ivoire, Hôpital, </w:t>
      </w:r>
      <w:r w:rsidR="00EB08B2" w:rsidRPr="00360C7E">
        <w:rPr>
          <w:rFonts w:ascii="Times New Roman" w:eastAsia="Calibri" w:hAnsi="Times New Roman" w:cs="Times New Roman"/>
          <w:sz w:val="24"/>
          <w:szCs w:val="24"/>
        </w:rPr>
        <w:t>Modèle de comptage</w:t>
      </w:r>
      <w:r w:rsidR="00ED442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A6E2F" w:rsidRPr="0038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Unicod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5C"/>
    <w:rsid w:val="000F1F5E"/>
    <w:rsid w:val="001308AA"/>
    <w:rsid w:val="001B4BB3"/>
    <w:rsid w:val="001C18E3"/>
    <w:rsid w:val="001D661F"/>
    <w:rsid w:val="001E208E"/>
    <w:rsid w:val="00203B85"/>
    <w:rsid w:val="002168E2"/>
    <w:rsid w:val="00232ABA"/>
    <w:rsid w:val="002A4717"/>
    <w:rsid w:val="002B4659"/>
    <w:rsid w:val="002E02EF"/>
    <w:rsid w:val="00360C7E"/>
    <w:rsid w:val="00376F82"/>
    <w:rsid w:val="003813F6"/>
    <w:rsid w:val="00382EEB"/>
    <w:rsid w:val="003A0C6C"/>
    <w:rsid w:val="00400604"/>
    <w:rsid w:val="004A099E"/>
    <w:rsid w:val="004B6780"/>
    <w:rsid w:val="005411BF"/>
    <w:rsid w:val="005E41F5"/>
    <w:rsid w:val="00601FA8"/>
    <w:rsid w:val="006A0289"/>
    <w:rsid w:val="006B76E5"/>
    <w:rsid w:val="006B7A95"/>
    <w:rsid w:val="006E34DD"/>
    <w:rsid w:val="006E5646"/>
    <w:rsid w:val="00716289"/>
    <w:rsid w:val="007722B9"/>
    <w:rsid w:val="00866B74"/>
    <w:rsid w:val="00875CF9"/>
    <w:rsid w:val="00886213"/>
    <w:rsid w:val="008A3F3A"/>
    <w:rsid w:val="008B717C"/>
    <w:rsid w:val="008F6BA0"/>
    <w:rsid w:val="0092137F"/>
    <w:rsid w:val="00926567"/>
    <w:rsid w:val="009321AB"/>
    <w:rsid w:val="00945E95"/>
    <w:rsid w:val="00964F75"/>
    <w:rsid w:val="009A6D8B"/>
    <w:rsid w:val="009A6E2F"/>
    <w:rsid w:val="009D7A8C"/>
    <w:rsid w:val="00A00CAB"/>
    <w:rsid w:val="00A36900"/>
    <w:rsid w:val="00A54F5C"/>
    <w:rsid w:val="00AC5C29"/>
    <w:rsid w:val="00B14B01"/>
    <w:rsid w:val="00B267B5"/>
    <w:rsid w:val="00B56C2E"/>
    <w:rsid w:val="00CC4499"/>
    <w:rsid w:val="00D26A58"/>
    <w:rsid w:val="00D752E4"/>
    <w:rsid w:val="00DA46D2"/>
    <w:rsid w:val="00E105C9"/>
    <w:rsid w:val="00E41A36"/>
    <w:rsid w:val="00EB08B2"/>
    <w:rsid w:val="00EC5A41"/>
    <w:rsid w:val="00ED4426"/>
    <w:rsid w:val="00EF3DA9"/>
    <w:rsid w:val="00F31854"/>
    <w:rsid w:val="00F324CA"/>
    <w:rsid w:val="00F56E3D"/>
    <w:rsid w:val="00F82831"/>
    <w:rsid w:val="00FB564E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10E9"/>
  <w15:chartTrackingRefBased/>
  <w15:docId w15:val="{6F11CB1C-54FF-4121-820A-0C7148ED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56C2E"/>
    <w:rPr>
      <w:rFonts w:ascii="LucidaSansUnicode" w:hAnsi="LucidaSansUnicode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0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E. ETIEN</dc:creator>
  <cp:keywords/>
  <dc:description/>
  <cp:lastModifiedBy>Amany E. ETIEN</cp:lastModifiedBy>
  <cp:revision>36</cp:revision>
  <dcterms:created xsi:type="dcterms:W3CDTF">2018-09-12T10:52:00Z</dcterms:created>
  <dcterms:modified xsi:type="dcterms:W3CDTF">2018-09-14T09:14:00Z</dcterms:modified>
</cp:coreProperties>
</file>