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1B" w:rsidRDefault="008D4D1B" w:rsidP="008D4D1B">
      <w:pPr>
        <w:spacing w:after="0" w:line="360" w:lineRule="auto"/>
        <w:rPr>
          <w:rFonts w:ascii="Times New Roman" w:eastAsia="Arial Unicode MS" w:hAnsi="Times New Roman"/>
          <w:bCs/>
          <w:color w:val="000000"/>
          <w:sz w:val="24"/>
          <w:szCs w:val="24"/>
          <w:u w:val="single"/>
        </w:rPr>
      </w:pPr>
      <w:r w:rsidRPr="009A30D8">
        <w:rPr>
          <w:rFonts w:ascii="Times New Roman" w:eastAsia="Arial Unicode MS" w:hAnsi="Times New Roman"/>
          <w:bCs/>
          <w:color w:val="000000"/>
          <w:sz w:val="24"/>
          <w:szCs w:val="24"/>
          <w:u w:val="single"/>
        </w:rPr>
        <w:t>Abstract submission for African Health Economics and policy Association 2019</w:t>
      </w:r>
    </w:p>
    <w:p w:rsidR="009A30D8" w:rsidRPr="008D4D1B" w:rsidRDefault="009A30D8" w:rsidP="009A30D8">
      <w:pPr>
        <w:spacing w:after="0" w:line="360" w:lineRule="auto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Sub-Theme</w:t>
      </w:r>
      <w:r w:rsidRPr="008D4D1B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Factors affecting access to healthcare and efforts/challenges in securing PHC</w:t>
      </w:r>
    </w:p>
    <w:p w:rsidR="009A30D8" w:rsidRPr="009A30D8" w:rsidRDefault="009A30D8" w:rsidP="009A30D8">
      <w:pPr>
        <w:spacing w:after="0" w:line="360" w:lineRule="auto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9A30D8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Kenyan women’s preferences for place of delivery: A comparative Discrete Choice Experiment between </w:t>
      </w:r>
      <w:r w:rsidRPr="009A30D8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Embakasi North</w:t>
      </w:r>
      <w:r w:rsidRPr="009A30D8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sub-County and </w:t>
      </w:r>
      <w:r w:rsidRPr="009A30D8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Naivasha sub-County</w:t>
      </w:r>
      <w:r w:rsidRPr="009A30D8">
        <w:rPr>
          <w:rFonts w:ascii="Times New Roman" w:eastAsia="Arial Unicode MS" w:hAnsi="Times New Roman"/>
          <w:bCs/>
          <w:color w:val="000000"/>
          <w:sz w:val="24"/>
          <w:szCs w:val="24"/>
        </w:rPr>
        <w:t>, Kenya.</w:t>
      </w:r>
    </w:p>
    <w:p w:rsidR="004215C8" w:rsidRPr="009A30D8" w:rsidRDefault="004215C8" w:rsidP="004215C8">
      <w:pPr>
        <w:spacing w:after="0" w:line="360" w:lineRule="auto"/>
        <w:rPr>
          <w:rFonts w:ascii="Times New Roman" w:eastAsia="Arial Unicode MS" w:hAnsi="Times New Roman"/>
          <w:bCs/>
          <w:color w:val="000000"/>
          <w:sz w:val="24"/>
          <w:szCs w:val="24"/>
          <w:vertAlign w:val="superscript"/>
        </w:rPr>
      </w:pPr>
      <w:r w:rsidRPr="009A30D8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Jackline </w:t>
      </w:r>
      <w:r w:rsidR="008D4D1B" w:rsidRPr="009A30D8">
        <w:rPr>
          <w:rFonts w:ascii="Times New Roman" w:eastAsia="Arial Unicode MS" w:hAnsi="Times New Roman"/>
          <w:bCs/>
          <w:color w:val="000000"/>
          <w:sz w:val="24"/>
          <w:szCs w:val="24"/>
        </w:rPr>
        <w:t>Oluoch-</w:t>
      </w:r>
      <w:r w:rsidRPr="009A30D8">
        <w:rPr>
          <w:rFonts w:ascii="Times New Roman" w:eastAsia="Arial Unicode MS" w:hAnsi="Times New Roman"/>
          <w:bCs/>
          <w:color w:val="000000"/>
          <w:sz w:val="24"/>
          <w:szCs w:val="24"/>
        </w:rPr>
        <w:t>Aridi</w:t>
      </w:r>
      <w:r w:rsidR="008D4D1B" w:rsidRPr="009A30D8">
        <w:rPr>
          <w:rFonts w:ascii="Times New Roman" w:eastAsia="Arial Unicode MS" w:hAnsi="Times New Roman"/>
          <w:bCs/>
          <w:color w:val="000000"/>
          <w:sz w:val="24"/>
          <w:szCs w:val="24"/>
          <w:vertAlign w:val="superscript"/>
        </w:rPr>
        <w:t xml:space="preserve">1,    </w:t>
      </w:r>
      <w:r w:rsidR="008D4D1B" w:rsidRPr="009A30D8">
        <w:rPr>
          <w:rFonts w:ascii="Times New Roman" w:eastAsia="Arial Unicode MS" w:hAnsi="Times New Roman"/>
          <w:bCs/>
          <w:color w:val="000000"/>
          <w:sz w:val="24"/>
          <w:szCs w:val="24"/>
        </w:rPr>
        <w:t>Francis. N. Wafula</w:t>
      </w:r>
      <w:r w:rsidR="008D4D1B" w:rsidRPr="009A30D8">
        <w:rPr>
          <w:rFonts w:ascii="Times New Roman" w:eastAsia="Arial Unicode MS" w:hAnsi="Times New Roman"/>
          <w:bCs/>
          <w:color w:val="000000"/>
          <w:sz w:val="24"/>
          <w:szCs w:val="24"/>
          <w:vertAlign w:val="superscript"/>
        </w:rPr>
        <w:t>1</w:t>
      </w:r>
      <w:r w:rsidR="008D4D1B" w:rsidRPr="009A30D8">
        <w:rPr>
          <w:rFonts w:ascii="Times New Roman" w:eastAsia="Arial Unicode MS" w:hAnsi="Times New Roman"/>
          <w:bCs/>
          <w:color w:val="000000"/>
          <w:sz w:val="24"/>
          <w:szCs w:val="24"/>
        </w:rPr>
        <w:t>, Mary Adam</w:t>
      </w:r>
      <w:r w:rsidR="008D4D1B" w:rsidRPr="009A30D8">
        <w:rPr>
          <w:rFonts w:ascii="Times New Roman" w:eastAsia="Arial Unicode MS" w:hAnsi="Times New Roman"/>
          <w:bCs/>
          <w:color w:val="000000"/>
          <w:sz w:val="24"/>
          <w:szCs w:val="24"/>
          <w:vertAlign w:val="superscript"/>
        </w:rPr>
        <w:t>2</w:t>
      </w:r>
      <w:r w:rsidR="008D4D1B" w:rsidRPr="009A30D8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and Gilbert K’okwaro</w:t>
      </w:r>
      <w:r w:rsidR="008D4D1B" w:rsidRPr="009A30D8">
        <w:rPr>
          <w:rFonts w:ascii="Times New Roman" w:eastAsia="Arial Unicode MS" w:hAnsi="Times New Roman"/>
          <w:bCs/>
          <w:color w:val="000000"/>
          <w:sz w:val="24"/>
          <w:szCs w:val="24"/>
          <w:vertAlign w:val="superscript"/>
        </w:rPr>
        <w:t>1</w:t>
      </w:r>
    </w:p>
    <w:p w:rsidR="008D4D1B" w:rsidRPr="009A30D8" w:rsidRDefault="008D4D1B" w:rsidP="004215C8">
      <w:pPr>
        <w:spacing w:after="0" w:line="360" w:lineRule="auto"/>
        <w:rPr>
          <w:rFonts w:ascii="Times New Roman" w:eastAsia="Arial Unicode MS" w:hAnsi="Times New Roman"/>
          <w:bCs/>
          <w:color w:val="000000"/>
          <w:sz w:val="18"/>
          <w:szCs w:val="18"/>
          <w:vertAlign w:val="superscript"/>
        </w:rPr>
      </w:pPr>
      <w:r w:rsidRPr="009A30D8">
        <w:rPr>
          <w:rFonts w:ascii="Times New Roman" w:eastAsia="Arial Unicode MS" w:hAnsi="Times New Roman"/>
          <w:bCs/>
          <w:color w:val="000000"/>
          <w:sz w:val="18"/>
          <w:szCs w:val="18"/>
          <w:vertAlign w:val="superscript"/>
        </w:rPr>
        <w:t xml:space="preserve">1 </w:t>
      </w:r>
      <w:r w:rsidRPr="009A30D8">
        <w:rPr>
          <w:rFonts w:ascii="Times New Roman" w:eastAsia="Arial Unicode MS" w:hAnsi="Times New Roman"/>
          <w:bCs/>
          <w:color w:val="000000"/>
          <w:sz w:val="18"/>
          <w:szCs w:val="18"/>
        </w:rPr>
        <w:t xml:space="preserve">Institute of Healthcare Management, Strathmore University, AIC Kijabe Hospital </w:t>
      </w:r>
      <w:r w:rsidRPr="009A30D8">
        <w:rPr>
          <w:rFonts w:ascii="Times New Roman" w:eastAsia="Arial Unicode MS" w:hAnsi="Times New Roman"/>
          <w:bCs/>
          <w:color w:val="000000"/>
          <w:sz w:val="18"/>
          <w:szCs w:val="18"/>
          <w:vertAlign w:val="superscript"/>
        </w:rPr>
        <w:t xml:space="preserve">2 </w:t>
      </w:r>
    </w:p>
    <w:p w:rsidR="009A30D8" w:rsidRDefault="009A30D8" w:rsidP="00D911FE">
      <w:pPr>
        <w:spacing w:after="0" w:line="36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u w:val="single"/>
        </w:rPr>
      </w:pPr>
    </w:p>
    <w:p w:rsidR="00E30CEA" w:rsidRDefault="004215C8" w:rsidP="00D911FE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8D4D1B">
        <w:rPr>
          <w:rFonts w:ascii="Times New Roman" w:eastAsia="Arial Unicode MS" w:hAnsi="Times New Roman"/>
          <w:b/>
          <w:color w:val="000000"/>
          <w:sz w:val="24"/>
          <w:szCs w:val="24"/>
        </w:rPr>
        <w:t>Background: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8D4D1B">
        <w:rPr>
          <w:rFonts w:ascii="Times New Roman" w:hAnsi="Times New Roman"/>
          <w:sz w:val="24"/>
          <w:szCs w:val="24"/>
        </w:rPr>
        <w:t>Many sub-Saharan Africa countries over the years</w:t>
      </w:r>
      <w:r w:rsidR="007A3D2C" w:rsidRPr="008D4D1B">
        <w:rPr>
          <w:rFonts w:ascii="Times New Roman" w:hAnsi="Times New Roman"/>
          <w:sz w:val="24"/>
          <w:szCs w:val="24"/>
        </w:rPr>
        <w:t xml:space="preserve"> have</w:t>
      </w:r>
      <w:r w:rsidR="008D4D1B">
        <w:rPr>
          <w:rFonts w:ascii="Times New Roman" w:hAnsi="Times New Roman"/>
          <w:sz w:val="24"/>
          <w:szCs w:val="24"/>
        </w:rPr>
        <w:t xml:space="preserve"> introduced </w:t>
      </w:r>
      <w:r w:rsidR="008801B7" w:rsidRPr="008D4D1B">
        <w:rPr>
          <w:rFonts w:ascii="Times New Roman" w:hAnsi="Times New Roman"/>
          <w:sz w:val="24"/>
          <w:szCs w:val="24"/>
        </w:rPr>
        <w:t>policie</w:t>
      </w:r>
      <w:r w:rsidR="008D4D1B">
        <w:rPr>
          <w:rFonts w:ascii="Times New Roman" w:hAnsi="Times New Roman"/>
          <w:sz w:val="24"/>
          <w:szCs w:val="24"/>
        </w:rPr>
        <w:t xml:space="preserve">s aimed at removing barriers to access </w:t>
      </w:r>
      <w:r w:rsidR="008801B7" w:rsidRPr="008D4D1B">
        <w:rPr>
          <w:rFonts w:ascii="Times New Roman" w:hAnsi="Times New Roman"/>
          <w:sz w:val="24"/>
          <w:szCs w:val="24"/>
        </w:rPr>
        <w:t>health service utilizati</w:t>
      </w:r>
      <w:r w:rsidR="008D4D1B">
        <w:rPr>
          <w:rFonts w:ascii="Times New Roman" w:hAnsi="Times New Roman"/>
          <w:sz w:val="24"/>
          <w:szCs w:val="24"/>
        </w:rPr>
        <w:t>on including removal of user-fees</w:t>
      </w:r>
      <w:r w:rsidR="008801B7" w:rsidRPr="008D4D1B">
        <w:rPr>
          <w:rFonts w:ascii="Times New Roman" w:hAnsi="Times New Roman"/>
          <w:sz w:val="24"/>
          <w:szCs w:val="24"/>
        </w:rPr>
        <w:t>. The Kenyan Government in 2013</w:t>
      </w:r>
      <w:r w:rsidR="008D4D1B">
        <w:rPr>
          <w:rFonts w:ascii="Times New Roman" w:hAnsi="Times New Roman"/>
          <w:sz w:val="24"/>
          <w:szCs w:val="24"/>
        </w:rPr>
        <w:t xml:space="preserve"> via presidential decree</w:t>
      </w:r>
      <w:r w:rsidR="008801B7" w:rsidRPr="008D4D1B">
        <w:rPr>
          <w:rFonts w:ascii="Times New Roman" w:hAnsi="Times New Roman"/>
          <w:sz w:val="24"/>
          <w:szCs w:val="24"/>
        </w:rPr>
        <w:t xml:space="preserve"> initiat</w:t>
      </w:r>
      <w:r w:rsidR="008D4D1B">
        <w:rPr>
          <w:rFonts w:ascii="Times New Roman" w:hAnsi="Times New Roman"/>
          <w:sz w:val="24"/>
          <w:szCs w:val="24"/>
        </w:rPr>
        <w:t xml:space="preserve">ed such a policy with an aim of increasing access to </w:t>
      </w:r>
      <w:r w:rsidR="00CB12B1" w:rsidRPr="008D4D1B">
        <w:rPr>
          <w:rFonts w:ascii="Times New Roman" w:hAnsi="Times New Roman"/>
          <w:sz w:val="24"/>
          <w:szCs w:val="24"/>
        </w:rPr>
        <w:t>facility based delivery</w:t>
      </w:r>
      <w:r w:rsidR="008D4D1B">
        <w:rPr>
          <w:rFonts w:ascii="Times New Roman" w:hAnsi="Times New Roman"/>
          <w:sz w:val="24"/>
          <w:szCs w:val="24"/>
        </w:rPr>
        <w:t xml:space="preserve"> </w:t>
      </w:r>
      <w:r w:rsidR="00591B04" w:rsidRPr="008D4D1B">
        <w:rPr>
          <w:rFonts w:ascii="Times New Roman" w:hAnsi="Times New Roman"/>
          <w:sz w:val="24"/>
          <w:szCs w:val="24"/>
        </w:rPr>
        <w:t>in an attempt to</w:t>
      </w:r>
      <w:r w:rsidR="00CB12B1" w:rsidRPr="008D4D1B">
        <w:rPr>
          <w:rFonts w:ascii="Times New Roman" w:hAnsi="Times New Roman"/>
          <w:sz w:val="24"/>
          <w:szCs w:val="24"/>
        </w:rPr>
        <w:t xml:space="preserve"> reverse </w:t>
      </w:r>
      <w:r w:rsidR="00591B04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Kenya’s </w:t>
      </w:r>
      <w:r w:rsidR="008801B7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high maternal mortality </w:t>
      </w:r>
      <w:r w:rsidR="00CB12B1" w:rsidRPr="008D4D1B">
        <w:rPr>
          <w:rFonts w:ascii="Times New Roman" w:eastAsia="Arial Unicode MS" w:hAnsi="Times New Roman"/>
          <w:color w:val="000000"/>
          <w:sz w:val="24"/>
          <w:szCs w:val="24"/>
        </w:rPr>
        <w:t>ratio.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Despite the new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policy women 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>continue to choose to deliver their babies at home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and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women are also bypassing smaller primary health 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facilities and having 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their babies at tertiary 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facilities. </w:t>
      </w:r>
      <w:r w:rsidR="008801B7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>H</w:t>
      </w:r>
      <w:r w:rsidR="00D911FE" w:rsidRPr="008D4D1B">
        <w:rPr>
          <w:rFonts w:ascii="Times New Roman" w:eastAsia="Arial Unicode MS" w:hAnsi="Times New Roman"/>
          <w:color w:val="000000"/>
          <w:sz w:val="24"/>
          <w:szCs w:val="24"/>
        </w:rPr>
        <w:t>ealth system facto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>rs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related to place of delivery are well studied however women’s preferences 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>tha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t drive the demand for certain </w:t>
      </w:r>
      <w:r w:rsidR="00D911FE" w:rsidRPr="008D4D1B">
        <w:rPr>
          <w:rFonts w:ascii="Times New Roman" w:eastAsia="Arial Unicode MS" w:hAnsi="Times New Roman"/>
          <w:color w:val="000000"/>
          <w:sz w:val="24"/>
          <w:szCs w:val="24"/>
        </w:rPr>
        <w:t>health facilities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over others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are not well understood</w:t>
      </w:r>
      <w:r w:rsidR="00D911FE" w:rsidRPr="008D4D1B">
        <w:rPr>
          <w:rFonts w:ascii="Times New Roman" w:eastAsia="Arial Unicode MS" w:hAnsi="Times New Roman"/>
          <w:color w:val="000000"/>
          <w:sz w:val="24"/>
          <w:szCs w:val="24"/>
        </w:rPr>
        <w:t>. This study</w:t>
      </w:r>
      <w:r w:rsidR="008801B7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a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>ims to fill this rese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>arch gap by using a discrete choice experiment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to establish the </w:t>
      </w:r>
      <w:r w:rsidR="00591B04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relative importance of 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attributes </w:t>
      </w:r>
      <w:r w:rsidR="008801B7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that </w:t>
      </w:r>
      <w:r w:rsidR="00591B04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drive </w:t>
      </w:r>
      <w:r w:rsidR="008801B7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women’s preferences for 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a </w:t>
      </w:r>
      <w:r w:rsidR="008801B7" w:rsidRPr="008D4D1B">
        <w:rPr>
          <w:rFonts w:ascii="Times New Roman" w:eastAsia="Arial Unicode MS" w:hAnsi="Times New Roman"/>
          <w:color w:val="000000"/>
          <w:sz w:val="24"/>
          <w:szCs w:val="24"/>
        </w:rPr>
        <w:t>place of delivery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to improve the understanding of patterns of maternal health service utilization. </w:t>
      </w:r>
    </w:p>
    <w:p w:rsidR="009A30D8" w:rsidRPr="008D4D1B" w:rsidRDefault="009A30D8" w:rsidP="00D911FE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911FE" w:rsidRPr="008D4D1B" w:rsidRDefault="00D911FE" w:rsidP="00D911FE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8D4D1B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Objectives: 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The study aims to examine women’s preferences for place of delivery and establish </w:t>
      </w:r>
      <w:r w:rsidR="00591B04" w:rsidRPr="008D4D1B">
        <w:rPr>
          <w:rFonts w:ascii="Times New Roman" w:eastAsia="Arial Unicode MS" w:hAnsi="Times New Roman"/>
          <w:color w:val="000000"/>
          <w:sz w:val="24"/>
          <w:szCs w:val="24"/>
        </w:rPr>
        <w:t>the</w:t>
      </w:r>
      <w:bookmarkStart w:id="0" w:name="_GoBack"/>
      <w:bookmarkEnd w:id="0"/>
      <w:r w:rsidR="00591B04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relative importance of 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>attributes of the health facilities that drive women to choose facilities where they deliver their babies. The study wi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>ll compare attributes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of women in</w:t>
      </w:r>
      <w:r w:rsidRPr="008D4D1B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>a peri-urban context in</w:t>
      </w:r>
      <w:r w:rsidRPr="008D4D1B">
        <w:rPr>
          <w:rFonts w:ascii="Times New Roman" w:eastAsia="Arial Unicode MS" w:hAnsi="Times New Roman"/>
          <w:i/>
          <w:color w:val="000000"/>
          <w:sz w:val="24"/>
          <w:szCs w:val="24"/>
        </w:rPr>
        <w:t xml:space="preserve"> Embakasi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North sub-County with those in a 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predominantly rural 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context in </w:t>
      </w:r>
      <w:r w:rsidRPr="008D4D1B">
        <w:rPr>
          <w:rFonts w:ascii="Times New Roman" w:eastAsia="Arial Unicode MS" w:hAnsi="Times New Roman"/>
          <w:i/>
          <w:color w:val="000000"/>
          <w:sz w:val="24"/>
          <w:szCs w:val="24"/>
        </w:rPr>
        <w:t>Naivasha sub-County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in Kenya.</w:t>
      </w:r>
    </w:p>
    <w:p w:rsidR="00D911FE" w:rsidRPr="008D4D1B" w:rsidRDefault="00D911FE" w:rsidP="00D911FE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8D4D1B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Methods: 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>The study intends to utilize mixed methods framework incorporating both a qualitative study and a quantitative methodology known as Discrete Choice Experiment (DCE) to determine the most important health facility attributes preferred by women when choosing their place of delivery.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Household characteristics data for women will also be collected via a cross-sectional survey.</w:t>
      </w:r>
    </w:p>
    <w:p w:rsidR="00D911FE" w:rsidRPr="008D4D1B" w:rsidRDefault="00D911FE" w:rsidP="00D911FE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  <w:sectPr w:rsidR="00D911FE" w:rsidRPr="008D4D1B" w:rsidSect="00B70BD2">
          <w:footerReference w:type="default" r:id="rId6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 w:rsidRPr="008D4D1B">
        <w:rPr>
          <w:rFonts w:ascii="Times New Roman" w:eastAsia="Arial Unicode MS" w:hAnsi="Times New Roman"/>
          <w:b/>
          <w:color w:val="000000"/>
          <w:sz w:val="24"/>
          <w:szCs w:val="24"/>
        </w:rPr>
        <w:t>Conclusion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>: This study hope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s to establish the relative importance of 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health facility attributes valued by women </w:t>
      </w:r>
      <w:r w:rsidR="00E30CEA" w:rsidRPr="008D4D1B">
        <w:rPr>
          <w:rFonts w:ascii="Times New Roman" w:eastAsia="Arial Unicode MS" w:hAnsi="Times New Roman"/>
          <w:color w:val="000000"/>
          <w:sz w:val="24"/>
          <w:szCs w:val="24"/>
        </w:rPr>
        <w:t>particul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>arly in the two settings in</w:t>
      </w:r>
      <w:r w:rsidR="00E30CEA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Kenya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and use the 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information to 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>inform po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licy 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making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both 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>at t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>he devolved county units and</w:t>
      </w:r>
      <w:r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National Ministry of Health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>. This information should be used</w:t>
      </w:r>
      <w:r w:rsidR="003E4AF7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for resource reallocation to</w:t>
      </w:r>
      <w:r w:rsidR="007A3D2C" w:rsidRP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promote health equity and efficient service delivery within</w:t>
      </w:r>
      <w:r w:rsidR="008D4D1B">
        <w:rPr>
          <w:rFonts w:ascii="Times New Roman" w:eastAsia="Arial Unicode MS" w:hAnsi="Times New Roman"/>
          <w:color w:val="000000"/>
          <w:sz w:val="24"/>
          <w:szCs w:val="24"/>
        </w:rPr>
        <w:t xml:space="preserve"> health facilities in both urban </w:t>
      </w:r>
      <w:r w:rsidR="00D3328A" w:rsidRPr="008D4D1B">
        <w:rPr>
          <w:rFonts w:ascii="Times New Roman" w:eastAsia="Arial Unicode MS" w:hAnsi="Times New Roman"/>
          <w:color w:val="000000"/>
          <w:sz w:val="24"/>
          <w:szCs w:val="24"/>
        </w:rPr>
        <w:t>and rural areas.</w:t>
      </w:r>
    </w:p>
    <w:p w:rsidR="00B961D7" w:rsidRPr="008D4D1B" w:rsidRDefault="00B961D7">
      <w:pPr>
        <w:rPr>
          <w:rFonts w:ascii="Times New Roman" w:hAnsi="Times New Roman"/>
          <w:sz w:val="24"/>
          <w:szCs w:val="24"/>
        </w:rPr>
      </w:pPr>
    </w:p>
    <w:sectPr w:rsidR="00B961D7" w:rsidRPr="008D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BF" w:rsidRDefault="007819BF">
      <w:pPr>
        <w:spacing w:after="0" w:line="240" w:lineRule="auto"/>
      </w:pPr>
      <w:r>
        <w:separator/>
      </w:r>
    </w:p>
  </w:endnote>
  <w:endnote w:type="continuationSeparator" w:id="0">
    <w:p w:rsidR="007819BF" w:rsidRDefault="0078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950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30F6" w:rsidRDefault="003E4A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0D8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F530F6" w:rsidRDefault="007819BF" w:rsidP="00C149E0">
    <w:pPr>
      <w:pStyle w:val="Footer"/>
      <w:tabs>
        <w:tab w:val="clear" w:pos="4680"/>
        <w:tab w:val="clear" w:pos="9360"/>
        <w:tab w:val="left" w:pos="69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BF" w:rsidRDefault="007819BF">
      <w:pPr>
        <w:spacing w:after="0" w:line="240" w:lineRule="auto"/>
      </w:pPr>
      <w:r>
        <w:separator/>
      </w:r>
    </w:p>
  </w:footnote>
  <w:footnote w:type="continuationSeparator" w:id="0">
    <w:p w:rsidR="007819BF" w:rsidRDefault="00781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FE"/>
    <w:rsid w:val="000161D1"/>
    <w:rsid w:val="000434CF"/>
    <w:rsid w:val="000915DD"/>
    <w:rsid w:val="002A35A3"/>
    <w:rsid w:val="00317C2A"/>
    <w:rsid w:val="003338C1"/>
    <w:rsid w:val="003E4AF7"/>
    <w:rsid w:val="00403862"/>
    <w:rsid w:val="004215C8"/>
    <w:rsid w:val="00591B04"/>
    <w:rsid w:val="006319F7"/>
    <w:rsid w:val="007819BF"/>
    <w:rsid w:val="007A3D2C"/>
    <w:rsid w:val="008801B7"/>
    <w:rsid w:val="008D4D1B"/>
    <w:rsid w:val="009A30D8"/>
    <w:rsid w:val="00B961D7"/>
    <w:rsid w:val="00C42E83"/>
    <w:rsid w:val="00CB12B1"/>
    <w:rsid w:val="00D10370"/>
    <w:rsid w:val="00D3328A"/>
    <w:rsid w:val="00D911FE"/>
    <w:rsid w:val="00E30CEA"/>
    <w:rsid w:val="00F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803D5-8C9E-4DD7-A537-F90627C5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1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1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2</cp:revision>
  <dcterms:created xsi:type="dcterms:W3CDTF">2018-10-25T09:15:00Z</dcterms:created>
  <dcterms:modified xsi:type="dcterms:W3CDTF">2018-10-25T09:15:00Z</dcterms:modified>
</cp:coreProperties>
</file>