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1785" w14:textId="77777777" w:rsidR="000B2106" w:rsidRDefault="000B2106" w:rsidP="000B2106"/>
    <w:p w14:paraId="6513319D" w14:textId="77777777" w:rsidR="000B2106" w:rsidRPr="003D37D8" w:rsidRDefault="000B2106" w:rsidP="001F54ED">
      <w:pPr>
        <w:rPr>
          <w:b/>
        </w:rPr>
      </w:pPr>
      <w:r w:rsidRPr="003D37D8">
        <w:rPr>
          <w:b/>
        </w:rPr>
        <w:t>SOUTH AFRICAN MULTIPLE DEPRIVATION-CONCENTRATION INDEX QUANTILES DIFFERENTIATED BY COMPONENTS OF SUCCESS AND IMPEDIMENT TO TUBERCULOSIS CONTROL PROGRAMME USING MATHEMATICAL MODELLING IN RURAL O.R. TAMBO DISTRICT HEALTH FACILITIES</w:t>
      </w:r>
    </w:p>
    <w:p w14:paraId="2C634E3F" w14:textId="77777777" w:rsidR="000B2106" w:rsidRPr="000566A7" w:rsidRDefault="000B2106" w:rsidP="000B2106">
      <w:pPr>
        <w:rPr>
          <w:u w:val="single"/>
        </w:rPr>
      </w:pPr>
      <w:r>
        <w:t xml:space="preserve"> </w:t>
      </w:r>
    </w:p>
    <w:p w14:paraId="78BD842D" w14:textId="33B307AF" w:rsidR="000B2106" w:rsidRDefault="000B2106" w:rsidP="000B2106">
      <w:r w:rsidRPr="000566A7">
        <w:rPr>
          <w:u w:val="single"/>
        </w:rPr>
        <w:t>Ntandazo Dlatu</w:t>
      </w:r>
      <w:r w:rsidR="000566A7">
        <w:rPr>
          <w:vertAlign w:val="superscript"/>
        </w:rPr>
        <w:t xml:space="preserve"> 1,2</w:t>
      </w:r>
      <w:r>
        <w:t>, Benjamin Longo-Mbenza</w:t>
      </w:r>
      <w:r w:rsidRPr="009E32A0">
        <w:rPr>
          <w:vertAlign w:val="superscript"/>
        </w:rPr>
        <w:t xml:space="preserve"> 2</w:t>
      </w:r>
      <w:r>
        <w:t>, Andre Renzaho</w:t>
      </w:r>
      <w:r w:rsidRPr="009E32A0">
        <w:rPr>
          <w:vertAlign w:val="superscript"/>
        </w:rPr>
        <w:t>3</w:t>
      </w:r>
      <w:r>
        <w:t xml:space="preserve"> Ruffin Appalata</w:t>
      </w:r>
      <w:r w:rsidRPr="009E32A0">
        <w:rPr>
          <w:vertAlign w:val="superscript"/>
        </w:rPr>
        <w:t>4</w:t>
      </w:r>
      <w:r>
        <w:t>, Yolande Yvonne Valeria Matoumona Mavoungou</w:t>
      </w:r>
      <w:r w:rsidRPr="009E32A0">
        <w:rPr>
          <w:vertAlign w:val="superscript"/>
        </w:rPr>
        <w:t>5</w:t>
      </w:r>
      <w:r>
        <w:t>, Mbenza Ben Longo</w:t>
      </w:r>
      <w:r w:rsidRPr="009E32A0">
        <w:rPr>
          <w:vertAlign w:val="superscript"/>
        </w:rPr>
        <w:t>6</w:t>
      </w:r>
      <w:r>
        <w:t>, Kenneth Ekoru</w:t>
      </w:r>
      <w:r w:rsidRPr="009E32A0">
        <w:rPr>
          <w:vertAlign w:val="superscript"/>
        </w:rPr>
        <w:t>7</w:t>
      </w:r>
      <w:r w:rsidR="009E32A0">
        <w:t>,  Blaise Makoso</w:t>
      </w:r>
      <w:r w:rsidRPr="009E32A0">
        <w:rPr>
          <w:vertAlign w:val="superscript"/>
        </w:rPr>
        <w:t>8</w:t>
      </w:r>
      <w:r>
        <w:t xml:space="preserve"> </w:t>
      </w:r>
      <w:r w:rsidR="009E32A0">
        <w:t>,</w:t>
      </w:r>
      <w:r>
        <w:t xml:space="preserve">  Gedeon Longo Longo</w:t>
      </w:r>
      <w:r w:rsidRPr="009E32A0">
        <w:rPr>
          <w:vertAlign w:val="superscript"/>
        </w:rPr>
        <w:t xml:space="preserve">9 </w:t>
      </w:r>
      <w:r>
        <w:t xml:space="preserve">      </w:t>
      </w:r>
    </w:p>
    <w:p w14:paraId="1984A285" w14:textId="77777777" w:rsidR="000B2106" w:rsidRDefault="000B2106" w:rsidP="000B2106">
      <w:r>
        <w:t xml:space="preserve"> </w:t>
      </w:r>
    </w:p>
    <w:p w14:paraId="105B78A6" w14:textId="77777777" w:rsidR="000B2106" w:rsidRPr="003D37D8" w:rsidRDefault="000B2106" w:rsidP="003D37D8">
      <w:pPr>
        <w:spacing w:after="0" w:line="240" w:lineRule="auto"/>
        <w:rPr>
          <w:sz w:val="16"/>
          <w:szCs w:val="16"/>
        </w:rPr>
      </w:pPr>
      <w:r w:rsidRPr="003D37D8">
        <w:rPr>
          <w:sz w:val="16"/>
          <w:szCs w:val="16"/>
        </w:rPr>
        <w:t xml:space="preserve">1.  </w:t>
      </w:r>
      <w:r w:rsidRPr="003D37D8">
        <w:rPr>
          <w:noProof/>
          <w:sz w:val="16"/>
          <w:szCs w:val="16"/>
        </w:rPr>
        <w:t>University</w:t>
      </w:r>
      <w:r w:rsidRPr="003D37D8">
        <w:rPr>
          <w:sz w:val="16"/>
          <w:szCs w:val="16"/>
        </w:rPr>
        <w:t xml:space="preserve"> of KwaZulu Natal, School of Nursing, Division of Public Health, Durban  </w:t>
      </w:r>
    </w:p>
    <w:p w14:paraId="203031DA" w14:textId="77777777" w:rsidR="000B2106" w:rsidRPr="003D37D8" w:rsidRDefault="000B2106" w:rsidP="003D37D8">
      <w:pPr>
        <w:spacing w:after="0" w:line="240" w:lineRule="auto"/>
        <w:rPr>
          <w:sz w:val="16"/>
          <w:szCs w:val="16"/>
        </w:rPr>
      </w:pPr>
      <w:r w:rsidRPr="003D37D8">
        <w:rPr>
          <w:sz w:val="16"/>
          <w:szCs w:val="16"/>
        </w:rPr>
        <w:t xml:space="preserve">2.  Corresponding author: Walter Sisulu University, Faculty of Health Sciences, Nelson Mandela Drive, Mthatha, Eastern Cape </w:t>
      </w:r>
    </w:p>
    <w:p w14:paraId="73F53EDA" w14:textId="77777777" w:rsidR="000B2106" w:rsidRPr="003D37D8" w:rsidRDefault="000B2106" w:rsidP="003D37D8">
      <w:pPr>
        <w:spacing w:after="0" w:line="240" w:lineRule="auto"/>
        <w:rPr>
          <w:sz w:val="16"/>
          <w:szCs w:val="16"/>
        </w:rPr>
      </w:pPr>
      <w:r w:rsidRPr="003D37D8">
        <w:rPr>
          <w:sz w:val="16"/>
          <w:szCs w:val="16"/>
        </w:rPr>
        <w:t xml:space="preserve">3. Western Sydney University, Australia </w:t>
      </w:r>
    </w:p>
    <w:p w14:paraId="2279160D" w14:textId="77777777" w:rsidR="000B2106" w:rsidRPr="003D37D8" w:rsidRDefault="000B2106" w:rsidP="003D37D8">
      <w:pPr>
        <w:spacing w:after="0" w:line="240" w:lineRule="auto"/>
        <w:rPr>
          <w:sz w:val="16"/>
          <w:szCs w:val="16"/>
        </w:rPr>
      </w:pPr>
      <w:r w:rsidRPr="003D37D8">
        <w:rPr>
          <w:sz w:val="16"/>
          <w:szCs w:val="16"/>
        </w:rPr>
        <w:t xml:space="preserve">4. Walter Sisulu University, Faculty of Health Sciences, Nelson Mandela Drive, Mthatha, Eastern Cape  </w:t>
      </w:r>
    </w:p>
    <w:p w14:paraId="1A4FB715" w14:textId="77777777" w:rsidR="000B2106" w:rsidRPr="003D37D8" w:rsidRDefault="000B2106" w:rsidP="003D37D8">
      <w:pPr>
        <w:spacing w:after="0" w:line="240" w:lineRule="auto"/>
        <w:rPr>
          <w:sz w:val="16"/>
          <w:szCs w:val="16"/>
        </w:rPr>
      </w:pPr>
      <w:r w:rsidRPr="003D37D8">
        <w:rPr>
          <w:sz w:val="16"/>
          <w:szCs w:val="16"/>
        </w:rPr>
        <w:t xml:space="preserve">5. University of Marien Ngoungou, Brazzaville, Republic of Congo </w:t>
      </w:r>
    </w:p>
    <w:p w14:paraId="7F2F699B" w14:textId="77777777" w:rsidR="000B2106" w:rsidRPr="003D37D8" w:rsidRDefault="000B2106" w:rsidP="003D37D8">
      <w:pPr>
        <w:spacing w:after="0" w:line="240" w:lineRule="auto"/>
        <w:rPr>
          <w:sz w:val="16"/>
          <w:szCs w:val="16"/>
        </w:rPr>
      </w:pPr>
      <w:r w:rsidRPr="003D37D8">
        <w:rPr>
          <w:sz w:val="16"/>
          <w:szCs w:val="16"/>
        </w:rPr>
        <w:t xml:space="preserve">6. University of President Kasa Vubu, Boma, DRC </w:t>
      </w:r>
    </w:p>
    <w:p w14:paraId="58F35C5D" w14:textId="77777777" w:rsidR="000B2106" w:rsidRPr="003D37D8" w:rsidRDefault="000B2106" w:rsidP="003D37D8">
      <w:pPr>
        <w:spacing w:after="0" w:line="240" w:lineRule="auto"/>
        <w:rPr>
          <w:sz w:val="16"/>
          <w:szCs w:val="16"/>
        </w:rPr>
      </w:pPr>
      <w:r w:rsidRPr="003D37D8">
        <w:rPr>
          <w:sz w:val="16"/>
          <w:szCs w:val="16"/>
        </w:rPr>
        <w:t xml:space="preserve">7. University of Cambridge  </w:t>
      </w:r>
    </w:p>
    <w:p w14:paraId="0B2B3BC6" w14:textId="77777777" w:rsidR="000B2106" w:rsidRPr="003D37D8" w:rsidRDefault="000B2106" w:rsidP="003D37D8">
      <w:pPr>
        <w:spacing w:after="0" w:line="240" w:lineRule="auto"/>
        <w:rPr>
          <w:sz w:val="16"/>
          <w:szCs w:val="16"/>
        </w:rPr>
      </w:pPr>
      <w:r w:rsidRPr="003D37D8">
        <w:rPr>
          <w:sz w:val="16"/>
          <w:szCs w:val="16"/>
        </w:rPr>
        <w:t xml:space="preserve">8. Faculty of Medicine, University President Kasa Vubu, Boma, Dr Congo </w:t>
      </w:r>
    </w:p>
    <w:p w14:paraId="14A0C232" w14:textId="77777777" w:rsidR="000B2106" w:rsidRPr="003D37D8" w:rsidRDefault="000B2106" w:rsidP="003D37D8">
      <w:pPr>
        <w:spacing w:after="0" w:line="240" w:lineRule="auto"/>
        <w:rPr>
          <w:sz w:val="16"/>
          <w:szCs w:val="16"/>
        </w:rPr>
      </w:pPr>
      <w:r w:rsidRPr="003D37D8">
        <w:rPr>
          <w:sz w:val="16"/>
          <w:szCs w:val="16"/>
        </w:rPr>
        <w:t xml:space="preserve">9. Faculty of Medicine, President Kasa Vubu, Boma, Dr Congo </w:t>
      </w:r>
    </w:p>
    <w:p w14:paraId="7646B288" w14:textId="77777777" w:rsidR="000B2106" w:rsidRDefault="000B2106" w:rsidP="000B2106">
      <w:r>
        <w:t xml:space="preserve"> </w:t>
      </w:r>
    </w:p>
    <w:p w14:paraId="113BF85B" w14:textId="0F918A73" w:rsidR="003D37D8" w:rsidRPr="003D37D8" w:rsidRDefault="00F3516E" w:rsidP="003D37D8">
      <w:pPr>
        <w:jc w:val="both"/>
        <w:rPr>
          <w:rFonts w:ascii="Times New Roman" w:hAnsi="Times New Roman" w:cs="Times New Roman"/>
          <w:sz w:val="20"/>
          <w:szCs w:val="20"/>
        </w:rPr>
      </w:pPr>
      <w:r w:rsidRPr="00F3516E">
        <w:rPr>
          <w:rFonts w:ascii="Times New Roman" w:hAnsi="Times New Roman" w:cs="Times New Roman"/>
          <w:b/>
          <w:i/>
          <w:sz w:val="20"/>
          <w:szCs w:val="20"/>
        </w:rPr>
        <w:t>Abstract</w:t>
      </w:r>
      <w:r>
        <w:rPr>
          <w:rFonts w:ascii="Times New Roman" w:hAnsi="Times New Roman" w:cs="Times New Roman"/>
          <w:sz w:val="20"/>
          <w:szCs w:val="20"/>
        </w:rPr>
        <w:t xml:space="preserve">- </w:t>
      </w:r>
      <w:r w:rsidR="000B2106" w:rsidRPr="003D37D8">
        <w:rPr>
          <w:rFonts w:ascii="Times New Roman" w:hAnsi="Times New Roman" w:cs="Times New Roman"/>
          <w:sz w:val="20"/>
          <w:szCs w:val="20"/>
        </w:rPr>
        <w:t>Background</w:t>
      </w:r>
      <w:r w:rsidR="00274B26" w:rsidRPr="003D37D8">
        <w:rPr>
          <w:rFonts w:ascii="Times New Roman" w:hAnsi="Times New Roman" w:cs="Times New Roman"/>
          <w:sz w:val="20"/>
          <w:szCs w:val="20"/>
        </w:rPr>
        <w:t xml:space="preserve">: </w:t>
      </w:r>
      <w:r w:rsidR="000B2106" w:rsidRPr="003D37D8">
        <w:rPr>
          <w:rFonts w:ascii="Times New Roman" w:hAnsi="Times New Roman" w:cs="Times New Roman"/>
          <w:sz w:val="20"/>
          <w:szCs w:val="20"/>
        </w:rPr>
        <w:t xml:space="preserve">The gap between complexities related to integration of </w:t>
      </w:r>
      <w:r w:rsidR="007F53B5">
        <w:rPr>
          <w:rFonts w:ascii="Times New Roman" w:hAnsi="Times New Roman" w:cs="Times New Roman"/>
          <w:sz w:val="20"/>
          <w:szCs w:val="20"/>
          <w:highlight w:val="green"/>
        </w:rPr>
        <w:t>Tuberculosis</w:t>
      </w:r>
      <w:r w:rsidR="000B2106" w:rsidRPr="003D37D8">
        <w:rPr>
          <w:rFonts w:ascii="Times New Roman" w:hAnsi="Times New Roman" w:cs="Times New Roman"/>
          <w:sz w:val="20"/>
          <w:szCs w:val="20"/>
        </w:rPr>
        <w:t xml:space="preserve"> </w:t>
      </w:r>
      <w:r w:rsidR="00690E81">
        <w:rPr>
          <w:rFonts w:ascii="Times New Roman" w:hAnsi="Times New Roman" w:cs="Times New Roman"/>
          <w:sz w:val="20"/>
          <w:szCs w:val="20"/>
        </w:rPr>
        <w:t>/</w:t>
      </w:r>
      <w:r w:rsidR="000B2106" w:rsidRPr="003D37D8">
        <w:rPr>
          <w:rFonts w:ascii="Times New Roman" w:hAnsi="Times New Roman" w:cs="Times New Roman"/>
          <w:sz w:val="20"/>
          <w:szCs w:val="20"/>
        </w:rPr>
        <w:t xml:space="preserve">HIV control and evidence-based knowledge motivated the initiation of the study. </w:t>
      </w:r>
      <w:r w:rsidR="000B2106" w:rsidRPr="003D37D8">
        <w:rPr>
          <w:rFonts w:ascii="Times New Roman" w:hAnsi="Times New Roman" w:cs="Times New Roman"/>
          <w:noProof/>
          <w:sz w:val="20"/>
          <w:szCs w:val="20"/>
        </w:rPr>
        <w:t xml:space="preserve">Therefore, the objective of this study was </w:t>
      </w:r>
      <w:r w:rsidR="007F53B5" w:rsidRPr="003D37D8">
        <w:rPr>
          <w:rFonts w:ascii="Times New Roman" w:hAnsi="Times New Roman" w:cs="Times New Roman"/>
          <w:noProof/>
          <w:sz w:val="20"/>
          <w:szCs w:val="20"/>
        </w:rPr>
        <w:t>to</w:t>
      </w:r>
      <w:r w:rsidR="007F53B5" w:rsidRPr="003D37D8">
        <w:rPr>
          <w:rFonts w:ascii="Times New Roman" w:hAnsi="Times New Roman" w:cs="Times New Roman"/>
          <w:sz w:val="20"/>
          <w:szCs w:val="20"/>
        </w:rPr>
        <w:t xml:space="preserve"> explore</w:t>
      </w:r>
      <w:r w:rsidR="000B2106" w:rsidRPr="003D37D8">
        <w:rPr>
          <w:rFonts w:ascii="Times New Roman" w:hAnsi="Times New Roman" w:cs="Times New Roman"/>
          <w:sz w:val="20"/>
          <w:szCs w:val="20"/>
        </w:rPr>
        <w:t xml:space="preserve"> correlations between national TB management guidelines, multiple deprivation</w:t>
      </w:r>
      <w:r w:rsidR="007F53B5">
        <w:rPr>
          <w:rFonts w:ascii="Times New Roman" w:hAnsi="Times New Roman" w:cs="Times New Roman"/>
          <w:sz w:val="20"/>
          <w:szCs w:val="20"/>
        </w:rPr>
        <w:t xml:space="preserve"> </w:t>
      </w:r>
      <w:r w:rsidR="000B2106" w:rsidRPr="003D37D8">
        <w:rPr>
          <w:rFonts w:ascii="Times New Roman" w:hAnsi="Times New Roman" w:cs="Times New Roman"/>
          <w:sz w:val="20"/>
          <w:szCs w:val="20"/>
        </w:rPr>
        <w:t xml:space="preserve">concentration index quantiles components and level of Tuberculosis control programme using mathematical modelling in </w:t>
      </w:r>
      <w:r w:rsidR="007F53B5" w:rsidRPr="003D37D8">
        <w:rPr>
          <w:rFonts w:ascii="Times New Roman" w:hAnsi="Times New Roman" w:cs="Times New Roman"/>
          <w:sz w:val="20"/>
          <w:szCs w:val="20"/>
        </w:rPr>
        <w:t>rural O.R</w:t>
      </w:r>
      <w:r w:rsidR="000B2106" w:rsidRPr="003D37D8">
        <w:rPr>
          <w:rFonts w:ascii="Times New Roman" w:hAnsi="Times New Roman" w:cs="Times New Roman"/>
          <w:sz w:val="20"/>
          <w:szCs w:val="20"/>
        </w:rPr>
        <w:t xml:space="preserve">. Tambo District Health Facilities, South Africa. </w:t>
      </w:r>
      <w:r w:rsidR="000B2106" w:rsidRPr="007F53B5">
        <w:rPr>
          <w:rFonts w:ascii="Times New Roman" w:hAnsi="Times New Roman" w:cs="Times New Roman"/>
          <w:b/>
          <w:i/>
          <w:sz w:val="20"/>
          <w:szCs w:val="20"/>
        </w:rPr>
        <w:t>Methods</w:t>
      </w:r>
      <w:r w:rsidR="00274B26" w:rsidRPr="003D37D8">
        <w:rPr>
          <w:rFonts w:ascii="Times New Roman" w:hAnsi="Times New Roman" w:cs="Times New Roman"/>
          <w:sz w:val="20"/>
          <w:szCs w:val="20"/>
        </w:rPr>
        <w:t xml:space="preserve">: </w:t>
      </w:r>
      <w:r w:rsidR="000B2106" w:rsidRPr="003D37D8">
        <w:rPr>
          <w:rFonts w:ascii="Times New Roman" w:hAnsi="Times New Roman" w:cs="Times New Roman"/>
          <w:sz w:val="20"/>
          <w:szCs w:val="20"/>
        </w:rPr>
        <w:t xml:space="preserve">The study design used mixed secondary data analysis and cross-sectional analysis between 2009 and 2013 across O.R Tambo District, Eastern Cape, South Africa using univariate/ bivariate analysis, linear multiple regression model, and multivariate discriminant analysis. </w:t>
      </w:r>
      <w:r w:rsidR="000B2106" w:rsidRPr="00F3516E">
        <w:rPr>
          <w:rFonts w:ascii="Times New Roman" w:hAnsi="Times New Roman" w:cs="Times New Roman"/>
          <w:sz w:val="20"/>
          <w:szCs w:val="20"/>
        </w:rPr>
        <w:t>Health inequalities indicat</w:t>
      </w:r>
      <w:r w:rsidR="00AB48DC">
        <w:rPr>
          <w:rFonts w:ascii="Times New Roman" w:hAnsi="Times New Roman" w:cs="Times New Roman"/>
          <w:sz w:val="20"/>
          <w:szCs w:val="20"/>
        </w:rPr>
        <w:t xml:space="preserve">ors </w:t>
      </w:r>
      <w:r w:rsidR="000B2106" w:rsidRPr="00F3516E">
        <w:rPr>
          <w:rFonts w:ascii="Times New Roman" w:hAnsi="Times New Roman" w:cs="Times New Roman"/>
          <w:sz w:val="20"/>
          <w:szCs w:val="20"/>
        </w:rPr>
        <w:t xml:space="preserve">and </w:t>
      </w:r>
      <w:r w:rsidR="008B765F">
        <w:rPr>
          <w:rFonts w:ascii="Times New Roman" w:hAnsi="Times New Roman" w:cs="Times New Roman"/>
          <w:sz w:val="20"/>
          <w:szCs w:val="20"/>
        </w:rPr>
        <w:t xml:space="preserve">component of </w:t>
      </w:r>
      <w:r w:rsidR="000B2106" w:rsidRPr="00F3516E">
        <w:rPr>
          <w:rFonts w:ascii="Times New Roman" w:hAnsi="Times New Roman" w:cs="Times New Roman"/>
          <w:sz w:val="20"/>
          <w:szCs w:val="20"/>
        </w:rPr>
        <w:t xml:space="preserve">impediment to </w:t>
      </w:r>
      <w:r w:rsidR="007F53B5" w:rsidRPr="00F3516E">
        <w:rPr>
          <w:rFonts w:ascii="Times New Roman" w:hAnsi="Times New Roman" w:cs="Times New Roman"/>
          <w:sz w:val="20"/>
          <w:szCs w:val="20"/>
        </w:rPr>
        <w:t>tuberculosis</w:t>
      </w:r>
      <w:r w:rsidR="000B2106" w:rsidRPr="00F3516E">
        <w:rPr>
          <w:rFonts w:ascii="Times New Roman" w:hAnsi="Times New Roman" w:cs="Times New Roman"/>
          <w:sz w:val="20"/>
          <w:szCs w:val="20"/>
        </w:rPr>
        <w:t xml:space="preserve"> control programme were evaluated. Results</w:t>
      </w:r>
      <w:r w:rsidR="00274B26" w:rsidRPr="00F3516E">
        <w:rPr>
          <w:rFonts w:ascii="Times New Roman" w:hAnsi="Times New Roman" w:cs="Times New Roman"/>
          <w:sz w:val="20"/>
          <w:szCs w:val="20"/>
        </w:rPr>
        <w:t xml:space="preserve">: </w:t>
      </w:r>
      <w:r w:rsidR="000B2106" w:rsidRPr="00F3516E">
        <w:rPr>
          <w:rFonts w:ascii="Times New Roman" w:hAnsi="Times New Roman" w:cs="Times New Roman"/>
          <w:sz w:val="20"/>
          <w:szCs w:val="20"/>
        </w:rPr>
        <w:t xml:space="preserve">In total, 62 400 records for TB notification were </w:t>
      </w:r>
      <w:r w:rsidR="00690E81" w:rsidRPr="00F3516E">
        <w:rPr>
          <w:rFonts w:ascii="Times New Roman" w:hAnsi="Times New Roman" w:cs="Times New Roman"/>
          <w:sz w:val="20"/>
          <w:szCs w:val="20"/>
        </w:rPr>
        <w:t>analyzed</w:t>
      </w:r>
      <w:r w:rsidR="000B2106" w:rsidRPr="00F3516E">
        <w:rPr>
          <w:rFonts w:ascii="Times New Roman" w:hAnsi="Times New Roman" w:cs="Times New Roman"/>
          <w:sz w:val="20"/>
          <w:szCs w:val="20"/>
        </w:rPr>
        <w:t xml:space="preserve"> for the period 2009-2013.  There was a significant but negative between Financial Year Expenditure (r= -</w:t>
      </w:r>
      <w:r w:rsidR="007F53B5" w:rsidRPr="00F3516E">
        <w:rPr>
          <w:rFonts w:ascii="Times New Roman" w:hAnsi="Times New Roman" w:cs="Times New Roman"/>
          <w:sz w:val="20"/>
          <w:szCs w:val="20"/>
        </w:rPr>
        <w:t>0.894;</w:t>
      </w:r>
      <w:r w:rsidR="000B2106" w:rsidRPr="00F3516E">
        <w:rPr>
          <w:rFonts w:ascii="Times New Roman" w:hAnsi="Times New Roman" w:cs="Times New Roman"/>
          <w:sz w:val="20"/>
          <w:szCs w:val="20"/>
        </w:rPr>
        <w:t xml:space="preserve"> P= 0.041) Seropositive HIV status(r= -</w:t>
      </w:r>
      <w:r w:rsidR="007F53B5" w:rsidRPr="00F3516E">
        <w:rPr>
          <w:rFonts w:ascii="Times New Roman" w:hAnsi="Times New Roman" w:cs="Times New Roman"/>
          <w:sz w:val="20"/>
          <w:szCs w:val="20"/>
        </w:rPr>
        <w:t>0.979;</w:t>
      </w:r>
      <w:r w:rsidR="000B2106" w:rsidRPr="00F3516E">
        <w:rPr>
          <w:rFonts w:ascii="Times New Roman" w:hAnsi="Times New Roman" w:cs="Times New Roman"/>
          <w:sz w:val="20"/>
          <w:szCs w:val="20"/>
        </w:rPr>
        <w:t xml:space="preserve"> P= 0.004), Population Density (r = -</w:t>
      </w:r>
      <w:r w:rsidR="007F53B5" w:rsidRPr="00F3516E">
        <w:rPr>
          <w:rFonts w:ascii="Times New Roman" w:hAnsi="Times New Roman" w:cs="Times New Roman"/>
          <w:sz w:val="20"/>
          <w:szCs w:val="20"/>
        </w:rPr>
        <w:t>0.881;</w:t>
      </w:r>
      <w:r w:rsidR="000B2106" w:rsidRPr="00F3516E">
        <w:rPr>
          <w:rFonts w:ascii="Times New Roman" w:hAnsi="Times New Roman" w:cs="Times New Roman"/>
          <w:sz w:val="20"/>
          <w:szCs w:val="20"/>
        </w:rPr>
        <w:t xml:space="preserve"> P= 0.048) and the number of TB defaulter in all TB cases.</w:t>
      </w:r>
      <w:r w:rsidR="000B2106" w:rsidRPr="003D37D8">
        <w:rPr>
          <w:rFonts w:ascii="Times New Roman" w:hAnsi="Times New Roman" w:cs="Times New Roman"/>
          <w:sz w:val="20"/>
          <w:szCs w:val="20"/>
        </w:rPr>
        <w:t xml:space="preserve"> It was shown unsuccessful control of TB management program through correlations between numbers of new PTB smear positive, TB defaulter new smear positive, TB failure all TB, </w:t>
      </w:r>
      <w:r w:rsidR="007F53B5">
        <w:rPr>
          <w:rFonts w:ascii="Times New Roman" w:hAnsi="Times New Roman" w:cs="Times New Roman"/>
          <w:sz w:val="20"/>
          <w:szCs w:val="20"/>
          <w:highlight w:val="green"/>
        </w:rPr>
        <w:t>Pul</w:t>
      </w:r>
      <w:r w:rsidR="007F53B5">
        <w:rPr>
          <w:rFonts w:ascii="Times New Roman" w:hAnsi="Times New Roman" w:cs="Times New Roman"/>
          <w:sz w:val="20"/>
          <w:szCs w:val="20"/>
        </w:rPr>
        <w:t>monary Tuberculosis</w:t>
      </w:r>
      <w:r w:rsidR="000B2106" w:rsidRPr="003D37D8">
        <w:rPr>
          <w:rFonts w:ascii="Times New Roman" w:hAnsi="Times New Roman" w:cs="Times New Roman"/>
          <w:sz w:val="20"/>
          <w:szCs w:val="20"/>
        </w:rPr>
        <w:t xml:space="preserve"> case finding index and deprivation-concentration-dispersion index. It was shown successful TB program control through significant and negative associations between declining numbers of death in co-infection of HIV and TB, TB deaths all TB and SMIAD gradient/ deprivation-concentration-dispersion index.</w:t>
      </w:r>
      <w:r w:rsidR="00274B26" w:rsidRPr="003D37D8">
        <w:rPr>
          <w:rFonts w:ascii="Times New Roman" w:hAnsi="Times New Roman" w:cs="Times New Roman"/>
          <w:sz w:val="20"/>
          <w:szCs w:val="20"/>
        </w:rPr>
        <w:t xml:space="preserve"> </w:t>
      </w:r>
      <w:r w:rsidR="000B2106" w:rsidRPr="003D37D8">
        <w:rPr>
          <w:rFonts w:ascii="Times New Roman" w:hAnsi="Times New Roman" w:cs="Times New Roman"/>
          <w:sz w:val="20"/>
          <w:szCs w:val="20"/>
        </w:rPr>
        <w:t xml:space="preserve">The multivariate linear model was summarized by unadjusted r of 96%, </w:t>
      </w:r>
      <w:r w:rsidR="000B2106" w:rsidRPr="00F3516E">
        <w:rPr>
          <w:rFonts w:ascii="Times New Roman" w:hAnsi="Times New Roman" w:cs="Times New Roman"/>
          <w:sz w:val="20"/>
          <w:szCs w:val="20"/>
          <w:highlight w:val="green"/>
        </w:rPr>
        <w:t>adj</w:t>
      </w:r>
      <w:r w:rsidR="007F53B5">
        <w:rPr>
          <w:rFonts w:ascii="Times New Roman" w:hAnsi="Times New Roman" w:cs="Times New Roman"/>
          <w:sz w:val="20"/>
          <w:szCs w:val="20"/>
        </w:rPr>
        <w:t>usted</w:t>
      </w:r>
      <w:r w:rsidR="000B2106" w:rsidRPr="003D37D8">
        <w:rPr>
          <w:rFonts w:ascii="Times New Roman" w:hAnsi="Times New Roman" w:cs="Times New Roman"/>
          <w:sz w:val="20"/>
          <w:szCs w:val="20"/>
        </w:rPr>
        <w:t xml:space="preserve"> R2  of 95 %, Standard Error of </w:t>
      </w:r>
      <w:r w:rsidR="00E00494">
        <w:rPr>
          <w:rFonts w:ascii="Times New Roman" w:hAnsi="Times New Roman" w:cs="Times New Roman"/>
          <w:sz w:val="20"/>
          <w:szCs w:val="20"/>
        </w:rPr>
        <w:t>estimate of 0.110, R2 changed for</w:t>
      </w:r>
      <w:r w:rsidR="000B2106" w:rsidRPr="003D37D8">
        <w:rPr>
          <w:rFonts w:ascii="Times New Roman" w:hAnsi="Times New Roman" w:cs="Times New Roman"/>
          <w:sz w:val="20"/>
          <w:szCs w:val="20"/>
        </w:rPr>
        <w:t xml:space="preserve"> 0.959 and  significance for variance change for P=0.004 to explain the prediction of TB defaulter in all TB with equation y= 8.558-0.979 x number of HIV seropositive. After adjusting for confounding factors (PTB case finding index, TB defaulter new smear positive, TB death in all TB, TB defaulter all TB, and TB failure in all TB), only HIV and TB death and new PTB smear positive were identified as the most </w:t>
      </w:r>
      <w:r w:rsidR="00A82130">
        <w:rPr>
          <w:rFonts w:ascii="Times New Roman" w:hAnsi="Times New Roman" w:cs="Times New Roman"/>
          <w:sz w:val="20"/>
          <w:szCs w:val="20"/>
        </w:rPr>
        <w:t>important, significant, and inde</w:t>
      </w:r>
      <w:r w:rsidR="00A82130" w:rsidRPr="003D37D8">
        <w:rPr>
          <w:rFonts w:ascii="Times New Roman" w:hAnsi="Times New Roman" w:cs="Times New Roman"/>
          <w:sz w:val="20"/>
          <w:szCs w:val="20"/>
        </w:rPr>
        <w:t>pendent</w:t>
      </w:r>
      <w:r w:rsidR="000B2106" w:rsidRPr="003D37D8">
        <w:rPr>
          <w:rFonts w:ascii="Times New Roman" w:hAnsi="Times New Roman" w:cs="Times New Roman"/>
          <w:sz w:val="20"/>
          <w:szCs w:val="20"/>
        </w:rPr>
        <w:t xml:space="preserve"> indicator to discriminate most deprived deprivation-concentration-dispersion index far from other deprivation-concentration-dispersion quintiles 2-5 using discriminant analysis. </w:t>
      </w:r>
      <w:r w:rsidR="000B2106" w:rsidRPr="007F53B5">
        <w:rPr>
          <w:rFonts w:ascii="Times New Roman" w:hAnsi="Times New Roman" w:cs="Times New Roman"/>
          <w:b/>
          <w:i/>
          <w:sz w:val="20"/>
          <w:szCs w:val="20"/>
        </w:rPr>
        <w:t>Conclusion</w:t>
      </w:r>
      <w:r w:rsidR="003D37D8" w:rsidRPr="003D37D8">
        <w:rPr>
          <w:rFonts w:ascii="Times New Roman" w:hAnsi="Times New Roman" w:cs="Times New Roman"/>
          <w:sz w:val="20"/>
          <w:szCs w:val="20"/>
        </w:rPr>
        <w:t xml:space="preserve">: </w:t>
      </w:r>
      <w:r w:rsidR="000B2106" w:rsidRPr="003D37D8">
        <w:rPr>
          <w:rFonts w:ascii="Times New Roman" w:hAnsi="Times New Roman" w:cs="Times New Roman"/>
          <w:sz w:val="20"/>
          <w:szCs w:val="20"/>
        </w:rPr>
        <w:t xml:space="preserve">Elimination of poverty such as overcrowding, lack of sanitation and environment of highest burden of HIV might end the TB threat in O.R Tambo District, Eastern Cape, South Africa. Furthermore, ongoing adequate budget comprehensive, holistic and collaborative initiative towards Sustainable Developmental Goals (SDGs) is necessary for complete elimination of TB in poor O.R Tambo District. </w:t>
      </w:r>
      <w:bookmarkStart w:id="0" w:name="_GoBack"/>
      <w:bookmarkEnd w:id="0"/>
    </w:p>
    <w:p w14:paraId="44B372BB" w14:textId="77777777" w:rsidR="000B2106" w:rsidRDefault="000B2106" w:rsidP="003D37D8">
      <w:pPr>
        <w:jc w:val="both"/>
      </w:pPr>
      <w:r>
        <w:t xml:space="preserve"> </w:t>
      </w:r>
    </w:p>
    <w:p w14:paraId="33454833" w14:textId="4F8A7252" w:rsidR="0000526F" w:rsidRPr="003D37D8" w:rsidRDefault="000B2106" w:rsidP="000B2106">
      <w:pPr>
        <w:rPr>
          <w:rFonts w:ascii="Times New Roman" w:hAnsi="Times New Roman" w:cs="Times New Roman"/>
          <w:sz w:val="20"/>
          <w:szCs w:val="20"/>
        </w:rPr>
      </w:pPr>
      <w:r w:rsidRPr="003D37D8">
        <w:rPr>
          <w:rFonts w:ascii="Times New Roman" w:hAnsi="Times New Roman" w:cs="Times New Roman"/>
          <w:sz w:val="20"/>
          <w:szCs w:val="20"/>
        </w:rPr>
        <w:t>Keywords: Tuberculosis, HIV/AIDS, Success, Failure, Control program, Health inequalities</w:t>
      </w:r>
      <w:r w:rsidR="00A82130" w:rsidRPr="003D37D8">
        <w:rPr>
          <w:rFonts w:ascii="Times New Roman" w:hAnsi="Times New Roman" w:cs="Times New Roman"/>
          <w:sz w:val="20"/>
          <w:szCs w:val="20"/>
        </w:rPr>
        <w:t>, South</w:t>
      </w:r>
      <w:r w:rsidRPr="003D37D8">
        <w:rPr>
          <w:rFonts w:ascii="Times New Roman" w:hAnsi="Times New Roman" w:cs="Times New Roman"/>
          <w:sz w:val="20"/>
          <w:szCs w:val="20"/>
        </w:rPr>
        <w:t xml:space="preserve"> Africa</w:t>
      </w:r>
    </w:p>
    <w:sectPr w:rsidR="0000526F" w:rsidRPr="003D37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33D87" w16cid:durableId="1E3E6DC6"/>
  <w16cid:commentId w16cid:paraId="134C2F20" w16cid:durableId="1E3E6D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0MDM2NDK0MDMzNDRV0lEKTi0uzszPAykwrAUA73QGGCwAAAA="/>
  </w:docVars>
  <w:rsids>
    <w:rsidRoot w:val="000B2106"/>
    <w:rsid w:val="0000526F"/>
    <w:rsid w:val="000566A7"/>
    <w:rsid w:val="000B2106"/>
    <w:rsid w:val="00193208"/>
    <w:rsid w:val="001F54ED"/>
    <w:rsid w:val="00274B26"/>
    <w:rsid w:val="003D37D8"/>
    <w:rsid w:val="003E012F"/>
    <w:rsid w:val="00690E81"/>
    <w:rsid w:val="007D0BE1"/>
    <w:rsid w:val="007F53B5"/>
    <w:rsid w:val="008B765F"/>
    <w:rsid w:val="009B47BD"/>
    <w:rsid w:val="009E32A0"/>
    <w:rsid w:val="00A82130"/>
    <w:rsid w:val="00AB48DC"/>
    <w:rsid w:val="00E00494"/>
    <w:rsid w:val="00F3516E"/>
    <w:rsid w:val="00FA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4911"/>
  <w15:chartTrackingRefBased/>
  <w15:docId w15:val="{4A469F26-5513-4DA3-AE44-7C451584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16E"/>
    <w:rPr>
      <w:sz w:val="16"/>
      <w:szCs w:val="16"/>
    </w:rPr>
  </w:style>
  <w:style w:type="paragraph" w:styleId="CommentText">
    <w:name w:val="annotation text"/>
    <w:basedOn w:val="Normal"/>
    <w:link w:val="CommentTextChar"/>
    <w:uiPriority w:val="99"/>
    <w:semiHidden/>
    <w:unhideWhenUsed/>
    <w:rsid w:val="00F3516E"/>
    <w:pPr>
      <w:spacing w:line="240" w:lineRule="auto"/>
    </w:pPr>
    <w:rPr>
      <w:sz w:val="20"/>
      <w:szCs w:val="20"/>
    </w:rPr>
  </w:style>
  <w:style w:type="character" w:customStyle="1" w:styleId="CommentTextChar">
    <w:name w:val="Comment Text Char"/>
    <w:basedOn w:val="DefaultParagraphFont"/>
    <w:link w:val="CommentText"/>
    <w:uiPriority w:val="99"/>
    <w:semiHidden/>
    <w:rsid w:val="00F3516E"/>
    <w:rPr>
      <w:sz w:val="20"/>
      <w:szCs w:val="20"/>
    </w:rPr>
  </w:style>
  <w:style w:type="paragraph" w:styleId="CommentSubject">
    <w:name w:val="annotation subject"/>
    <w:basedOn w:val="CommentText"/>
    <w:next w:val="CommentText"/>
    <w:link w:val="CommentSubjectChar"/>
    <w:uiPriority w:val="99"/>
    <w:semiHidden/>
    <w:unhideWhenUsed/>
    <w:rsid w:val="00F3516E"/>
    <w:rPr>
      <w:b/>
      <w:bCs/>
    </w:rPr>
  </w:style>
  <w:style w:type="character" w:customStyle="1" w:styleId="CommentSubjectChar">
    <w:name w:val="Comment Subject Char"/>
    <w:basedOn w:val="CommentTextChar"/>
    <w:link w:val="CommentSubject"/>
    <w:uiPriority w:val="99"/>
    <w:semiHidden/>
    <w:rsid w:val="00F3516E"/>
    <w:rPr>
      <w:b/>
      <w:bCs/>
      <w:sz w:val="20"/>
      <w:szCs w:val="20"/>
    </w:rPr>
  </w:style>
  <w:style w:type="paragraph" w:styleId="BalloonText">
    <w:name w:val="Balloon Text"/>
    <w:basedOn w:val="Normal"/>
    <w:link w:val="BalloonTextChar"/>
    <w:uiPriority w:val="99"/>
    <w:semiHidden/>
    <w:unhideWhenUsed/>
    <w:rsid w:val="00F35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3441</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Ntandazo Dlatu</dc:creator>
  <cp:keywords/>
  <dc:description/>
  <cp:lastModifiedBy>Ntandazo Dlatu</cp:lastModifiedBy>
  <cp:revision>2</cp:revision>
  <dcterms:created xsi:type="dcterms:W3CDTF">2018-10-26T11:12:00Z</dcterms:created>
  <dcterms:modified xsi:type="dcterms:W3CDTF">2018-10-26T11:12:00Z</dcterms:modified>
</cp:coreProperties>
</file>