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18DA" w14:textId="3CA6649C" w:rsidR="00FB6907" w:rsidRDefault="00FB6907">
      <w:pPr>
        <w:rPr>
          <w:b/>
        </w:rPr>
      </w:pPr>
      <w:r w:rsidRPr="00FB6907">
        <w:rPr>
          <w:b/>
        </w:rPr>
        <w:t>Patterns and appropriateness of surgical referrals in Malawi</w:t>
      </w:r>
    </w:p>
    <w:p w14:paraId="566E81EC" w14:textId="5660AB19" w:rsidR="00FB6907" w:rsidRPr="00FB6907" w:rsidRDefault="00FB6907">
      <w:r w:rsidRPr="00FB6907">
        <w:t xml:space="preserve">Pittalis C, </w:t>
      </w:r>
      <w:proofErr w:type="spellStart"/>
      <w:r w:rsidRPr="00FB6907">
        <w:t>Mwapasa</w:t>
      </w:r>
      <w:proofErr w:type="spellEnd"/>
      <w:r w:rsidRPr="00FB6907">
        <w:t xml:space="preserve"> G, </w:t>
      </w:r>
      <w:proofErr w:type="spellStart"/>
      <w:r w:rsidRPr="00FB6907">
        <w:t>Gajewski</w:t>
      </w:r>
      <w:proofErr w:type="spellEnd"/>
      <w:r w:rsidRPr="00FB6907">
        <w:t xml:space="preserve"> J</w:t>
      </w:r>
    </w:p>
    <w:p w14:paraId="687B1EFC" w14:textId="77777777" w:rsidR="00FB6907" w:rsidRDefault="00FB6907">
      <w:pPr>
        <w:rPr>
          <w:b/>
        </w:rPr>
      </w:pPr>
      <w:bookmarkStart w:id="0" w:name="_GoBack"/>
      <w:bookmarkEnd w:id="0"/>
    </w:p>
    <w:p w14:paraId="229EE9F7" w14:textId="73C5C2A4" w:rsidR="005E4F99" w:rsidRPr="00652E1B" w:rsidRDefault="00652E1B">
      <w:pPr>
        <w:rPr>
          <w:b/>
        </w:rPr>
      </w:pPr>
      <w:r w:rsidRPr="00652E1B">
        <w:rPr>
          <w:b/>
        </w:rPr>
        <w:t>Background</w:t>
      </w:r>
    </w:p>
    <w:p w14:paraId="691D5258" w14:textId="58A37928" w:rsidR="00606348" w:rsidRPr="00D32403" w:rsidRDefault="00652E1B" w:rsidP="00EE11DA">
      <w:pPr>
        <w:rPr>
          <w:lang w:val="en-IE"/>
        </w:rPr>
      </w:pPr>
      <w:r w:rsidRPr="00652E1B">
        <w:rPr>
          <w:lang w:val="en-IE"/>
        </w:rPr>
        <w:t>Conditions amenable to surgery a</w:t>
      </w:r>
      <w:r w:rsidR="00041346">
        <w:rPr>
          <w:lang w:val="en-IE"/>
        </w:rPr>
        <w:t xml:space="preserve">re a growing health burden </w:t>
      </w:r>
      <w:r w:rsidR="00721E00">
        <w:rPr>
          <w:lang w:val="en-IE"/>
        </w:rPr>
        <w:t>in Malawi</w:t>
      </w:r>
      <w:r w:rsidRPr="00652E1B">
        <w:rPr>
          <w:lang w:val="en-IE"/>
        </w:rPr>
        <w:t xml:space="preserve">, </w:t>
      </w:r>
      <w:r w:rsidR="00606348">
        <w:rPr>
          <w:lang w:val="en-IE"/>
        </w:rPr>
        <w:t xml:space="preserve">particularly in rural areas </w:t>
      </w:r>
      <w:r w:rsidRPr="00652E1B">
        <w:rPr>
          <w:lang w:val="en-IE"/>
        </w:rPr>
        <w:t xml:space="preserve">where </w:t>
      </w:r>
      <w:r w:rsidR="00606348">
        <w:rPr>
          <w:lang w:val="en-IE"/>
        </w:rPr>
        <w:t xml:space="preserve">access to surgical care </w:t>
      </w:r>
      <w:r w:rsidRPr="00652E1B">
        <w:rPr>
          <w:lang w:val="en-IE"/>
        </w:rPr>
        <w:t>cont</w:t>
      </w:r>
      <w:r>
        <w:rPr>
          <w:lang w:val="en-IE"/>
        </w:rPr>
        <w:t>inues to be greatl</w:t>
      </w:r>
      <w:r w:rsidR="00606348">
        <w:rPr>
          <w:lang w:val="en-IE"/>
        </w:rPr>
        <w:t>y inequitable.</w:t>
      </w:r>
      <w:r w:rsidR="009F3A45">
        <w:rPr>
          <w:lang w:val="en-IE"/>
        </w:rPr>
        <w:t xml:space="preserve"> Q</w:t>
      </w:r>
      <w:r w:rsidR="00606348">
        <w:rPr>
          <w:lang w:val="en-IE"/>
        </w:rPr>
        <w:t>uality district level health</w:t>
      </w:r>
      <w:r w:rsidR="009F3A45" w:rsidRPr="009F3A45">
        <w:rPr>
          <w:lang w:val="en-IE"/>
        </w:rPr>
        <w:t xml:space="preserve"> </w:t>
      </w:r>
      <w:r w:rsidR="00606348">
        <w:rPr>
          <w:lang w:val="en-IE"/>
        </w:rPr>
        <w:t>services</w:t>
      </w:r>
      <w:r w:rsidR="004C4D74">
        <w:rPr>
          <w:lang w:val="en-IE"/>
        </w:rPr>
        <w:t xml:space="preserve"> </w:t>
      </w:r>
      <w:r w:rsidR="00606348">
        <w:rPr>
          <w:lang w:val="en-IE"/>
        </w:rPr>
        <w:t>and</w:t>
      </w:r>
      <w:r w:rsidR="009F3A45" w:rsidRPr="009F3A45">
        <w:rPr>
          <w:lang w:val="en-IE"/>
        </w:rPr>
        <w:t xml:space="preserve"> </w:t>
      </w:r>
      <w:r w:rsidR="00606348">
        <w:rPr>
          <w:lang w:val="en-IE"/>
        </w:rPr>
        <w:t>well-functioning referral networks</w:t>
      </w:r>
      <w:r w:rsidR="009F3A45" w:rsidRPr="009F3A45">
        <w:rPr>
          <w:lang w:val="en-IE"/>
        </w:rPr>
        <w:t xml:space="preserve"> </w:t>
      </w:r>
      <w:r w:rsidR="00606348">
        <w:rPr>
          <w:lang w:val="en-IE"/>
        </w:rPr>
        <w:t xml:space="preserve">for </w:t>
      </w:r>
      <w:r w:rsidR="00D32403">
        <w:rPr>
          <w:lang w:val="en-IE"/>
        </w:rPr>
        <w:t>advanced</w:t>
      </w:r>
      <w:r w:rsidR="00606348">
        <w:rPr>
          <w:lang w:val="en-IE"/>
        </w:rPr>
        <w:t xml:space="preserve"> care</w:t>
      </w:r>
      <w:r w:rsidR="00606348">
        <w:rPr>
          <w:lang w:val="en-IE"/>
        </w:rPr>
        <w:t xml:space="preserve"> </w:t>
      </w:r>
      <w:r w:rsidR="009F3A45" w:rsidRPr="009F3A45">
        <w:rPr>
          <w:lang w:val="en-IE"/>
        </w:rPr>
        <w:t>a</w:t>
      </w:r>
      <w:r w:rsidR="004C4D74">
        <w:rPr>
          <w:lang w:val="en-IE"/>
        </w:rPr>
        <w:t>t higher level facilities a</w:t>
      </w:r>
      <w:r w:rsidR="009F3A45" w:rsidRPr="009F3A45">
        <w:rPr>
          <w:lang w:val="en-IE"/>
        </w:rPr>
        <w:t>re critical to ensu</w:t>
      </w:r>
      <w:r w:rsidR="009F3A45">
        <w:rPr>
          <w:lang w:val="en-IE"/>
        </w:rPr>
        <w:t xml:space="preserve">re adequate access to </w:t>
      </w:r>
      <w:r w:rsidR="009F3A45" w:rsidRPr="009F3A45">
        <w:rPr>
          <w:lang w:val="en-IE"/>
        </w:rPr>
        <w:t>life-saving</w:t>
      </w:r>
      <w:r w:rsidR="00B759FB">
        <w:rPr>
          <w:lang w:val="en-IE"/>
        </w:rPr>
        <w:t xml:space="preserve"> </w:t>
      </w:r>
      <w:r w:rsidR="009F3A45">
        <w:rPr>
          <w:lang w:val="en-IE"/>
        </w:rPr>
        <w:t>s</w:t>
      </w:r>
      <w:r w:rsidR="009F3A45" w:rsidRPr="009F3A45">
        <w:rPr>
          <w:lang w:val="en-IE"/>
        </w:rPr>
        <w:t>urgery for rural populations.</w:t>
      </w:r>
      <w:r w:rsidR="00D32403">
        <w:rPr>
          <w:lang w:val="en-IE"/>
        </w:rPr>
        <w:t xml:space="preserve"> </w:t>
      </w:r>
      <w:r w:rsidR="00606348" w:rsidRPr="00D32403">
        <w:rPr>
          <w:lang w:val="en-IE"/>
        </w:rPr>
        <w:t>However, t</w:t>
      </w:r>
      <w:r w:rsidR="008904EF" w:rsidRPr="00D32403">
        <w:rPr>
          <w:lang w:val="en-IE"/>
        </w:rPr>
        <w:t xml:space="preserve">he </w:t>
      </w:r>
      <w:r w:rsidR="004C4D74">
        <w:rPr>
          <w:lang w:val="en-IE"/>
        </w:rPr>
        <w:t>current</w:t>
      </w:r>
      <w:r w:rsidR="008904EF" w:rsidRPr="00D32403">
        <w:rPr>
          <w:iCs/>
          <w:lang w:val="en-IE"/>
        </w:rPr>
        <w:t xml:space="preserve"> referral services </w:t>
      </w:r>
      <w:r w:rsidR="00791410">
        <w:rPr>
          <w:iCs/>
          <w:lang w:val="en-IE"/>
        </w:rPr>
        <w:t xml:space="preserve">in Malawi </w:t>
      </w:r>
      <w:r w:rsidR="008904EF" w:rsidRPr="00D32403">
        <w:rPr>
          <w:iCs/>
          <w:lang w:val="en-IE"/>
        </w:rPr>
        <w:t>are weak and not well streamlined</w:t>
      </w:r>
      <w:r w:rsidR="00606348" w:rsidRPr="00D32403">
        <w:rPr>
          <w:lang w:val="en-IE"/>
        </w:rPr>
        <w:t xml:space="preserve">, leading to a sub-optimal utilisation of </w:t>
      </w:r>
      <w:r w:rsidR="00D32403" w:rsidRPr="00D32403">
        <w:rPr>
          <w:lang w:val="en-IE"/>
        </w:rPr>
        <w:t>public resources.</w:t>
      </w:r>
    </w:p>
    <w:p w14:paraId="75531AB8" w14:textId="77777777" w:rsidR="00EE11DA" w:rsidRDefault="00EE11DA" w:rsidP="00EE11DA">
      <w:pPr>
        <w:rPr>
          <w:i/>
          <w:iCs/>
          <w:lang w:val="en-IE"/>
        </w:rPr>
      </w:pPr>
    </w:p>
    <w:p w14:paraId="434DE449" w14:textId="714814CE" w:rsidR="00EE11DA" w:rsidRPr="00EE11DA" w:rsidRDefault="00EE11DA" w:rsidP="00EE11DA">
      <w:pPr>
        <w:rPr>
          <w:b/>
          <w:iCs/>
          <w:lang w:val="en-IE"/>
        </w:rPr>
      </w:pPr>
      <w:r w:rsidRPr="00EE11DA">
        <w:rPr>
          <w:b/>
          <w:iCs/>
          <w:lang w:val="en-IE"/>
        </w:rPr>
        <w:t>Aims and objectives</w:t>
      </w:r>
    </w:p>
    <w:p w14:paraId="19C7F52A" w14:textId="3AB848A4" w:rsidR="00FC07A3" w:rsidRDefault="00EE11DA" w:rsidP="00EE11DA">
      <w:pPr>
        <w:rPr>
          <w:lang w:val="en-IE"/>
        </w:rPr>
      </w:pPr>
      <w:r w:rsidRPr="00EE11DA">
        <w:rPr>
          <w:lang w:val="en-IE"/>
        </w:rPr>
        <w:t>The aim of this study was to examine surgical cases commonly referred to Q</w:t>
      </w:r>
      <w:r>
        <w:rPr>
          <w:lang w:val="en-IE"/>
        </w:rPr>
        <w:t xml:space="preserve">ueen </w:t>
      </w:r>
      <w:r w:rsidRPr="00EE11DA">
        <w:rPr>
          <w:lang w:val="en-IE"/>
        </w:rPr>
        <w:t>E</w:t>
      </w:r>
      <w:r>
        <w:rPr>
          <w:lang w:val="en-IE"/>
        </w:rPr>
        <w:t xml:space="preserve">lizabeth </w:t>
      </w:r>
      <w:r w:rsidRPr="00EE11DA">
        <w:rPr>
          <w:lang w:val="en-IE"/>
        </w:rPr>
        <w:t>C</w:t>
      </w:r>
      <w:r>
        <w:rPr>
          <w:lang w:val="en-IE"/>
        </w:rPr>
        <w:t xml:space="preserve">entral </w:t>
      </w:r>
      <w:r w:rsidRPr="00EE11DA">
        <w:rPr>
          <w:lang w:val="en-IE"/>
        </w:rPr>
        <w:t>H</w:t>
      </w:r>
      <w:r>
        <w:rPr>
          <w:lang w:val="en-IE"/>
        </w:rPr>
        <w:t>ospital (QECH) in Blantyre, the largest hospital in Malawi,</w:t>
      </w:r>
      <w:r w:rsidRPr="00EE11DA">
        <w:rPr>
          <w:lang w:val="en-IE"/>
        </w:rPr>
        <w:t xml:space="preserve"> to capture referral patterns and to identify inefficiencies in the referral </w:t>
      </w:r>
      <w:r w:rsidR="00791410">
        <w:rPr>
          <w:lang w:val="en-IE"/>
        </w:rPr>
        <w:t>system</w:t>
      </w:r>
      <w:r w:rsidRPr="00EE11DA">
        <w:rPr>
          <w:lang w:val="en-IE"/>
        </w:rPr>
        <w:t>.</w:t>
      </w:r>
    </w:p>
    <w:p w14:paraId="6AC08B2F" w14:textId="77777777" w:rsidR="00FC07A3" w:rsidRDefault="00FC07A3" w:rsidP="00EE11DA">
      <w:pPr>
        <w:rPr>
          <w:lang w:val="en-IE"/>
        </w:rPr>
      </w:pPr>
    </w:p>
    <w:p w14:paraId="77A8761E" w14:textId="77777777" w:rsidR="00FC07A3" w:rsidRPr="00D73BB0" w:rsidRDefault="00FC07A3" w:rsidP="00EE11DA">
      <w:pPr>
        <w:rPr>
          <w:b/>
          <w:lang w:val="en-IE"/>
        </w:rPr>
      </w:pPr>
      <w:r w:rsidRPr="00D73BB0">
        <w:rPr>
          <w:b/>
          <w:lang w:val="en-IE"/>
        </w:rPr>
        <w:t>Methodology</w:t>
      </w:r>
    </w:p>
    <w:p w14:paraId="3E2B4F87" w14:textId="5D5153DA" w:rsidR="00307D38" w:rsidRPr="00307D38" w:rsidRDefault="00791410" w:rsidP="00307D38">
      <w:pPr>
        <w:rPr>
          <w:lang w:val="en-IE"/>
        </w:rPr>
      </w:pPr>
      <w:r>
        <w:rPr>
          <w:lang w:val="en-IE"/>
        </w:rPr>
        <w:t xml:space="preserve">Data on </w:t>
      </w:r>
      <w:r w:rsidR="00FC07A3" w:rsidRPr="00FC07A3">
        <w:rPr>
          <w:lang w:val="en-IE"/>
        </w:rPr>
        <w:t>inter-hospital surgica</w:t>
      </w:r>
      <w:r w:rsidR="003228AC">
        <w:rPr>
          <w:lang w:val="en-IE"/>
        </w:rPr>
        <w:t xml:space="preserve">l referrals to QECH </w:t>
      </w:r>
      <w:r>
        <w:rPr>
          <w:lang w:val="en-IE"/>
        </w:rPr>
        <w:t>was collected prospectively</w:t>
      </w:r>
      <w:r w:rsidR="00FC07A3" w:rsidRPr="00FC07A3">
        <w:rPr>
          <w:lang w:val="en-IE"/>
        </w:rPr>
        <w:t xml:space="preserve"> </w:t>
      </w:r>
      <w:r w:rsidR="008201FC">
        <w:rPr>
          <w:lang w:val="en-IE"/>
        </w:rPr>
        <w:t xml:space="preserve">during the period </w:t>
      </w:r>
      <w:r w:rsidR="00564BBE">
        <w:rPr>
          <w:lang w:val="en-IE"/>
        </w:rPr>
        <w:t>January 2014-</w:t>
      </w:r>
      <w:r>
        <w:rPr>
          <w:lang w:val="en-IE"/>
        </w:rPr>
        <w:t>December 2015</w:t>
      </w:r>
      <w:r w:rsidR="008201FC">
        <w:rPr>
          <w:lang w:val="en-IE"/>
        </w:rPr>
        <w:t xml:space="preserve">, </w:t>
      </w:r>
      <w:r>
        <w:rPr>
          <w:lang w:val="en-IE"/>
        </w:rPr>
        <w:t>using patient charts in surgical wards</w:t>
      </w:r>
      <w:r w:rsidR="00D73BB0">
        <w:rPr>
          <w:lang w:val="en-IE"/>
        </w:rPr>
        <w:t xml:space="preserve">. </w:t>
      </w:r>
      <w:r>
        <w:rPr>
          <w:lang w:val="en-IE"/>
        </w:rPr>
        <w:t>Referrals</w:t>
      </w:r>
      <w:r w:rsidR="00307D38" w:rsidRPr="00307D38">
        <w:rPr>
          <w:lang w:val="en-IE"/>
        </w:rPr>
        <w:t xml:space="preserve"> from </w:t>
      </w:r>
      <w:r>
        <w:rPr>
          <w:lang w:val="en-IE"/>
        </w:rPr>
        <w:t>all level</w:t>
      </w:r>
      <w:r w:rsidR="00307D38" w:rsidRPr="00307D38">
        <w:rPr>
          <w:lang w:val="en-IE"/>
        </w:rPr>
        <w:t xml:space="preserve"> hospitals were included. Self-referrals and patients sent by first line health services (i.e. health centres and community hospitals) were excluded</w:t>
      </w:r>
      <w:r w:rsidR="00307D38">
        <w:rPr>
          <w:lang w:val="en-IE"/>
        </w:rPr>
        <w:t xml:space="preserve">. </w:t>
      </w:r>
      <w:r w:rsidR="0041062C" w:rsidRPr="0041062C">
        <w:rPr>
          <w:lang w:val="en-IE"/>
        </w:rPr>
        <w:t>Descriptive sta</w:t>
      </w:r>
      <w:r w:rsidR="00827446">
        <w:rPr>
          <w:lang w:val="en-IE"/>
        </w:rPr>
        <w:t xml:space="preserve">tistics were </w:t>
      </w:r>
      <w:r>
        <w:rPr>
          <w:lang w:val="en-IE"/>
        </w:rPr>
        <w:t>calculated</w:t>
      </w:r>
      <w:r w:rsidR="00827446">
        <w:rPr>
          <w:lang w:val="en-IE"/>
        </w:rPr>
        <w:t xml:space="preserve"> </w:t>
      </w:r>
      <w:r w:rsidR="00D32403">
        <w:rPr>
          <w:lang w:val="en-IE"/>
        </w:rPr>
        <w:t xml:space="preserve">using </w:t>
      </w:r>
      <w:r w:rsidR="0041062C" w:rsidRPr="0041062C">
        <w:rPr>
          <w:lang w:val="en-IE"/>
        </w:rPr>
        <w:t>SPSS</w:t>
      </w:r>
      <w:r w:rsidR="0041062C">
        <w:rPr>
          <w:lang w:val="en-IE"/>
        </w:rPr>
        <w:t xml:space="preserve">. </w:t>
      </w:r>
      <w:r w:rsidR="00307D38">
        <w:rPr>
          <w:lang w:val="en-IE"/>
        </w:rPr>
        <w:t>A</w:t>
      </w:r>
      <w:r w:rsidR="00307D38" w:rsidRPr="00307D38">
        <w:rPr>
          <w:lang w:val="en-IE"/>
        </w:rPr>
        <w:t xml:space="preserve"> representative sub-sample </w:t>
      </w:r>
      <w:r w:rsidR="00307D38">
        <w:rPr>
          <w:lang w:val="en-IE"/>
        </w:rPr>
        <w:t xml:space="preserve">of </w:t>
      </w:r>
      <w:r w:rsidR="00307D38" w:rsidRPr="00307D38">
        <w:rPr>
          <w:lang w:val="en-IE"/>
        </w:rPr>
        <w:t xml:space="preserve">257 </w:t>
      </w:r>
      <w:r w:rsidR="00307D38">
        <w:rPr>
          <w:lang w:val="en-IE"/>
        </w:rPr>
        <w:t xml:space="preserve">referrals (20% of </w:t>
      </w:r>
      <w:r w:rsidR="00BC7A9B">
        <w:rPr>
          <w:lang w:val="en-IE"/>
        </w:rPr>
        <w:t xml:space="preserve">the </w:t>
      </w:r>
      <w:r w:rsidR="00307D38">
        <w:rPr>
          <w:lang w:val="en-IE"/>
        </w:rPr>
        <w:t>full study sample) was assessed for appropriateness and quality.</w:t>
      </w:r>
      <w:r w:rsidR="004A427F">
        <w:rPr>
          <w:lang w:val="en-IE"/>
        </w:rPr>
        <w:t xml:space="preserve"> </w:t>
      </w:r>
    </w:p>
    <w:p w14:paraId="74C44F2E" w14:textId="291422DC" w:rsidR="00307D38" w:rsidRDefault="00307D38" w:rsidP="00307D38">
      <w:pPr>
        <w:rPr>
          <w:lang w:val="en-IE"/>
        </w:rPr>
      </w:pPr>
    </w:p>
    <w:p w14:paraId="6CADF3AD" w14:textId="484E22AA" w:rsidR="00041346" w:rsidRPr="00041346" w:rsidRDefault="00041346" w:rsidP="00307D38">
      <w:pPr>
        <w:rPr>
          <w:b/>
          <w:lang w:val="en-IE"/>
        </w:rPr>
      </w:pPr>
      <w:r w:rsidRPr="00041346">
        <w:rPr>
          <w:b/>
          <w:lang w:val="en-IE"/>
        </w:rPr>
        <w:t>Results</w:t>
      </w:r>
    </w:p>
    <w:p w14:paraId="61FC1BE3" w14:textId="1CFA7044" w:rsidR="00041346" w:rsidRDefault="00791410" w:rsidP="00041346">
      <w:pPr>
        <w:rPr>
          <w:lang w:val="en-IE"/>
        </w:rPr>
      </w:pPr>
      <w:r>
        <w:rPr>
          <w:lang w:val="en-IE"/>
        </w:rPr>
        <w:t>QECH received</w:t>
      </w:r>
      <w:r w:rsidR="00041346" w:rsidRPr="00041346">
        <w:rPr>
          <w:lang w:val="en-IE"/>
        </w:rPr>
        <w:t xml:space="preserve"> a total of 1380 surgical referrals </w:t>
      </w:r>
      <w:r w:rsidR="003228AC">
        <w:rPr>
          <w:lang w:val="en-IE"/>
        </w:rPr>
        <w:t xml:space="preserve">during the study period, with an average of </w:t>
      </w:r>
      <w:r w:rsidR="00F65A98">
        <w:rPr>
          <w:lang w:val="en-IE"/>
        </w:rPr>
        <w:t xml:space="preserve">58 </w:t>
      </w:r>
      <w:r w:rsidR="00250A06">
        <w:rPr>
          <w:lang w:val="en-IE"/>
        </w:rPr>
        <w:t xml:space="preserve">per month. </w:t>
      </w:r>
      <w:r w:rsidR="00E60E63">
        <w:rPr>
          <w:lang w:val="en-IE"/>
        </w:rPr>
        <w:t xml:space="preserve">59% were male patients. </w:t>
      </w:r>
      <w:r>
        <w:rPr>
          <w:lang w:val="en-IE"/>
        </w:rPr>
        <w:t>80%</w:t>
      </w:r>
      <w:r w:rsidR="00E60E63">
        <w:rPr>
          <w:lang w:val="en-IE"/>
        </w:rPr>
        <w:t xml:space="preserve"> were referred by government district hos</w:t>
      </w:r>
      <w:r w:rsidR="00DC249B">
        <w:rPr>
          <w:lang w:val="en-IE"/>
        </w:rPr>
        <w:t>pitals</w:t>
      </w:r>
      <w:r w:rsidR="00E60E63">
        <w:rPr>
          <w:lang w:val="en-IE"/>
        </w:rPr>
        <w:t xml:space="preserve">. The top three surgical conditions received were tumours (24%), </w:t>
      </w:r>
      <w:r w:rsidR="0015218E">
        <w:rPr>
          <w:lang w:val="en-IE"/>
        </w:rPr>
        <w:t>gastrointestinal conditions (22</w:t>
      </w:r>
      <w:r w:rsidR="0015218E" w:rsidRPr="00384AAC">
        <w:rPr>
          <w:lang w:val="en-IE"/>
        </w:rPr>
        <w:t xml:space="preserve">%) and congenital abnormalities (11%). </w:t>
      </w:r>
      <w:r w:rsidR="00966CEA" w:rsidRPr="00384AAC">
        <w:rPr>
          <w:lang w:val="en-IE"/>
        </w:rPr>
        <w:t xml:space="preserve">The analysis of appropriateness </w:t>
      </w:r>
      <w:r w:rsidR="008C2EE6">
        <w:rPr>
          <w:lang w:val="en-IE"/>
        </w:rPr>
        <w:t xml:space="preserve">done on a sub-sample of cases </w:t>
      </w:r>
      <w:r w:rsidR="00966CEA" w:rsidRPr="00384AAC">
        <w:rPr>
          <w:lang w:val="en-IE"/>
        </w:rPr>
        <w:t xml:space="preserve">(n=257) revealed that approx. 1 in 3 cases </w:t>
      </w:r>
      <w:r w:rsidR="00294535" w:rsidRPr="00384AAC">
        <w:rPr>
          <w:lang w:val="en-IE"/>
        </w:rPr>
        <w:t xml:space="preserve">were </w:t>
      </w:r>
      <w:r>
        <w:rPr>
          <w:lang w:val="en-IE"/>
        </w:rPr>
        <w:t>referred unnecessarily</w:t>
      </w:r>
      <w:r w:rsidR="00DC249B">
        <w:rPr>
          <w:lang w:val="en-IE"/>
        </w:rPr>
        <w:t>.</w:t>
      </w:r>
      <w:r w:rsidR="00166FBE" w:rsidRPr="00384AAC">
        <w:rPr>
          <w:lang w:val="en-IE"/>
        </w:rPr>
        <w:t xml:space="preserve"> In the majority of </w:t>
      </w:r>
      <w:r w:rsidR="00B83203">
        <w:rPr>
          <w:lang w:val="en-IE"/>
        </w:rPr>
        <w:t xml:space="preserve">these </w:t>
      </w:r>
      <w:r w:rsidR="00166FBE" w:rsidRPr="00384AAC">
        <w:rPr>
          <w:lang w:val="en-IE"/>
        </w:rPr>
        <w:t>cases (n=85) t</w:t>
      </w:r>
      <w:r w:rsidR="0021636D" w:rsidRPr="00384AAC">
        <w:rPr>
          <w:lang w:val="en-IE"/>
        </w:rPr>
        <w:t xml:space="preserve">he type and severity of the </w:t>
      </w:r>
      <w:r w:rsidR="00166FBE" w:rsidRPr="00384AAC">
        <w:rPr>
          <w:lang w:val="en-IE"/>
        </w:rPr>
        <w:t xml:space="preserve">conditions </w:t>
      </w:r>
      <w:r w:rsidR="0021636D" w:rsidRPr="00384AAC">
        <w:rPr>
          <w:lang w:val="en-IE"/>
        </w:rPr>
        <w:t>could have been managed lo</w:t>
      </w:r>
      <w:r w:rsidR="00166FBE" w:rsidRPr="00384AAC">
        <w:rPr>
          <w:lang w:val="en-IE"/>
        </w:rPr>
        <w:t xml:space="preserve">cally at the district hospitals and </w:t>
      </w:r>
      <w:r w:rsidR="003C31CD" w:rsidRPr="00384AAC">
        <w:rPr>
          <w:lang w:val="en-IE"/>
        </w:rPr>
        <w:t xml:space="preserve">the referrals were </w:t>
      </w:r>
      <w:r w:rsidR="00166FBE" w:rsidRPr="00384AAC">
        <w:rPr>
          <w:lang w:val="en-IE"/>
        </w:rPr>
        <w:t>no</w:t>
      </w:r>
      <w:r w:rsidR="003C31CD" w:rsidRPr="00384AAC">
        <w:rPr>
          <w:lang w:val="en-IE"/>
        </w:rPr>
        <w:t>t justified by</w:t>
      </w:r>
      <w:r w:rsidR="00166FBE" w:rsidRPr="00384AAC">
        <w:rPr>
          <w:lang w:val="en-IE"/>
        </w:rPr>
        <w:t xml:space="preserve"> special circumstances </w:t>
      </w:r>
      <w:r w:rsidR="003C31CD" w:rsidRPr="00384AAC">
        <w:rPr>
          <w:lang w:val="en-IE"/>
        </w:rPr>
        <w:t>affecting service provision (e.g. lack of essential equipment, supplies or personnel).</w:t>
      </w:r>
      <w:r w:rsidR="007B1922">
        <w:rPr>
          <w:lang w:val="en-IE"/>
        </w:rPr>
        <w:t xml:space="preserve"> </w:t>
      </w:r>
      <w:r w:rsidR="001731DF">
        <w:rPr>
          <w:lang w:val="en-IE"/>
        </w:rPr>
        <w:t xml:space="preserve">In over 80% of cases </w:t>
      </w:r>
      <w:r w:rsidR="008C2EE6">
        <w:rPr>
          <w:lang w:val="en-IE"/>
        </w:rPr>
        <w:t>t</w:t>
      </w:r>
      <w:r w:rsidR="001731DF">
        <w:rPr>
          <w:lang w:val="en-IE"/>
        </w:rPr>
        <w:t xml:space="preserve">here was no communication </w:t>
      </w:r>
      <w:r w:rsidR="00B83203">
        <w:rPr>
          <w:lang w:val="en-IE"/>
        </w:rPr>
        <w:t>with QECH prior to referral</w:t>
      </w:r>
      <w:r w:rsidR="009848D5">
        <w:rPr>
          <w:lang w:val="en-IE"/>
        </w:rPr>
        <w:t>, and 41%</w:t>
      </w:r>
      <w:r w:rsidR="00B83203">
        <w:rPr>
          <w:lang w:val="en-IE"/>
        </w:rPr>
        <w:t xml:space="preserve"> of </w:t>
      </w:r>
      <w:r w:rsidR="009848D5">
        <w:rPr>
          <w:lang w:val="en-IE"/>
        </w:rPr>
        <w:t>cases were misdiagnosed</w:t>
      </w:r>
      <w:r w:rsidR="00B83203">
        <w:rPr>
          <w:lang w:val="en-IE"/>
        </w:rPr>
        <w:t xml:space="preserve"> or</w:t>
      </w:r>
      <w:r w:rsidR="009848D5">
        <w:rPr>
          <w:lang w:val="en-IE"/>
        </w:rPr>
        <w:t xml:space="preserve"> had</w:t>
      </w:r>
      <w:r w:rsidR="00B83203">
        <w:rPr>
          <w:lang w:val="en-IE"/>
        </w:rPr>
        <w:t xml:space="preserve"> incomplete diagnoses by the referring clinicians. </w:t>
      </w:r>
      <w:r w:rsidR="009848D5">
        <w:rPr>
          <w:lang w:val="en-IE"/>
        </w:rPr>
        <w:t>40% of cases were not referred timely.</w:t>
      </w:r>
      <w:r w:rsidR="00B83203">
        <w:rPr>
          <w:lang w:val="en-IE"/>
        </w:rPr>
        <w:t xml:space="preserve"> </w:t>
      </w:r>
    </w:p>
    <w:p w14:paraId="21352344" w14:textId="77777777" w:rsidR="00721E00" w:rsidRDefault="00721E00" w:rsidP="00041346">
      <w:pPr>
        <w:rPr>
          <w:lang w:val="en-IE"/>
        </w:rPr>
      </w:pPr>
    </w:p>
    <w:p w14:paraId="0E96BB54" w14:textId="73F6CD15" w:rsidR="00721E00" w:rsidRPr="00D32403" w:rsidRDefault="00721E00" w:rsidP="00041346">
      <w:pPr>
        <w:rPr>
          <w:b/>
          <w:lang w:val="en-IE"/>
        </w:rPr>
      </w:pPr>
      <w:r w:rsidRPr="00D32403">
        <w:rPr>
          <w:b/>
          <w:lang w:val="en-IE"/>
        </w:rPr>
        <w:t>Conclusion</w:t>
      </w:r>
    </w:p>
    <w:p w14:paraId="479D2DE7" w14:textId="36BE4E56" w:rsidR="00721E00" w:rsidRPr="00041346" w:rsidRDefault="00A14923" w:rsidP="00041346">
      <w:pPr>
        <w:rPr>
          <w:lang w:val="en-IE"/>
        </w:rPr>
      </w:pPr>
      <w:r w:rsidRPr="00A14923">
        <w:rPr>
          <w:lang w:val="en-IE"/>
        </w:rPr>
        <w:t xml:space="preserve">Referral process improvements, including better communication between </w:t>
      </w:r>
      <w:r>
        <w:rPr>
          <w:lang w:val="en-IE"/>
        </w:rPr>
        <w:t xml:space="preserve">referring </w:t>
      </w:r>
      <w:r w:rsidRPr="00A14923">
        <w:rPr>
          <w:lang w:val="en-IE"/>
        </w:rPr>
        <w:t>and referral hospitals, are urgently required to improve access to timely surg</w:t>
      </w:r>
      <w:r w:rsidR="009848D5">
        <w:rPr>
          <w:lang w:val="en-IE"/>
        </w:rPr>
        <w:t>ical care for rural populations.</w:t>
      </w:r>
      <w:r w:rsidRPr="00A14923">
        <w:rPr>
          <w:lang w:val="en-IE"/>
        </w:rPr>
        <w:t xml:space="preserve"> </w:t>
      </w:r>
      <w:r w:rsidR="009848D5">
        <w:rPr>
          <w:lang w:val="en-IE"/>
        </w:rPr>
        <w:t xml:space="preserve">This will lead to </w:t>
      </w:r>
      <w:r w:rsidRPr="00A14923">
        <w:rPr>
          <w:lang w:val="en-IE"/>
        </w:rPr>
        <w:t>better utilisation of public resources and, ultimately, effectiveness and responsiveness of the wider health care system</w:t>
      </w:r>
      <w:r w:rsidR="00EB7CB0">
        <w:rPr>
          <w:lang w:val="en-IE"/>
        </w:rPr>
        <w:t xml:space="preserve">. </w:t>
      </w:r>
    </w:p>
    <w:p w14:paraId="686A1255" w14:textId="77777777" w:rsidR="00041346" w:rsidRPr="00307D38" w:rsidRDefault="00041346" w:rsidP="00307D38">
      <w:pPr>
        <w:rPr>
          <w:lang w:val="en-IE"/>
        </w:rPr>
      </w:pPr>
    </w:p>
    <w:p w14:paraId="0F3EE827" w14:textId="2E1CE9E3" w:rsidR="00307D38" w:rsidRPr="00307D38" w:rsidRDefault="00307D38" w:rsidP="00307D38">
      <w:pPr>
        <w:rPr>
          <w:lang w:val="en-IE"/>
        </w:rPr>
      </w:pPr>
    </w:p>
    <w:p w14:paraId="18DCFCD3" w14:textId="2C7830D7" w:rsidR="00FC07A3" w:rsidRPr="00FC07A3" w:rsidRDefault="00FC07A3" w:rsidP="00FC07A3">
      <w:pPr>
        <w:rPr>
          <w:lang w:val="en-IE"/>
        </w:rPr>
      </w:pPr>
    </w:p>
    <w:p w14:paraId="52FA6A6A" w14:textId="14C85A42" w:rsidR="00EE11DA" w:rsidRPr="00EE11DA" w:rsidRDefault="00EE11DA" w:rsidP="00EE11DA">
      <w:pPr>
        <w:rPr>
          <w:lang w:val="en-IE"/>
        </w:rPr>
      </w:pPr>
      <w:r w:rsidRPr="00EE11DA">
        <w:rPr>
          <w:lang w:val="en-IE"/>
        </w:rPr>
        <w:t xml:space="preserve"> </w:t>
      </w:r>
    </w:p>
    <w:p w14:paraId="7E2B6633" w14:textId="77777777" w:rsidR="008904EF" w:rsidRDefault="008904EF"/>
    <w:sectPr w:rsidR="008904EF" w:rsidSect="009F26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7A"/>
    <w:rsid w:val="00041346"/>
    <w:rsid w:val="0015218E"/>
    <w:rsid w:val="00166FBE"/>
    <w:rsid w:val="001731DF"/>
    <w:rsid w:val="001D38F9"/>
    <w:rsid w:val="00200F2B"/>
    <w:rsid w:val="0021636D"/>
    <w:rsid w:val="00250A06"/>
    <w:rsid w:val="00280952"/>
    <w:rsid w:val="00294535"/>
    <w:rsid w:val="00307D38"/>
    <w:rsid w:val="003228AC"/>
    <w:rsid w:val="00384AAC"/>
    <w:rsid w:val="003C31CD"/>
    <w:rsid w:val="003D66F9"/>
    <w:rsid w:val="0041062C"/>
    <w:rsid w:val="004A427F"/>
    <w:rsid w:val="004C4D74"/>
    <w:rsid w:val="00564BBE"/>
    <w:rsid w:val="005E4F99"/>
    <w:rsid w:val="00606348"/>
    <w:rsid w:val="00652E1B"/>
    <w:rsid w:val="00721E00"/>
    <w:rsid w:val="00791410"/>
    <w:rsid w:val="007B1922"/>
    <w:rsid w:val="008201FC"/>
    <w:rsid w:val="00827446"/>
    <w:rsid w:val="008904EF"/>
    <w:rsid w:val="008B5E24"/>
    <w:rsid w:val="008C2EE6"/>
    <w:rsid w:val="00966CEA"/>
    <w:rsid w:val="009848D5"/>
    <w:rsid w:val="009F26FF"/>
    <w:rsid w:val="009F3A45"/>
    <w:rsid w:val="00A14923"/>
    <w:rsid w:val="00AB3989"/>
    <w:rsid w:val="00B17695"/>
    <w:rsid w:val="00B759FB"/>
    <w:rsid w:val="00B83203"/>
    <w:rsid w:val="00BC7A9B"/>
    <w:rsid w:val="00C14A8E"/>
    <w:rsid w:val="00CF4963"/>
    <w:rsid w:val="00D32403"/>
    <w:rsid w:val="00D73BB0"/>
    <w:rsid w:val="00D7631E"/>
    <w:rsid w:val="00DA71C9"/>
    <w:rsid w:val="00DC249B"/>
    <w:rsid w:val="00E60E63"/>
    <w:rsid w:val="00EB18D7"/>
    <w:rsid w:val="00EB7CB0"/>
    <w:rsid w:val="00ED767A"/>
    <w:rsid w:val="00EE11DA"/>
    <w:rsid w:val="00F65A98"/>
    <w:rsid w:val="00FB6907"/>
    <w:rsid w:val="00FC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8AB4E"/>
  <w14:defaultImageDpi w14:val="32767"/>
  <w15:chartTrackingRefBased/>
  <w15:docId w15:val="{D5DBD830-AFCD-0E40-9A4A-6F10418E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393</Words>
  <Characters>2320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Pittalis</dc:creator>
  <cp:keywords/>
  <dc:description/>
  <cp:lastModifiedBy>Chiara Pittalis</cp:lastModifiedBy>
  <cp:revision>32</cp:revision>
  <dcterms:created xsi:type="dcterms:W3CDTF">2018-10-29T07:35:00Z</dcterms:created>
  <dcterms:modified xsi:type="dcterms:W3CDTF">2018-10-30T12:12:00Z</dcterms:modified>
</cp:coreProperties>
</file>