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2B" w:rsidRPr="006142FF" w:rsidRDefault="00DD7325" w:rsidP="006142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</w:pPr>
      <w:r w:rsidRPr="006142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  <w:t>Cinquième conférence sci</w:t>
      </w:r>
      <w:r w:rsidR="006142FF" w:rsidRPr="006142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  <w:t>entifique biennale de l'</w:t>
      </w:r>
      <w:proofErr w:type="spellStart"/>
      <w:r w:rsidR="006142FF" w:rsidRPr="006142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  <w:t>AfHEA</w:t>
      </w:r>
      <w:proofErr w:type="spellEnd"/>
      <w:r w:rsidR="006142FF" w:rsidRPr="006142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  <w:t xml:space="preserve">, </w:t>
      </w:r>
      <w:r w:rsidRPr="006142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  <w:t>Accra, Ghana, 11</w:t>
      </w:r>
      <w:r w:rsidR="006142FF" w:rsidRPr="006142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  <w:t>-</w:t>
      </w:r>
      <w:r w:rsidRPr="006142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fr-FR"/>
        </w:rPr>
        <w:t>14 mars 2019</w:t>
      </w:r>
    </w:p>
    <w:p w:rsidR="006142FF" w:rsidRPr="006142FF" w:rsidRDefault="006142FF" w:rsidP="00DD7325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</w:pPr>
      <w:r w:rsidRPr="006142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fr-FR"/>
        </w:rPr>
        <w:t>Titre</w:t>
      </w:r>
      <w:r w:rsidRPr="006142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> 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Pr="006142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>Analyse du système mixte des modalités de paiement des prestataires dans le cadre de l'achat stratégique des services de santé au Burkina Faso</w:t>
      </w:r>
    </w:p>
    <w:p w:rsidR="006142FF" w:rsidRPr="00C40872" w:rsidRDefault="006142FF" w:rsidP="00C40872">
      <w:pPr>
        <w:spacing w:after="0"/>
        <w:ind w:left="1416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</w:pPr>
      <w:r w:rsidRPr="006142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fr-FR"/>
        </w:rPr>
        <w:t>Auteurs</w:t>
      </w:r>
      <w:r w:rsidRPr="006142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> 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ab/>
      </w:r>
      <w:r w:rsidRPr="006142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fr-FR"/>
        </w:rPr>
        <w:t xml:space="preserve">Joël Arthur </w:t>
      </w:r>
      <w:proofErr w:type="spellStart"/>
      <w:r w:rsidRPr="006142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fr-FR"/>
        </w:rPr>
        <w:t>Kiendrébéogo</w:t>
      </w:r>
      <w:proofErr w:type="spellEnd"/>
      <w:r w:rsidRPr="006142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>Université Ouaga 1 Professeur Joseph Ki-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>Zerbo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 xml:space="preserve">, Institut de Médecine Tropical (IMT), Anvers, Belgique ; </w:t>
      </w:r>
      <w:r w:rsid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 xml:space="preserve">Université de </w:t>
      </w:r>
      <w:r w:rsidR="00C40872" w:rsidRPr="00C408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>Heidel</w:t>
      </w:r>
      <w:r w:rsidR="00C408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 xml:space="preserve">berg </w:t>
      </w:r>
    </w:p>
    <w:p w:rsidR="006142FF" w:rsidRPr="006142FF" w:rsidRDefault="006142FF" w:rsidP="006142F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</w:pPr>
      <w:r w:rsidRPr="00C408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ab/>
      </w:r>
      <w:r w:rsidRPr="00C408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ab/>
      </w:r>
      <w:proofErr w:type="spellStart"/>
      <w:r w:rsidRPr="006142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Fahdi</w:t>
      </w:r>
      <w:proofErr w:type="spellEnd"/>
      <w:r w:rsidRPr="006142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142F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Dkhimi</w:t>
      </w:r>
      <w:proofErr w:type="spellEnd"/>
      <w:r w:rsidRPr="006142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, Technical officer, </w:t>
      </w:r>
      <w:r w:rsidR="00150472" w:rsidRP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Health Financing Team</w:t>
      </w:r>
      <w:r w:rsid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150472" w:rsidRP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OMS</w:t>
      </w:r>
      <w:r w:rsidRPr="006142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, Gen</w:t>
      </w:r>
      <w:r w:rsid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è</w:t>
      </w:r>
      <w:r w:rsidRPr="006142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e</w:t>
      </w:r>
    </w:p>
    <w:p w:rsidR="006142FF" w:rsidRPr="00150472" w:rsidRDefault="006142FF" w:rsidP="00DD7325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</w:pPr>
      <w:r w:rsidRPr="006142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6142F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1504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fr-FR"/>
        </w:rPr>
        <w:t xml:space="preserve">Olivier </w:t>
      </w:r>
      <w:proofErr w:type="spellStart"/>
      <w:r w:rsidRPr="001504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fr-FR"/>
        </w:rPr>
        <w:t>Appaix</w:t>
      </w:r>
      <w:proofErr w:type="spellEnd"/>
      <w:r w:rsidRP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>, Consultant indépendant</w:t>
      </w:r>
      <w:r w:rsidR="00150472" w:rsidRP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 xml:space="preserve">, </w:t>
      </w:r>
      <w:r w:rsidR="001504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fr-FR"/>
        </w:rPr>
        <w:t>France &amp; USA</w:t>
      </w:r>
      <w:bookmarkStart w:id="0" w:name="_GoBack"/>
      <w:bookmarkEnd w:id="0"/>
    </w:p>
    <w:p w:rsidR="00681B2B" w:rsidRPr="006C587D" w:rsidRDefault="00E2203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>Introduction</w:t>
      </w:r>
    </w:p>
    <w:p w:rsidR="00E22037" w:rsidRPr="003F2F26" w:rsidRDefault="00837BFC" w:rsidP="00E2203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</w:pP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</w:t>
      </w: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a </w:t>
      </w:r>
      <w:r w:rsid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fonction d’achat du financement de la santé</w:t>
      </w:r>
      <w:r w:rsidR="001C63A9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, réformé</w:t>
      </w:r>
      <w:r w:rsidR="001C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e</w:t>
      </w:r>
      <w:r w:rsidR="001C63A9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dans le bon sens, </w:t>
      </w:r>
      <w:r w:rsidR="00E22037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est un puissant levier de transformation du système </w:t>
      </w:r>
      <w:r w:rsid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de santé </w:t>
      </w:r>
      <w:r w:rsidR="001C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et de progrès </w:t>
      </w:r>
      <w:r w:rsidR="00E22037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vers la </w:t>
      </w:r>
      <w:r w:rsidR="00E22037"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couverture sanitaire universelle </w:t>
      </w:r>
      <w:r w:rsidR="003F2F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(</w:t>
      </w:r>
      <w:r w:rsidR="00E22037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CSU</w:t>
      </w:r>
      <w:r w:rsidR="003F2F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)</w:t>
      </w:r>
      <w:r w:rsid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  <w:r w:rsidR="00A07E4A" w:rsidRPr="00A07E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DD7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De nos jours, i</w:t>
      </w:r>
      <w:r w:rsidR="001C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 y a </w:t>
      </w:r>
      <w:r w:rsidR="00A07E4A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un </w:t>
      </w:r>
      <w:r w:rsidR="001C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large </w:t>
      </w:r>
      <w:r w:rsidR="00A07E4A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consensus </w:t>
      </w:r>
      <w:r w:rsidR="001C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à</w:t>
      </w:r>
      <w:r w:rsidR="00A07E4A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passer d'une approche dite passive de l'achat </w:t>
      </w:r>
      <w:r w:rsidR="00A07E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des services de santé </w:t>
      </w:r>
      <w:r w:rsidR="00A07E4A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(</w:t>
      </w:r>
      <w:r w:rsidR="001C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pas </w:t>
      </w:r>
      <w:r w:rsidR="00A07E4A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de sélection des prestataires, de suivi de la performance, d’effort</w:t>
      </w:r>
      <w:r w:rsidR="003F2F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</w:t>
      </w:r>
      <w:r w:rsidR="00A07E4A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pour in</w:t>
      </w:r>
      <w:r w:rsidR="003F2F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fluer sur les prix, la quantité</w:t>
      </w:r>
      <w:r w:rsidR="00A07E4A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ou la qualité des soins) à une approche active ou stratégique</w:t>
      </w:r>
      <w:r w:rsidR="00A07E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  <w:r w:rsidR="003F2F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 w:rsidR="00E22037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Pour devenir plus stratégique, la fonction d’achat doit </w:t>
      </w:r>
      <w:r w:rsidR="001C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susciter</w:t>
      </w:r>
      <w:r w:rsidR="00E22037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un ensemble cohérent d’incitatifs permettant d’aligner le comportement des prestataires de </w:t>
      </w:r>
      <w:r w:rsidR="003F2F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soins</w:t>
      </w:r>
      <w:r w:rsidR="00E22037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sur les objectifs </w:t>
      </w:r>
      <w:r w:rsidR="003F2F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de la CSU</w:t>
      </w:r>
      <w:r w:rsidR="00E22037" w:rsidRPr="00E22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:rsidR="00681B2B" w:rsidRPr="006C587D" w:rsidRDefault="00681B2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</w:pPr>
      <w:r w:rsidRPr="006C58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 xml:space="preserve">Objectifs </w:t>
      </w:r>
    </w:p>
    <w:p w:rsidR="00837BFC" w:rsidRPr="00325921" w:rsidRDefault="0032592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L’objectif général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l’</w:t>
      </w: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étude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était</w:t>
      </w: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de comprendre le système mixte des méthodes de paiement en place au Burkina Faso, la combinaison d’incitations qu’il provoque </w:t>
      </w:r>
      <w:r w:rsidR="0098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sur le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comportement des prestataires</w:t>
      </w: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A558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au niveau </w:t>
      </w:r>
      <w:r w:rsidR="0098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décentralisé</w:t>
      </w:r>
      <w:r w:rsidR="00A558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, ainsi que</w:t>
      </w:r>
      <w:r w:rsidRPr="0032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le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 défis en matière de gouvernance.</w:t>
      </w:r>
    </w:p>
    <w:p w:rsidR="00681B2B" w:rsidRPr="00C71487" w:rsidRDefault="00681B2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</w:pPr>
      <w:r w:rsidRPr="00C714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>M</w:t>
      </w:r>
      <w:r w:rsidRPr="00C714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 xml:space="preserve">éthodes </w:t>
      </w:r>
    </w:p>
    <w:p w:rsidR="00837BFC" w:rsidRPr="007F5B19" w:rsidRDefault="00DE66EC" w:rsidP="00DE66E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L’étude était 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de nature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qualitative. La collecte des données s’est déroulée 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de </w:t>
      </w:r>
      <w:r w:rsidR="001E2D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février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à </w:t>
      </w:r>
      <w:r w:rsidR="006C58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avril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2017. Elle a consisté en une 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revue documentaire</w:t>
      </w:r>
      <w:r w:rsidR="00D106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(littérature scientifique et grise)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des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entretiens </w:t>
      </w:r>
      <w:r w:rsid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semi-directifs 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au</w:t>
      </w:r>
      <w:r w:rsid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x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niveau</w:t>
      </w:r>
      <w:r w:rsid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x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central et périphérique du système de santé.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U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ne monographie au niveau de deux districts sanitaires a été réalisée afin de clarifier le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s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circuit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s</w:t>
      </w:r>
      <w:r w:rsidRPr="00DE6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des paiements et de constater les effets observés auprès des prestataires.</w:t>
      </w:r>
      <w:r w:rsid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 w:rsidR="00F86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Le choix de ces </w:t>
      </w:r>
      <w:r w:rsidR="007F5B19" w:rsidRP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deux districts </w:t>
      </w:r>
      <w:r w:rsidR="00F86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s’est basé sur</w:t>
      </w:r>
      <w:r w:rsid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le fait qu’ils ont fait l’objet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,</w:t>
      </w:r>
      <w:r w:rsidR="007F5B19" w:rsidRP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 w:rsidR="00D106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pendant de </w:t>
      </w:r>
      <w:r w:rsidR="00D106A0" w:rsidRP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nombreuses années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,</w:t>
      </w:r>
      <w:r w:rsidR="00D106A0" w:rsidRP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</w:t>
      </w:r>
      <w:r w:rsidR="007F5B19" w:rsidRP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de </w:t>
      </w:r>
      <w:r w:rsidR="00D106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divers</w:t>
      </w:r>
      <w:r w:rsidR="00DD7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es</w:t>
      </w:r>
      <w:r w:rsidR="007F5B19" w:rsidRP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expérien</w:t>
      </w:r>
      <w:r w:rsidR="00DD73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ces</w:t>
      </w:r>
      <w:r w:rsidR="007F5B19" w:rsidRPr="007F5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 xml:space="preserve"> autour de la fonction d’achat </w:t>
      </w:r>
      <w:r w:rsidR="00F861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H"/>
        </w:rPr>
        <w:t>des prestations de services.</w:t>
      </w:r>
    </w:p>
    <w:p w:rsidR="00681B2B" w:rsidRPr="006C587D" w:rsidRDefault="00681B2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</w:pPr>
      <w:r w:rsidRPr="006C58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>Résulta</w:t>
      </w:r>
      <w:r w:rsidRPr="006C58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 xml:space="preserve">ts </w:t>
      </w:r>
    </w:p>
    <w:p w:rsidR="00B13F59" w:rsidRDefault="00D106A0" w:rsidP="00D106A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D106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L’étude</w:t>
      </w:r>
      <w:r w:rsidR="001425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a</w:t>
      </w:r>
      <w:r w:rsidRPr="00D106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1425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proposé</w:t>
      </w:r>
      <w:r w:rsidR="001425F4" w:rsidRPr="00D106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une cartographie </w:t>
      </w:r>
      <w:r w:rsidR="001425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qui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a </w:t>
      </w:r>
      <w:r w:rsidR="001425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mis en évidence une multiplicité des </w:t>
      </w:r>
      <w:r w:rsidRPr="00D106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acheteurs institutionnels de soins ainsi que des prestataires auprès desquels ils achètent des services à travers une ou plusieurs modalités de paiement. 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Cette multiplicité ajoute de la complexité au système et, 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quelquefois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,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entrave l’atteinte des 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objectifs initiaux ayant prévalu à l’introduction de l’une ou l’autre modalité de paiement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. Ceci, en outre, est aggravé par une dynamique de réformes en cours et des problématiques liées à </w:t>
      </w:r>
      <w:r w:rsidR="00B13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gouvernance comme la faible autonomie </w:t>
      </w:r>
      <w:r w:rsidR="005D0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lastRenderedPageBreak/>
        <w:t xml:space="preserve">des formations sanitaires, le manque de prédictibilité et de régularité des paiements ou les ruptures fréquentes de médicaments. </w:t>
      </w:r>
    </w:p>
    <w:p w:rsidR="00EC622D" w:rsidRPr="006C587D" w:rsidRDefault="00681B2B" w:rsidP="00D106A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</w:pPr>
      <w:r w:rsidRPr="006C58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fr-FR"/>
        </w:rPr>
        <w:t>Conclusion</w:t>
      </w:r>
    </w:p>
    <w:p w:rsidR="00B13F59" w:rsidRDefault="00306956" w:rsidP="00B13F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3069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ette étude a permis de c</w:t>
      </w:r>
      <w:r w:rsidRPr="003069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larifier la situation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du mix des modalités de paiement des prestataires </w:t>
      </w:r>
      <w:r w:rsidR="00A66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de soins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au Burkina Faso </w:t>
      </w:r>
      <w:r w:rsidR="00A66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et d’identifier ce</w:t>
      </w:r>
      <w:r w:rsidR="00A66FAE" w:rsidRPr="00A66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rtains effets </w:t>
      </w:r>
      <w:r w:rsidR="00A66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qui lui sont </w:t>
      </w:r>
      <w:r w:rsidR="00A66FAE" w:rsidRPr="00A66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attribu</w:t>
      </w:r>
      <w:r w:rsidR="00A66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ables</w:t>
      </w:r>
      <w:r w:rsidR="006E5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afin de n</w:t>
      </w:r>
      <w:r w:rsidR="006E51D5" w:rsidRPr="006E5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ourrir le dialogue national sur l’achat stratégique comme levier </w:t>
      </w:r>
      <w:r w:rsidR="006E5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pour progresser </w:t>
      </w:r>
      <w:r w:rsidR="006E51D5" w:rsidRPr="006E5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vers la CSU</w:t>
      </w:r>
      <w:r w:rsidR="006E5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:rsidR="00837BFC" w:rsidRPr="00681B2B" w:rsidRDefault="00837BFC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837BFC" w:rsidRPr="00681B2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BA" w:rsidRDefault="00FD7BBA" w:rsidP="00150472">
      <w:pPr>
        <w:spacing w:after="0" w:line="240" w:lineRule="auto"/>
      </w:pPr>
      <w:r>
        <w:separator/>
      </w:r>
    </w:p>
  </w:endnote>
  <w:endnote w:type="continuationSeparator" w:id="0">
    <w:p w:rsidR="00FD7BBA" w:rsidRDefault="00FD7BBA" w:rsidP="0015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185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472" w:rsidRDefault="00150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472" w:rsidRDefault="00150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BA" w:rsidRDefault="00FD7BBA" w:rsidP="00150472">
      <w:pPr>
        <w:spacing w:after="0" w:line="240" w:lineRule="auto"/>
      </w:pPr>
      <w:r>
        <w:separator/>
      </w:r>
    </w:p>
  </w:footnote>
  <w:footnote w:type="continuationSeparator" w:id="0">
    <w:p w:rsidR="00FD7BBA" w:rsidRDefault="00FD7BBA" w:rsidP="00150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2B"/>
    <w:rsid w:val="00071739"/>
    <w:rsid w:val="001425F4"/>
    <w:rsid w:val="00150472"/>
    <w:rsid w:val="001C63A9"/>
    <w:rsid w:val="001E2DB7"/>
    <w:rsid w:val="00306956"/>
    <w:rsid w:val="00325921"/>
    <w:rsid w:val="003F2F26"/>
    <w:rsid w:val="005D064F"/>
    <w:rsid w:val="006142FF"/>
    <w:rsid w:val="00681B2B"/>
    <w:rsid w:val="006C587D"/>
    <w:rsid w:val="006E51D5"/>
    <w:rsid w:val="007F5B19"/>
    <w:rsid w:val="00837BFC"/>
    <w:rsid w:val="00986126"/>
    <w:rsid w:val="00A07E4A"/>
    <w:rsid w:val="00A558D2"/>
    <w:rsid w:val="00A66FAE"/>
    <w:rsid w:val="00AF4428"/>
    <w:rsid w:val="00B13F59"/>
    <w:rsid w:val="00C40872"/>
    <w:rsid w:val="00C71487"/>
    <w:rsid w:val="00D106A0"/>
    <w:rsid w:val="00DD7325"/>
    <w:rsid w:val="00DE66EC"/>
    <w:rsid w:val="00E22037"/>
    <w:rsid w:val="00EC622D"/>
    <w:rsid w:val="00F861F7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72"/>
  </w:style>
  <w:style w:type="paragraph" w:styleId="Footer">
    <w:name w:val="footer"/>
    <w:basedOn w:val="Normal"/>
    <w:link w:val="FooterChar"/>
    <w:uiPriority w:val="99"/>
    <w:unhideWhenUsed/>
    <w:rsid w:val="0015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72"/>
  </w:style>
  <w:style w:type="paragraph" w:styleId="Footer">
    <w:name w:val="footer"/>
    <w:basedOn w:val="Normal"/>
    <w:link w:val="FooterChar"/>
    <w:uiPriority w:val="99"/>
    <w:unhideWhenUsed/>
    <w:rsid w:val="0015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6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</dc:creator>
  <cp:lastModifiedBy>Joël</cp:lastModifiedBy>
  <cp:revision>20</cp:revision>
  <dcterms:created xsi:type="dcterms:W3CDTF">2018-10-30T08:20:00Z</dcterms:created>
  <dcterms:modified xsi:type="dcterms:W3CDTF">2018-10-30T23:35:00Z</dcterms:modified>
</cp:coreProperties>
</file>