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74A1F" w14:textId="5C4E9E3A" w:rsidR="00AE140D" w:rsidRPr="00AE140D" w:rsidRDefault="00AE140D" w:rsidP="00AE140D">
      <w:pPr>
        <w:pStyle w:val="Heading1"/>
        <w:jc w:val="center"/>
        <w:rPr>
          <w:b/>
          <w:sz w:val="24"/>
          <w:szCs w:val="24"/>
        </w:rPr>
      </w:pPr>
      <w:bookmarkStart w:id="0" w:name="_GoBack"/>
      <w:bookmarkEnd w:id="0"/>
      <w:r w:rsidRPr="00AE140D">
        <w:rPr>
          <w:b/>
          <w:sz w:val="24"/>
          <w:szCs w:val="24"/>
        </w:rPr>
        <w:t>Politicisation, depoliticization and re-politicisation of HIV financing in Uganda</w:t>
      </w:r>
    </w:p>
    <w:p w14:paraId="25D3EA07" w14:textId="2F5CF975" w:rsidR="00AE140D" w:rsidRDefault="00AE140D" w:rsidP="00AE140D">
      <w:pPr>
        <w:pStyle w:val="NoSpacing"/>
        <w:rPr>
          <w:rStyle w:val="Strong"/>
        </w:rPr>
      </w:pPr>
      <w:r>
        <w:rPr>
          <w:b/>
          <w:bCs/>
          <w:noProof/>
        </w:rPr>
        <mc:AlternateContent>
          <mc:Choice Requires="wps">
            <w:drawing>
              <wp:anchor distT="0" distB="0" distL="114300" distR="114300" simplePos="0" relativeHeight="251659264" behindDoc="0" locked="0" layoutInCell="1" allowOverlap="1" wp14:anchorId="1CDAC79C" wp14:editId="22B1DA34">
                <wp:simplePos x="0" y="0"/>
                <wp:positionH relativeFrom="column">
                  <wp:posOffset>18107</wp:posOffset>
                </wp:positionH>
                <wp:positionV relativeFrom="paragraph">
                  <wp:posOffset>14322</wp:posOffset>
                </wp:positionV>
                <wp:extent cx="5993394"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9933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082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1.15pt" to="473.3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" strokecolor="#4472c4 [3204]" strokeweight=".5pt">
                <v:stroke joinstyle="miter"/>
              </v:line>
            </w:pict>
          </mc:Fallback>
        </mc:AlternateContent>
      </w:r>
    </w:p>
    <w:p w14:paraId="523C405A" w14:textId="67AA75EA" w:rsidR="00AE140D" w:rsidRPr="00E87FD4" w:rsidRDefault="00AE140D" w:rsidP="00AE140D">
      <w:pPr>
        <w:jc w:val="center"/>
        <w:rPr>
          <w:color w:val="000000" w:themeColor="text1"/>
          <w:sz w:val="20"/>
          <w:szCs w:val="20"/>
          <w:vertAlign w:val="superscript"/>
        </w:rPr>
      </w:pPr>
      <w:r w:rsidRPr="00E87FD4">
        <w:rPr>
          <w:color w:val="000000" w:themeColor="text1"/>
          <w:sz w:val="20"/>
          <w:szCs w:val="20"/>
        </w:rPr>
        <w:t>Charles Birungi, MSc</w:t>
      </w:r>
      <w:r w:rsidRPr="00E87FD4">
        <w:rPr>
          <w:color w:val="000000" w:themeColor="text1"/>
          <w:sz w:val="20"/>
          <w:szCs w:val="20"/>
          <w:vertAlign w:val="superscript"/>
        </w:rPr>
        <w:t>1</w:t>
      </w:r>
      <w:r>
        <w:rPr>
          <w:color w:val="000000" w:themeColor="text1"/>
          <w:sz w:val="20"/>
          <w:szCs w:val="20"/>
          <w:vertAlign w:val="superscript"/>
        </w:rPr>
        <w:t>,2</w:t>
      </w:r>
      <w:r w:rsidRPr="00E87FD4">
        <w:rPr>
          <w:color w:val="000000" w:themeColor="text1"/>
          <w:sz w:val="20"/>
          <w:szCs w:val="20"/>
          <w:vertAlign w:val="superscript"/>
        </w:rPr>
        <w:t>*</w:t>
      </w:r>
      <w:r w:rsidRPr="00E87FD4">
        <w:rPr>
          <w:color w:val="000000" w:themeColor="text1"/>
          <w:sz w:val="20"/>
          <w:szCs w:val="20"/>
        </w:rPr>
        <w:t xml:space="preserve">, Timothy </w:t>
      </w:r>
      <w:proofErr w:type="spellStart"/>
      <w:r w:rsidRPr="00E87FD4">
        <w:rPr>
          <w:color w:val="000000" w:themeColor="text1"/>
          <w:sz w:val="20"/>
          <w:szCs w:val="20"/>
        </w:rPr>
        <w:t>Colbourn</w:t>
      </w:r>
      <w:proofErr w:type="spellEnd"/>
      <w:r w:rsidRPr="00E87FD4">
        <w:rPr>
          <w:color w:val="000000" w:themeColor="text1"/>
          <w:sz w:val="20"/>
          <w:szCs w:val="20"/>
        </w:rPr>
        <w:t>, PhD</w:t>
      </w:r>
      <w:r w:rsidRPr="00E87FD4">
        <w:rPr>
          <w:color w:val="000000" w:themeColor="text1"/>
          <w:sz w:val="20"/>
          <w:szCs w:val="20"/>
          <w:vertAlign w:val="superscript"/>
        </w:rPr>
        <w:t>1</w:t>
      </w:r>
      <w:r w:rsidRPr="00E87FD4">
        <w:rPr>
          <w:color w:val="000000" w:themeColor="text1"/>
          <w:sz w:val="20"/>
          <w:szCs w:val="20"/>
        </w:rPr>
        <w:t xml:space="preserve">, </w:t>
      </w:r>
      <w:r w:rsidRPr="00E87FD4">
        <w:rPr>
          <w:rFonts w:cs="Arial"/>
          <w:bCs/>
          <w:color w:val="000000" w:themeColor="text1"/>
          <w:sz w:val="20"/>
          <w:szCs w:val="20"/>
          <w:shd w:val="clear" w:color="auto" w:fill="FFFFFF"/>
        </w:rPr>
        <w:t>Marcos Vera</w:t>
      </w:r>
      <w:r w:rsidRPr="00E87FD4">
        <w:rPr>
          <w:rFonts w:cs="Arial"/>
          <w:color w:val="000000" w:themeColor="text1"/>
          <w:sz w:val="20"/>
          <w:szCs w:val="20"/>
          <w:shd w:val="clear" w:color="auto" w:fill="FFFFFF"/>
        </w:rPr>
        <w:t>-</w:t>
      </w:r>
      <w:r w:rsidRPr="00E87FD4">
        <w:rPr>
          <w:rFonts w:cs="Arial"/>
          <w:bCs/>
          <w:color w:val="000000" w:themeColor="text1"/>
          <w:sz w:val="20"/>
          <w:szCs w:val="20"/>
          <w:shd w:val="clear" w:color="auto" w:fill="FFFFFF"/>
        </w:rPr>
        <w:t>Hernández, PhD</w:t>
      </w:r>
      <w:r w:rsidRPr="00E87FD4">
        <w:rPr>
          <w:rFonts w:cs="Arial"/>
          <w:bCs/>
          <w:color w:val="000000" w:themeColor="text1"/>
          <w:sz w:val="20"/>
          <w:szCs w:val="20"/>
          <w:shd w:val="clear" w:color="auto" w:fill="FFFFFF"/>
          <w:vertAlign w:val="superscript"/>
        </w:rPr>
        <w:t>1,</w:t>
      </w:r>
      <w:r>
        <w:rPr>
          <w:rFonts w:cs="Arial"/>
          <w:bCs/>
          <w:color w:val="000000" w:themeColor="text1"/>
          <w:sz w:val="20"/>
          <w:szCs w:val="20"/>
          <w:shd w:val="clear" w:color="auto" w:fill="FFFFFF"/>
          <w:vertAlign w:val="superscript"/>
        </w:rPr>
        <w:t>3</w:t>
      </w:r>
    </w:p>
    <w:p w14:paraId="6C7D8C57" w14:textId="5B35BAD0" w:rsidR="00AE140D" w:rsidRPr="00E87FD4" w:rsidRDefault="00AE140D" w:rsidP="00AE140D">
      <w:pPr>
        <w:pStyle w:val="Heading3"/>
        <w:jc w:val="center"/>
        <w:rPr>
          <w:rFonts w:ascii="Calibri" w:hAnsi="Calibri"/>
          <w:color w:val="000000" w:themeColor="text1"/>
          <w:sz w:val="20"/>
          <w:szCs w:val="20"/>
        </w:rPr>
      </w:pPr>
      <w:r w:rsidRPr="00E87FD4">
        <w:rPr>
          <w:rFonts w:ascii="Calibri" w:hAnsi="Calibri"/>
          <w:color w:val="000000" w:themeColor="text1"/>
          <w:sz w:val="20"/>
          <w:szCs w:val="20"/>
          <w:vertAlign w:val="superscript"/>
        </w:rPr>
        <w:t>1</w:t>
      </w:r>
      <w:r w:rsidRPr="00E87FD4">
        <w:rPr>
          <w:rFonts w:ascii="Calibri" w:hAnsi="Calibri"/>
          <w:color w:val="000000" w:themeColor="text1"/>
          <w:sz w:val="20"/>
          <w:szCs w:val="20"/>
        </w:rPr>
        <w:t>The UCL Centre for Global Health Economics, University College London, UK;</w:t>
      </w:r>
      <w:r w:rsidRPr="00E87FD4">
        <w:rPr>
          <w:rFonts w:ascii="Calibri" w:hAnsi="Calibri"/>
          <w:color w:val="000000" w:themeColor="text1"/>
          <w:sz w:val="20"/>
          <w:szCs w:val="20"/>
          <w:vertAlign w:val="superscript"/>
        </w:rPr>
        <w:t>2</w:t>
      </w:r>
      <w:r>
        <w:rPr>
          <w:rFonts w:ascii="Calibri" w:hAnsi="Calibri"/>
          <w:color w:val="000000" w:themeColor="text1"/>
          <w:sz w:val="20"/>
          <w:szCs w:val="20"/>
        </w:rPr>
        <w:t xml:space="preserve">UNAIDS, Botswana, </w:t>
      </w:r>
      <w:r>
        <w:rPr>
          <w:rFonts w:ascii="Calibri" w:hAnsi="Calibri"/>
          <w:color w:val="000000" w:themeColor="text1"/>
          <w:sz w:val="20"/>
          <w:szCs w:val="20"/>
          <w:vertAlign w:val="superscript"/>
        </w:rPr>
        <w:t>3</w:t>
      </w:r>
      <w:r>
        <w:rPr>
          <w:rFonts w:ascii="Calibri" w:hAnsi="Calibri"/>
          <w:color w:val="000000" w:themeColor="text1"/>
          <w:sz w:val="20"/>
          <w:szCs w:val="20"/>
        </w:rPr>
        <w:t>In</w:t>
      </w:r>
      <w:r w:rsidRPr="00E87FD4">
        <w:rPr>
          <w:rFonts w:ascii="Calibri" w:hAnsi="Calibri"/>
          <w:color w:val="000000" w:themeColor="text1"/>
          <w:sz w:val="20"/>
          <w:szCs w:val="20"/>
        </w:rPr>
        <w:t>stitute for Fiscal Studies, UK</w:t>
      </w:r>
    </w:p>
    <w:p w14:paraId="277DE908" w14:textId="216E800A" w:rsidR="00AE140D" w:rsidRPr="00E87FD4" w:rsidRDefault="00AE140D" w:rsidP="00AE140D">
      <w:pPr>
        <w:jc w:val="center"/>
        <w:rPr>
          <w:sz w:val="20"/>
          <w:szCs w:val="20"/>
        </w:rPr>
      </w:pPr>
      <w:r w:rsidRPr="00E87FD4">
        <w:rPr>
          <w:sz w:val="20"/>
          <w:szCs w:val="20"/>
        </w:rPr>
        <w:t xml:space="preserve">*corresponding author: </w:t>
      </w:r>
      <w:hyperlink r:id="rId4" w:history="1">
        <w:r w:rsidRPr="00E87FD4">
          <w:rPr>
            <w:rStyle w:val="Hyperlink"/>
            <w:sz w:val="20"/>
            <w:szCs w:val="20"/>
          </w:rPr>
          <w:t>charles.birungi.14@ucl.ac.uk</w:t>
        </w:r>
      </w:hyperlink>
    </w:p>
    <w:p w14:paraId="0D6E4ED5" w14:textId="374CA57D" w:rsidR="00AE140D" w:rsidRDefault="00AE140D" w:rsidP="00AE140D">
      <w:pPr>
        <w:pStyle w:val="NoSpacing"/>
        <w:rPr>
          <w:rStyle w:val="Strong"/>
        </w:rPr>
      </w:pPr>
    </w:p>
    <w:p w14:paraId="5943599B" w14:textId="6DF73094" w:rsidR="00AE140D" w:rsidRPr="00602241" w:rsidRDefault="0067050D" w:rsidP="00602241">
      <w:pPr>
        <w:pStyle w:val="NormalWeb"/>
        <w:jc w:val="both"/>
        <w:rPr>
          <w:rFonts w:ascii="Calibri" w:hAnsi="Calibri" w:cs="Calibri"/>
        </w:rPr>
      </w:pPr>
      <w:r w:rsidRPr="00602241">
        <w:rPr>
          <w:rFonts w:ascii="Calibri" w:hAnsi="Calibri" w:cs="Calibri"/>
        </w:rPr>
        <w:t xml:space="preserve">The response to HIV/AIDS has been among the dominant global development issues over the last </w:t>
      </w:r>
      <w:proofErr w:type="gramStart"/>
      <w:r w:rsidRPr="00602241">
        <w:rPr>
          <w:rFonts w:ascii="Calibri" w:hAnsi="Calibri" w:cs="Calibri"/>
        </w:rPr>
        <w:t>years, but</w:t>
      </w:r>
      <w:proofErr w:type="gramEnd"/>
      <w:r w:rsidRPr="00602241">
        <w:rPr>
          <w:rFonts w:ascii="Calibri" w:hAnsi="Calibri" w:cs="Calibri"/>
        </w:rPr>
        <w:t xml:space="preserve"> faces an uncertain outlook. In sub-Saharan Africa (SSA), the future of financing of the AIDS response is at a crossroads. Positing that economics and politics are co-determined, and using Uganda as a case study, </w:t>
      </w:r>
      <w:r w:rsidR="00AE140D" w:rsidRPr="00602241">
        <w:rPr>
          <w:rFonts w:ascii="Calibri" w:hAnsi="Calibri" w:cs="Calibri"/>
        </w:rPr>
        <w:t>this paper</w:t>
      </w:r>
      <w:r w:rsidRPr="00602241">
        <w:rPr>
          <w:rFonts w:ascii="Calibri" w:hAnsi="Calibri" w:cs="Calibri"/>
        </w:rPr>
        <w:t xml:space="preserve"> </w:t>
      </w:r>
      <w:r w:rsidR="00AE140D" w:rsidRPr="00602241">
        <w:rPr>
          <w:rFonts w:ascii="Calibri" w:hAnsi="Calibri" w:cs="Calibri"/>
        </w:rPr>
        <w:t>analyse</w:t>
      </w:r>
      <w:r w:rsidRPr="00602241">
        <w:rPr>
          <w:rFonts w:ascii="Calibri" w:hAnsi="Calibri" w:cs="Calibri"/>
        </w:rPr>
        <w:t>s</w:t>
      </w:r>
      <w:r w:rsidR="00AE140D" w:rsidRPr="00602241">
        <w:rPr>
          <w:rFonts w:ascii="Calibri" w:hAnsi="Calibri" w:cs="Calibri"/>
        </w:rPr>
        <w:t xml:space="preserve"> the politicisation, depoliticization and re-politicisation of HIV and AIDS financing.</w:t>
      </w:r>
      <w:r w:rsidRPr="00602241">
        <w:rPr>
          <w:rFonts w:ascii="Calibri" w:hAnsi="Calibri" w:cs="Calibri"/>
        </w:rPr>
        <w:t xml:space="preserve"> I</w:t>
      </w:r>
      <w:r w:rsidR="00AE140D" w:rsidRPr="00602241">
        <w:rPr>
          <w:rFonts w:ascii="Calibri" w:hAnsi="Calibri" w:cs="Calibri"/>
        </w:rPr>
        <w:t xml:space="preserve">n Uganda, HIV/AIDS politics, policy, and activism has shaped and, in turn, has been influenced by, HIV financing. </w:t>
      </w:r>
      <w:r w:rsidRPr="00602241">
        <w:rPr>
          <w:rFonts w:ascii="Calibri" w:hAnsi="Calibri" w:cs="Calibri"/>
        </w:rPr>
        <w:t xml:space="preserve">We show how </w:t>
      </w:r>
      <w:r w:rsidR="00AE140D" w:rsidRPr="00602241">
        <w:rPr>
          <w:rFonts w:ascii="Calibri" w:hAnsi="Calibri" w:cs="Calibri"/>
        </w:rPr>
        <w:t xml:space="preserve">AIDS exceptionalism thrust HIV and health financing into the realm of national and international politics where it rightly belongs. </w:t>
      </w:r>
      <w:r w:rsidR="001F39E4" w:rsidRPr="00602241">
        <w:rPr>
          <w:rFonts w:ascii="Calibri" w:hAnsi="Calibri" w:cs="Calibri"/>
        </w:rPr>
        <w:t xml:space="preserve">We show that decisions to allocate resources, redistribute income, or stabilize the economy have a strong political component. </w:t>
      </w:r>
      <w:r w:rsidR="00AE140D" w:rsidRPr="00602241">
        <w:rPr>
          <w:rFonts w:ascii="Calibri" w:hAnsi="Calibri" w:cs="Calibri"/>
        </w:rPr>
        <w:t>Consequently, the rise, fall and revitalisation of HIV financing (that follows the exceptionalism path implicit in the epidemic curves experienced in sub-Saharan Africa (SSA)) can best be explained by the scale and scope of the actions (or inactions) of existent political systems and the government in Uganda, the realities of policy and policymaking amidst national realities and external influences, and the ongoing opportunities for - and limits of - activism and community mobilization.</w:t>
      </w:r>
      <w:r w:rsidRPr="00602241">
        <w:rPr>
          <w:rFonts w:ascii="Calibri" w:hAnsi="Calibri" w:cs="Calibri"/>
        </w:rPr>
        <w:t xml:space="preserve"> In conclusion, r</w:t>
      </w:r>
      <w:r w:rsidR="00AE140D" w:rsidRPr="00602241">
        <w:rPr>
          <w:rFonts w:ascii="Calibri" w:hAnsi="Calibri" w:cs="Calibri"/>
        </w:rPr>
        <w:t xml:space="preserve">egarding global HIV/AIDS policies, the findings of this paper will inform strategies for addressing the fiscal sustainability of HIV response in Uganda and elsewhere in </w:t>
      </w:r>
      <w:r w:rsidR="003F40C5">
        <w:rPr>
          <w:rFonts w:ascii="Calibri" w:hAnsi="Calibri" w:cs="Calibri"/>
        </w:rPr>
        <w:t xml:space="preserve">high HIV-burdened </w:t>
      </w:r>
      <w:r w:rsidR="00AE140D" w:rsidRPr="00602241">
        <w:rPr>
          <w:rFonts w:ascii="Calibri" w:hAnsi="Calibri" w:cs="Calibri"/>
        </w:rPr>
        <w:t>SSA</w:t>
      </w:r>
      <w:r w:rsidR="003F40C5">
        <w:rPr>
          <w:rFonts w:ascii="Calibri" w:hAnsi="Calibri" w:cs="Calibri"/>
        </w:rPr>
        <w:t xml:space="preserve"> countries</w:t>
      </w:r>
      <w:r w:rsidR="00AE140D" w:rsidRPr="00602241">
        <w:rPr>
          <w:rFonts w:ascii="Calibri" w:hAnsi="Calibri" w:cs="Calibri"/>
        </w:rPr>
        <w:t xml:space="preserve">. </w:t>
      </w:r>
    </w:p>
    <w:p w14:paraId="0FD33AD6" w14:textId="77777777" w:rsidR="0067050D" w:rsidRPr="00602241" w:rsidRDefault="0067050D" w:rsidP="00AE140D">
      <w:pPr>
        <w:spacing w:line="240" w:lineRule="auto"/>
        <w:jc w:val="both"/>
        <w:rPr>
          <w:rFonts w:cstheme="minorHAnsi"/>
          <w:sz w:val="24"/>
          <w:szCs w:val="24"/>
        </w:rPr>
      </w:pPr>
    </w:p>
    <w:p w14:paraId="7294EE7E" w14:textId="77777777" w:rsidR="00E443ED" w:rsidRDefault="00E443ED"/>
    <w:sectPr w:rsidR="00E443ED" w:rsidSect="007D3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0D"/>
    <w:rsid w:val="00080D09"/>
    <w:rsid w:val="00135002"/>
    <w:rsid w:val="001F39E4"/>
    <w:rsid w:val="003A09B0"/>
    <w:rsid w:val="003C0A5B"/>
    <w:rsid w:val="003F40C5"/>
    <w:rsid w:val="004510BB"/>
    <w:rsid w:val="00602241"/>
    <w:rsid w:val="0067050D"/>
    <w:rsid w:val="007D3C8A"/>
    <w:rsid w:val="00AE140D"/>
    <w:rsid w:val="00BF1405"/>
    <w:rsid w:val="00E4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C254"/>
  <w15:chartTrackingRefBased/>
  <w15:docId w15:val="{12018BD7-3C3C-0B42-87B4-CD55DA69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40D"/>
    <w:pPr>
      <w:spacing w:after="120" w:line="264" w:lineRule="auto"/>
    </w:pPr>
    <w:rPr>
      <w:sz w:val="22"/>
      <w:szCs w:val="22"/>
      <w:lang w:val="en-GB"/>
    </w:rPr>
  </w:style>
  <w:style w:type="paragraph" w:styleId="Heading1">
    <w:name w:val="heading 1"/>
    <w:basedOn w:val="Normal"/>
    <w:next w:val="Normal"/>
    <w:link w:val="Heading1Char"/>
    <w:uiPriority w:val="9"/>
    <w:qFormat/>
    <w:rsid w:val="00AE1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140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AE14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140D"/>
    <w:rPr>
      <w:b/>
      <w:bCs/>
    </w:rPr>
  </w:style>
  <w:style w:type="paragraph" w:styleId="NoSpacing">
    <w:name w:val="No Spacing"/>
    <w:link w:val="NoSpacingChar"/>
    <w:uiPriority w:val="1"/>
    <w:qFormat/>
    <w:rsid w:val="00AE140D"/>
    <w:rPr>
      <w:rFonts w:ascii="Calibri" w:eastAsia="Times New Roman" w:hAnsi="Calibri" w:cs="Times New Roman"/>
      <w:sz w:val="21"/>
      <w:szCs w:val="21"/>
      <w:lang w:val="en-GB" w:eastAsia="en-GB"/>
    </w:rPr>
  </w:style>
  <w:style w:type="character" w:customStyle="1" w:styleId="NoSpacingChar">
    <w:name w:val="No Spacing Char"/>
    <w:link w:val="NoSpacing"/>
    <w:uiPriority w:val="1"/>
    <w:rsid w:val="00AE140D"/>
    <w:rPr>
      <w:rFonts w:ascii="Calibri" w:eastAsia="Times New Roman" w:hAnsi="Calibri" w:cs="Times New Roman"/>
      <w:sz w:val="21"/>
      <w:szCs w:val="21"/>
      <w:lang w:val="en-GB" w:eastAsia="en-GB"/>
    </w:rPr>
  </w:style>
  <w:style w:type="character" w:customStyle="1" w:styleId="Heading1Char">
    <w:name w:val="Heading 1 Char"/>
    <w:basedOn w:val="DefaultParagraphFont"/>
    <w:link w:val="Heading1"/>
    <w:uiPriority w:val="9"/>
    <w:rsid w:val="00AE140D"/>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AE140D"/>
    <w:rPr>
      <w:rFonts w:asciiTheme="majorHAnsi" w:eastAsiaTheme="majorEastAsia" w:hAnsiTheme="majorHAnsi" w:cstheme="majorBidi"/>
      <w:color w:val="1F3763" w:themeColor="accent1" w:themeShade="7F"/>
      <w:lang w:val="en-GB"/>
    </w:rPr>
  </w:style>
  <w:style w:type="character" w:customStyle="1" w:styleId="Heading2Char">
    <w:name w:val="Heading 2 Char"/>
    <w:basedOn w:val="DefaultParagraphFont"/>
    <w:link w:val="Heading2"/>
    <w:uiPriority w:val="9"/>
    <w:rsid w:val="00AE140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AE140D"/>
    <w:rPr>
      <w:color w:val="0000FF"/>
      <w:u w:val="single"/>
    </w:rPr>
  </w:style>
  <w:style w:type="paragraph" w:styleId="NormalWeb">
    <w:name w:val="Normal (Web)"/>
    <w:basedOn w:val="Normal"/>
    <w:uiPriority w:val="99"/>
    <w:unhideWhenUsed/>
    <w:rsid w:val="0067050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18995">
      <w:bodyDiv w:val="1"/>
      <w:marLeft w:val="0"/>
      <w:marRight w:val="0"/>
      <w:marTop w:val="0"/>
      <w:marBottom w:val="0"/>
      <w:divBdr>
        <w:top w:val="none" w:sz="0" w:space="0" w:color="auto"/>
        <w:left w:val="none" w:sz="0" w:space="0" w:color="auto"/>
        <w:bottom w:val="none" w:sz="0" w:space="0" w:color="auto"/>
        <w:right w:val="none" w:sz="0" w:space="0" w:color="auto"/>
      </w:divBdr>
      <w:divsChild>
        <w:div w:id="1478645214">
          <w:marLeft w:val="0"/>
          <w:marRight w:val="0"/>
          <w:marTop w:val="0"/>
          <w:marBottom w:val="0"/>
          <w:divBdr>
            <w:top w:val="none" w:sz="0" w:space="0" w:color="auto"/>
            <w:left w:val="none" w:sz="0" w:space="0" w:color="auto"/>
            <w:bottom w:val="none" w:sz="0" w:space="0" w:color="auto"/>
            <w:right w:val="none" w:sz="0" w:space="0" w:color="auto"/>
          </w:divBdr>
          <w:divsChild>
            <w:div w:id="1406488027">
              <w:marLeft w:val="0"/>
              <w:marRight w:val="0"/>
              <w:marTop w:val="0"/>
              <w:marBottom w:val="0"/>
              <w:divBdr>
                <w:top w:val="none" w:sz="0" w:space="0" w:color="auto"/>
                <w:left w:val="none" w:sz="0" w:space="0" w:color="auto"/>
                <w:bottom w:val="none" w:sz="0" w:space="0" w:color="auto"/>
                <w:right w:val="none" w:sz="0" w:space="0" w:color="auto"/>
              </w:divBdr>
              <w:divsChild>
                <w:div w:id="2021469546">
                  <w:marLeft w:val="0"/>
                  <w:marRight w:val="0"/>
                  <w:marTop w:val="0"/>
                  <w:marBottom w:val="0"/>
                  <w:divBdr>
                    <w:top w:val="none" w:sz="0" w:space="0" w:color="auto"/>
                    <w:left w:val="none" w:sz="0" w:space="0" w:color="auto"/>
                    <w:bottom w:val="none" w:sz="0" w:space="0" w:color="auto"/>
                    <w:right w:val="none" w:sz="0" w:space="0" w:color="auto"/>
                  </w:divBdr>
                  <w:divsChild>
                    <w:div w:id="17352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les.birungi.14@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BIRUNGI</dc:creator>
  <cp:keywords/>
  <dc:description/>
  <cp:lastModifiedBy>Charles BIRUNGI</cp:lastModifiedBy>
  <cp:revision>2</cp:revision>
  <dcterms:created xsi:type="dcterms:W3CDTF">2018-10-31T19:37:00Z</dcterms:created>
  <dcterms:modified xsi:type="dcterms:W3CDTF">2018-10-31T19:37:00Z</dcterms:modified>
</cp:coreProperties>
</file>