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96" w:rsidRDefault="00AA0496">
      <w:r w:rsidRPr="00AA0496">
        <w:t>Consommations et dépenses en médicaments antidiabétiques de 2016 à 2017 par des bénéficiaires d’une mutuelle santé en Côte d’Ivoire</w:t>
      </w:r>
      <w:r w:rsidRPr="00AA0496">
        <w:t xml:space="preserve"> </w:t>
      </w:r>
    </w:p>
    <w:p w:rsidR="00015C6E" w:rsidRDefault="00AA0496">
      <w:proofErr w:type="spellStart"/>
      <w:r>
        <w:t>Agbaya</w:t>
      </w:r>
      <w:proofErr w:type="spellEnd"/>
      <w:r>
        <w:t xml:space="preserve"> OGA, </w:t>
      </w:r>
      <w:r w:rsidRPr="00AA0496">
        <w:t>KOUAME Jérôme</w:t>
      </w:r>
      <w:r>
        <w:t xml:space="preserve">, </w:t>
      </w:r>
      <w:r w:rsidRPr="00AA0496">
        <w:t xml:space="preserve">KOFFI </w:t>
      </w:r>
      <w:proofErr w:type="spellStart"/>
      <w:r w:rsidRPr="00AA0496">
        <w:t>Kouamé</w:t>
      </w:r>
      <w:proofErr w:type="spellEnd"/>
      <w:r>
        <w:t xml:space="preserve">, </w:t>
      </w:r>
      <w:r w:rsidRPr="00AA0496">
        <w:t xml:space="preserve">Université Félix Houphouët-Boigny </w:t>
      </w:r>
      <w:r>
        <w:t>–</w:t>
      </w:r>
      <w:r w:rsidRPr="00AA0496">
        <w:t xml:space="preserve"> </w:t>
      </w:r>
      <w:r w:rsidRPr="00AA0496">
        <w:t>Abidjan</w:t>
      </w:r>
    </w:p>
    <w:p w:rsidR="00AA0496" w:rsidRDefault="00AA0496"/>
    <w:p w:rsidR="00AA0496" w:rsidRDefault="00AA0496" w:rsidP="00AA0496">
      <w:r>
        <w:t>Introduction</w:t>
      </w:r>
    </w:p>
    <w:p w:rsidR="00AA0496" w:rsidRDefault="00AA0496" w:rsidP="00AA0496">
      <w:r>
        <w:t xml:space="preserve">Selon la Banque Mondiale, il faut investir dans la Couverture Universelle de Santé en Afrique où la mortalité maternelle et infantile reste élevée, de même que les carences nutritionnelle alors que nombre de systèmes de santé ne peuvent faire face aux épidémies et au fardeau croissant de maladies chroniques telles que le diabète. L'objectif dans cette étude était de décrire la distribution de la consommation d'antidiabétiques et les dépenses qui y sont associées à la Mutuelle Générale des Fonctionnaires et Agents de l’Etat de Côte d’Ivoire. </w:t>
      </w:r>
    </w:p>
    <w:p w:rsidR="00AA0496" w:rsidRDefault="00AA0496" w:rsidP="00AA0496">
      <w:proofErr w:type="spellStart"/>
      <w:r>
        <w:t>Methodes</w:t>
      </w:r>
      <w:proofErr w:type="spellEnd"/>
    </w:p>
    <w:p w:rsidR="00AA0496" w:rsidRDefault="00AA0496" w:rsidP="00AA0496">
      <w:r>
        <w:t xml:space="preserve">Il s’agit d’une analyse rétrospective des données relatives aux paiements pour des médicaments antidiabétiques par la </w:t>
      </w:r>
      <w:proofErr w:type="gramStart"/>
      <w:r>
        <w:t>Mutuelle .</w:t>
      </w:r>
      <w:proofErr w:type="gramEnd"/>
      <w:r>
        <w:t xml:space="preserve"> Ont été inclus dans l’étude les adhérents et bénéficiaires ayant effectué au moins un achat de médicament antidiabétique en 2016 ou 2017 dont le bon de produits pharmaceutiques été traité à la Mutuelle. Les consommations ont  été exprimées en doses définies journalières (DDJ)/patient/trimestre. Les dépenses moyennes mensuelles ont été estimées à partir des prix publics de vente de chaque médicament dans les officines privées de Côte d’Ivoire. Les données ont été acquises sur des tableurs Excel et analysées à l’aide du logiciel R studio.</w:t>
      </w:r>
    </w:p>
    <w:p w:rsidR="00AA0496" w:rsidRDefault="00AA0496" w:rsidP="00AA0496">
      <w:r>
        <w:t>Résultats</w:t>
      </w:r>
    </w:p>
    <w:p w:rsidR="00AA0496" w:rsidRDefault="00AA0496" w:rsidP="00AA0496">
      <w:r>
        <w:t xml:space="preserve">Des médicaments antidiabétiques ont été retrouvés pour 10038 mutualistes </w:t>
      </w:r>
      <w:proofErr w:type="spellStart"/>
      <w:r>
        <w:t>agés</w:t>
      </w:r>
      <w:proofErr w:type="spellEnd"/>
      <w:r>
        <w:t xml:space="preserve"> de 21 à 86 ans avec une moyenne d’âge de 54,65 ± 10,39 ans. L’on notait une prédominance masculine avec un </w:t>
      </w:r>
      <w:proofErr w:type="spellStart"/>
      <w:r>
        <w:t>sex</w:t>
      </w:r>
      <w:proofErr w:type="spellEnd"/>
      <w:r>
        <w:t xml:space="preserve"> ratio de 1,29. Sur la période d’étude, 102792 lignes d’antidiabétiques ont été traitées dont 81,77% correspondaient à des antidiabétiques oraux. </w:t>
      </w:r>
    </w:p>
    <w:p w:rsidR="00AA0496" w:rsidRDefault="00AA0496" w:rsidP="00AA0496">
      <w:r>
        <w:t xml:space="preserve">Parmi ces médicaments, le </w:t>
      </w:r>
      <w:proofErr w:type="spellStart"/>
      <w:r>
        <w:t>gliclazide</w:t>
      </w:r>
      <w:proofErr w:type="spellEnd"/>
      <w:r>
        <w:t xml:space="preserve"> était la molécule la plus utilisée, suivie du </w:t>
      </w:r>
      <w:proofErr w:type="spellStart"/>
      <w:r>
        <w:t>glimépiride</w:t>
      </w:r>
      <w:proofErr w:type="spellEnd"/>
      <w:r>
        <w:t xml:space="preserve">, de la metformine et de l’insuline. La consommation de </w:t>
      </w:r>
      <w:proofErr w:type="spellStart"/>
      <w:r>
        <w:t>gliclazide</w:t>
      </w:r>
      <w:proofErr w:type="spellEnd"/>
      <w:r>
        <w:t xml:space="preserve"> a connu une hausse de 2,96%( de 171,38 à 176,46 DDD/patient/trimestre) avec un pic (176,46 DDD/ patient/trimestre) au troisième trimestre de l’année 2017. Les consommations de </w:t>
      </w:r>
      <w:proofErr w:type="spellStart"/>
      <w:r>
        <w:t>glimépiride</w:t>
      </w:r>
      <w:proofErr w:type="spellEnd"/>
      <w:r>
        <w:t>, de metformine et d’insuline ont baissé, respectivement de 20,38% (de 154,63 à 124,12 DDD/ patient/trimestre), 7,18% (de 117,09 à 108,01 DDD/ patient/trimestre) et de 7,75%(136,58 à 126,77 DDD/ patient/trimestre).</w:t>
      </w:r>
    </w:p>
    <w:p w:rsidR="00AA0496" w:rsidRDefault="00AA0496" w:rsidP="00AA0496">
      <w:r>
        <w:t xml:space="preserve">Les dépenses mensuelles moyennes qu’occasionnaient ces traitements ne variaient, que très peu au cours du temps. Elles étaient plus </w:t>
      </w:r>
      <w:proofErr w:type="spellStart"/>
      <w:r>
        <w:t>élévées</w:t>
      </w:r>
      <w:proofErr w:type="spellEnd"/>
      <w:r>
        <w:t xml:space="preserve"> pour la </w:t>
      </w:r>
      <w:proofErr w:type="spellStart"/>
      <w:r>
        <w:t>sitagliptine</w:t>
      </w:r>
      <w:proofErr w:type="spellEnd"/>
      <w:r>
        <w:t xml:space="preserve"> (34435 F/mois), l’insuline (24985,0069 F/mois) et la </w:t>
      </w:r>
      <w:proofErr w:type="spellStart"/>
      <w:r>
        <w:t>vildagliptine</w:t>
      </w:r>
      <w:proofErr w:type="spellEnd"/>
      <w:r>
        <w:t xml:space="preserve"> (22058,2821 F/ mois).</w:t>
      </w:r>
    </w:p>
    <w:p w:rsidR="00AA0496" w:rsidRDefault="00AA0496" w:rsidP="00AA0496">
      <w:r>
        <w:t>Conclusion</w:t>
      </w:r>
    </w:p>
    <w:p w:rsidR="00AA0496" w:rsidRDefault="00AA0496" w:rsidP="00AA0496">
      <w:r>
        <w:t>Les consommations des antidiabétiques dans cet échantillon de bénéficiaires d’une mutuelle de santé pour l’accès aux médicaments apparaissent proches des consommations observées dans des pays à système d’assurance maladie étendu.</w:t>
      </w:r>
    </w:p>
    <w:p w:rsidR="00AA0496" w:rsidRDefault="00AA0496" w:rsidP="00AA0496">
      <w:r>
        <w:t>Mots-clés</w:t>
      </w:r>
    </w:p>
    <w:p w:rsidR="00AA0496" w:rsidRDefault="00AA0496" w:rsidP="00AA0496">
      <w:r>
        <w:t xml:space="preserve">Diabète sucré, utilisation de médicaments, dose définie journalière, Côte d’Ivoire </w:t>
      </w:r>
    </w:p>
    <w:p w:rsidR="00AA0496" w:rsidRDefault="00AA0496">
      <w:bookmarkStart w:id="0" w:name="_GoBack"/>
      <w:bookmarkEnd w:id="0"/>
    </w:p>
    <w:sectPr w:rsidR="00AA0496"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496"/>
    <w:rsid w:val="00015C6E"/>
    <w:rsid w:val="005C35DD"/>
    <w:rsid w:val="00AA0496"/>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92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2501</Characters>
  <Application>Microsoft Macintosh Word</Application>
  <DocSecurity>0</DocSecurity>
  <Lines>20</Lines>
  <Paragraphs>5</Paragraphs>
  <ScaleCrop>false</ScaleCrop>
  <Company>AfHEA</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2019-02-06T23:06:00Z</dcterms:created>
  <dcterms:modified xsi:type="dcterms:W3CDTF">2019-02-06T23:08:00Z</dcterms:modified>
</cp:coreProperties>
</file>