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3E" w:rsidRPr="00F22FD1" w:rsidRDefault="0015103E" w:rsidP="0015103E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F22FD1">
        <w:rPr>
          <w:rFonts w:ascii="Times New Roman" w:hAnsi="Times New Roman" w:cs="Times New Roman"/>
          <w:b/>
          <w:sz w:val="28"/>
        </w:rPr>
        <w:t xml:space="preserve">Investissement dans les ressources humaines </w:t>
      </w:r>
      <w:r w:rsidR="00E764DB">
        <w:rPr>
          <w:rFonts w:ascii="Times New Roman" w:hAnsi="Times New Roman" w:cs="Times New Roman"/>
          <w:b/>
          <w:sz w:val="28"/>
        </w:rPr>
        <w:t>de</w:t>
      </w:r>
      <w:r w:rsidRPr="00F22FD1">
        <w:rPr>
          <w:rFonts w:ascii="Times New Roman" w:hAnsi="Times New Roman" w:cs="Times New Roman"/>
          <w:b/>
          <w:sz w:val="28"/>
        </w:rPr>
        <w:t xml:space="preserve"> santé et croissance économique en Côte d'Ivoire</w:t>
      </w:r>
    </w:p>
    <w:p w:rsidR="00290076" w:rsidRPr="007C5F88" w:rsidRDefault="008D5F1E" w:rsidP="0029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fr-CI"/>
        </w:rPr>
      </w:pPr>
      <w:r w:rsidRPr="007C5F88">
        <w:rPr>
          <w:rFonts w:ascii="Times New Roman" w:hAnsi="Times New Roman" w:cs="Times New Roman"/>
          <w:b/>
          <w:sz w:val="24"/>
          <w:lang w:val="fr-CI"/>
        </w:rPr>
        <w:t>Auguste K. KOUAKOU</w:t>
      </w:r>
      <w:r w:rsidR="00755CCA">
        <w:rPr>
          <w:rStyle w:val="Appelnotedebasdep"/>
          <w:rFonts w:ascii="Times New Roman" w:hAnsi="Times New Roman" w:cs="Times New Roman"/>
          <w:b/>
          <w:sz w:val="24"/>
          <w:lang w:val="fr-CI"/>
        </w:rPr>
        <w:footnoteReference w:id="1"/>
      </w:r>
      <w:r w:rsidRPr="007C5F88">
        <w:rPr>
          <w:rFonts w:ascii="Times New Roman" w:hAnsi="Times New Roman" w:cs="Times New Roman"/>
          <w:b/>
          <w:sz w:val="24"/>
          <w:lang w:val="fr-CI"/>
        </w:rPr>
        <w:t xml:space="preserve"> </w:t>
      </w:r>
      <w:r w:rsidR="00290076" w:rsidRPr="007C5F88">
        <w:rPr>
          <w:rFonts w:ascii="Times New Roman" w:hAnsi="Times New Roman" w:cs="Times New Roman"/>
          <w:b/>
          <w:sz w:val="24"/>
          <w:vertAlign w:val="superscript"/>
          <w:lang w:val="fr-CI"/>
        </w:rPr>
        <w:t>(1)</w:t>
      </w:r>
      <w:r w:rsidR="00290076" w:rsidRPr="007C5F88">
        <w:rPr>
          <w:rFonts w:ascii="Times New Roman" w:hAnsi="Times New Roman" w:cs="Times New Roman"/>
          <w:b/>
          <w:sz w:val="24"/>
          <w:lang w:val="fr-CI"/>
        </w:rPr>
        <w:t xml:space="preserve">; </w:t>
      </w:r>
      <w:r w:rsidRPr="007C5F88">
        <w:rPr>
          <w:rFonts w:ascii="Times New Roman" w:hAnsi="Times New Roman" w:cs="Times New Roman"/>
          <w:b/>
          <w:sz w:val="24"/>
          <w:lang w:val="fr-CI"/>
        </w:rPr>
        <w:t xml:space="preserve">Romuald GUEDE </w:t>
      </w:r>
      <w:r w:rsidR="00290076" w:rsidRPr="007C5F88">
        <w:rPr>
          <w:rFonts w:ascii="Times New Roman" w:hAnsi="Times New Roman" w:cs="Times New Roman"/>
          <w:b/>
          <w:sz w:val="24"/>
          <w:vertAlign w:val="superscript"/>
          <w:lang w:val="fr-CI"/>
        </w:rPr>
        <w:t>(2)</w:t>
      </w:r>
      <w:r w:rsidR="00290076" w:rsidRPr="007C5F88">
        <w:rPr>
          <w:rFonts w:ascii="Times New Roman" w:hAnsi="Times New Roman" w:cs="Times New Roman"/>
          <w:b/>
          <w:sz w:val="24"/>
          <w:lang w:val="fr-CI"/>
        </w:rPr>
        <w:t xml:space="preserve">; Appolinaire Yapi </w:t>
      </w:r>
      <w:r w:rsidR="00290076" w:rsidRPr="007C5F88">
        <w:rPr>
          <w:rFonts w:ascii="Times New Roman" w:hAnsi="Times New Roman" w:cs="Times New Roman"/>
          <w:b/>
          <w:sz w:val="24"/>
          <w:vertAlign w:val="superscript"/>
          <w:lang w:val="fr-CI"/>
        </w:rPr>
        <w:t>(3)</w:t>
      </w:r>
    </w:p>
    <w:p w:rsidR="00290076" w:rsidRPr="007C5F88" w:rsidRDefault="00290076" w:rsidP="00290076">
      <w:pPr>
        <w:spacing w:after="0" w:line="240" w:lineRule="auto"/>
        <w:rPr>
          <w:rFonts w:ascii="Times New Roman" w:hAnsi="Times New Roman" w:cs="Times New Roman"/>
          <w:b/>
          <w:sz w:val="24"/>
          <w:lang w:val="fr-CI"/>
        </w:rPr>
      </w:pPr>
    </w:p>
    <w:p w:rsidR="00290076" w:rsidRPr="007C5F88" w:rsidRDefault="00290076" w:rsidP="00290076">
      <w:pPr>
        <w:pStyle w:val="Paragraphedeliste"/>
        <w:numPr>
          <w:ilvl w:val="0"/>
          <w:numId w:val="1"/>
        </w:numPr>
        <w:spacing w:after="0" w:line="240" w:lineRule="auto"/>
        <w:rPr>
          <w:rStyle w:val="Lienhypertexte"/>
          <w:rFonts w:ascii="Times New Roman" w:hAnsi="Times New Roman" w:cs="Times New Roman"/>
          <w:color w:val="auto"/>
          <w:sz w:val="24"/>
          <w:u w:val="none"/>
          <w:lang w:val="fr-CI"/>
        </w:rPr>
      </w:pPr>
      <w:r w:rsidRPr="007C5F88">
        <w:rPr>
          <w:rFonts w:ascii="Times New Roman" w:hAnsi="Times New Roman" w:cs="Times New Roman"/>
          <w:sz w:val="24"/>
          <w:lang w:val="fr-CI"/>
        </w:rPr>
        <w:t>Université Jean Lorougnon Guede</w:t>
      </w:r>
      <w:r w:rsidR="001C3A1A">
        <w:rPr>
          <w:rFonts w:ascii="Times New Roman" w:hAnsi="Times New Roman" w:cs="Times New Roman"/>
          <w:sz w:val="24"/>
          <w:lang w:val="fr-CI"/>
        </w:rPr>
        <w:t xml:space="preserve"> </w:t>
      </w:r>
      <w:r w:rsidRPr="007C5F88">
        <w:rPr>
          <w:rFonts w:ascii="Times New Roman" w:hAnsi="Times New Roman" w:cs="Times New Roman"/>
          <w:sz w:val="24"/>
          <w:lang w:val="fr-CI"/>
        </w:rPr>
        <w:t>(</w:t>
      </w:r>
      <w:r w:rsidR="00BA6985">
        <w:rPr>
          <w:rFonts w:ascii="Times New Roman" w:hAnsi="Times New Roman" w:cs="Times New Roman"/>
          <w:sz w:val="24"/>
          <w:lang w:val="fr-CI"/>
        </w:rPr>
        <w:t xml:space="preserve">Daloa, </w:t>
      </w:r>
      <w:r w:rsidR="001C3A1A">
        <w:rPr>
          <w:rFonts w:ascii="Times New Roman" w:hAnsi="Times New Roman" w:cs="Times New Roman"/>
          <w:sz w:val="24"/>
          <w:lang w:val="fr-CI"/>
        </w:rPr>
        <w:t>Côte d’Ivoire</w:t>
      </w:r>
      <w:r w:rsidRPr="007C5F88">
        <w:rPr>
          <w:rFonts w:ascii="Times New Roman" w:hAnsi="Times New Roman" w:cs="Times New Roman"/>
          <w:sz w:val="24"/>
          <w:lang w:val="fr-CI"/>
        </w:rPr>
        <w:t xml:space="preserve">) ; Email : </w:t>
      </w:r>
      <w:hyperlink r:id="rId8" w:history="1">
        <w:r w:rsidRPr="007C5F88">
          <w:rPr>
            <w:rStyle w:val="Lienhypertexte"/>
            <w:rFonts w:ascii="Times New Roman" w:hAnsi="Times New Roman" w:cs="Times New Roman"/>
            <w:sz w:val="24"/>
            <w:lang w:val="fr-CI"/>
          </w:rPr>
          <w:t>augustekk@gmail.com</w:t>
        </w:r>
      </w:hyperlink>
      <w:r w:rsidR="001C3A1A">
        <w:rPr>
          <w:rStyle w:val="Lienhypertexte"/>
          <w:rFonts w:ascii="Times New Roman" w:hAnsi="Times New Roman" w:cs="Times New Roman"/>
          <w:sz w:val="24"/>
          <w:lang w:val="fr-CI"/>
        </w:rPr>
        <w:t xml:space="preserve">; </w:t>
      </w:r>
      <w:r w:rsidR="001C3A1A">
        <w:rPr>
          <w:rFonts w:ascii="Times New Roman" w:hAnsi="Times New Roman" w:cs="Times New Roman"/>
          <w:sz w:val="24"/>
          <w:lang w:val="fr-CI"/>
        </w:rPr>
        <w:t>auteur correspondant</w:t>
      </w:r>
      <w:r w:rsidR="001C3A1A">
        <w:rPr>
          <w:rFonts w:ascii="Times New Roman" w:hAnsi="Times New Roman" w:cs="Times New Roman"/>
          <w:sz w:val="24"/>
          <w:lang w:val="fr-CI"/>
        </w:rPr>
        <w:t>, Tel : (+225) 57737389</w:t>
      </w:r>
    </w:p>
    <w:p w:rsidR="008D5F1E" w:rsidRPr="007C5F88" w:rsidRDefault="008D5F1E" w:rsidP="008D5F1E">
      <w:pPr>
        <w:pStyle w:val="Paragraphedeliste"/>
        <w:numPr>
          <w:ilvl w:val="0"/>
          <w:numId w:val="1"/>
        </w:numPr>
        <w:spacing w:after="0" w:line="240" w:lineRule="auto"/>
        <w:rPr>
          <w:rStyle w:val="Lienhypertexte"/>
          <w:rFonts w:ascii="Times New Roman" w:hAnsi="Times New Roman" w:cs="Times New Roman"/>
          <w:color w:val="auto"/>
          <w:sz w:val="24"/>
          <w:u w:val="none"/>
          <w:lang w:val="fr-CI"/>
        </w:rPr>
      </w:pPr>
      <w:r w:rsidRPr="007C5F88">
        <w:rPr>
          <w:rFonts w:ascii="Times New Roman" w:hAnsi="Times New Roman" w:cs="Times New Roman"/>
          <w:sz w:val="24"/>
          <w:lang w:val="fr-CI"/>
        </w:rPr>
        <w:t>Université Jean Lorougno</w:t>
      </w:r>
      <w:r w:rsidR="001C3A1A">
        <w:rPr>
          <w:rFonts w:ascii="Times New Roman" w:hAnsi="Times New Roman" w:cs="Times New Roman"/>
          <w:sz w:val="24"/>
          <w:lang w:val="fr-CI"/>
        </w:rPr>
        <w:t xml:space="preserve">n Guede (Daloa, </w:t>
      </w:r>
      <w:r w:rsidR="001C3A1A">
        <w:rPr>
          <w:rFonts w:ascii="Times New Roman" w:hAnsi="Times New Roman" w:cs="Times New Roman"/>
          <w:sz w:val="24"/>
          <w:lang w:val="fr-CI"/>
        </w:rPr>
        <w:t>Côte d’Ivoire</w:t>
      </w:r>
      <w:r w:rsidR="001C3A1A">
        <w:rPr>
          <w:rFonts w:ascii="Times New Roman" w:hAnsi="Times New Roman" w:cs="Times New Roman"/>
          <w:sz w:val="24"/>
          <w:lang w:val="fr-CI"/>
        </w:rPr>
        <w:t>)</w:t>
      </w:r>
    </w:p>
    <w:p w:rsidR="00290076" w:rsidRPr="007C5F88" w:rsidRDefault="00290076" w:rsidP="0029007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fr-CI"/>
        </w:rPr>
      </w:pPr>
      <w:r w:rsidRPr="007C5F88">
        <w:rPr>
          <w:rFonts w:ascii="Times New Roman" w:hAnsi="Times New Roman" w:cs="Times New Roman"/>
          <w:sz w:val="24"/>
          <w:lang w:val="fr-CI"/>
        </w:rPr>
        <w:t>Institut</w:t>
      </w:r>
      <w:r w:rsidR="00861D26" w:rsidRPr="007C5F88">
        <w:rPr>
          <w:rFonts w:ascii="Times New Roman" w:hAnsi="Times New Roman" w:cs="Times New Roman"/>
          <w:sz w:val="24"/>
          <w:lang w:val="fr-CI"/>
        </w:rPr>
        <w:t xml:space="preserve"> National de la Santé Publique-</w:t>
      </w:r>
      <w:r w:rsidR="001C3A1A">
        <w:rPr>
          <w:rFonts w:ascii="Times New Roman" w:hAnsi="Times New Roman" w:cs="Times New Roman"/>
          <w:sz w:val="24"/>
          <w:lang w:val="fr-CI"/>
        </w:rPr>
        <w:t>Abidjan</w:t>
      </w:r>
      <w:r w:rsidR="002A562C">
        <w:rPr>
          <w:rFonts w:ascii="Times New Roman" w:hAnsi="Times New Roman" w:cs="Times New Roman"/>
          <w:sz w:val="24"/>
          <w:lang w:val="fr-CI"/>
        </w:rPr>
        <w:t xml:space="preserve"> (</w:t>
      </w:r>
      <w:r w:rsidR="002A562C">
        <w:rPr>
          <w:rFonts w:ascii="Times New Roman" w:hAnsi="Times New Roman" w:cs="Times New Roman"/>
          <w:sz w:val="24"/>
          <w:lang w:val="fr-CI"/>
        </w:rPr>
        <w:t>Côte d’Ivoire</w:t>
      </w:r>
      <w:r w:rsidR="002A562C">
        <w:rPr>
          <w:rFonts w:ascii="Times New Roman" w:hAnsi="Times New Roman" w:cs="Times New Roman"/>
          <w:sz w:val="24"/>
          <w:lang w:val="fr-CI"/>
        </w:rPr>
        <w:t>)</w:t>
      </w:r>
    </w:p>
    <w:p w:rsidR="002C621A" w:rsidRPr="007C5F88" w:rsidRDefault="002C621A" w:rsidP="002C621A">
      <w:pPr>
        <w:jc w:val="center"/>
        <w:rPr>
          <w:rFonts w:ascii="Times New Roman" w:hAnsi="Times New Roman" w:cs="Times New Roman"/>
          <w:sz w:val="24"/>
          <w:lang w:val="fr-CI"/>
        </w:rPr>
      </w:pPr>
    </w:p>
    <w:p w:rsidR="0039345B" w:rsidRDefault="0039345B" w:rsidP="001357BD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fr-CI"/>
        </w:rPr>
      </w:pPr>
      <w:r>
        <w:rPr>
          <w:rFonts w:ascii="Times New Roman" w:hAnsi="Times New Roman" w:cs="Times New Roman"/>
          <w:b/>
          <w:sz w:val="24"/>
          <w:lang w:val="fr-CI"/>
        </w:rPr>
        <w:t xml:space="preserve">Résumé : </w:t>
      </w:r>
    </w:p>
    <w:p w:rsidR="007D0CB4" w:rsidRPr="007C5F88" w:rsidRDefault="00CA0CB4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 xml:space="preserve">Les travaux de la Commission de Haut niveau des Nations Unies sur Emploi et croissance </w:t>
      </w:r>
      <w:r w:rsidR="001069E2">
        <w:rPr>
          <w:rFonts w:ascii="Times New Roman" w:hAnsi="Times New Roman" w:cs="Times New Roman"/>
          <w:sz w:val="24"/>
          <w:lang w:val="fr-CI"/>
        </w:rPr>
        <w:t>économique</w:t>
      </w:r>
      <w:r w:rsidR="008511AF">
        <w:rPr>
          <w:rFonts w:ascii="Times New Roman" w:hAnsi="Times New Roman" w:cs="Times New Roman"/>
          <w:sz w:val="24"/>
          <w:lang w:val="fr-CI"/>
        </w:rPr>
        <w:t xml:space="preserve"> depuis 2016</w:t>
      </w:r>
      <w:r>
        <w:rPr>
          <w:rFonts w:ascii="Times New Roman" w:hAnsi="Times New Roman" w:cs="Times New Roman"/>
          <w:sz w:val="24"/>
          <w:lang w:val="fr-CI"/>
        </w:rPr>
        <w:t xml:space="preserve"> met</w:t>
      </w:r>
      <w:r w:rsidR="001069E2">
        <w:rPr>
          <w:rFonts w:ascii="Times New Roman" w:hAnsi="Times New Roman" w:cs="Times New Roman"/>
          <w:sz w:val="24"/>
          <w:lang w:val="fr-CI"/>
        </w:rPr>
        <w:t>tent</w:t>
      </w:r>
      <w:r>
        <w:rPr>
          <w:rFonts w:ascii="Times New Roman" w:hAnsi="Times New Roman" w:cs="Times New Roman"/>
          <w:sz w:val="24"/>
          <w:lang w:val="fr-CI"/>
        </w:rPr>
        <w:t xml:space="preserve"> au cœur de l’agenda international, les avantages de l’investissement dans les ressources humaines de santé</w:t>
      </w:r>
      <w:r w:rsidR="00317BA2">
        <w:rPr>
          <w:rFonts w:ascii="Times New Roman" w:hAnsi="Times New Roman" w:cs="Times New Roman"/>
          <w:sz w:val="24"/>
          <w:lang w:val="fr-CI"/>
        </w:rPr>
        <w:t xml:space="preserve"> (RHS)</w:t>
      </w:r>
      <w:r>
        <w:rPr>
          <w:rFonts w:ascii="Times New Roman" w:hAnsi="Times New Roman" w:cs="Times New Roman"/>
          <w:sz w:val="24"/>
          <w:lang w:val="fr-CI"/>
        </w:rPr>
        <w:t xml:space="preserve"> à la fois pour la santé des populations et le </w:t>
      </w:r>
      <w:r w:rsidR="001E246E">
        <w:rPr>
          <w:rFonts w:ascii="Times New Roman" w:hAnsi="Times New Roman" w:cs="Times New Roman"/>
          <w:sz w:val="24"/>
          <w:lang w:val="fr-CI"/>
        </w:rPr>
        <w:t xml:space="preserve">gain économique </w:t>
      </w:r>
      <w:r>
        <w:rPr>
          <w:rFonts w:ascii="Times New Roman" w:hAnsi="Times New Roman" w:cs="Times New Roman"/>
          <w:sz w:val="24"/>
          <w:lang w:val="fr-CI"/>
        </w:rPr>
        <w:t xml:space="preserve">pour la société. </w:t>
      </w:r>
      <w:r w:rsidR="00937E0B">
        <w:rPr>
          <w:rFonts w:ascii="Times New Roman" w:hAnsi="Times New Roman" w:cs="Times New Roman"/>
          <w:sz w:val="24"/>
          <w:lang w:val="fr-CI"/>
        </w:rPr>
        <w:t>Ce papier vise à déterminer les impacts de l’investissement dans le personnel de santé et la croissance économique. L’</w:t>
      </w:r>
      <w:r w:rsidR="00FE6C3E">
        <w:rPr>
          <w:rFonts w:ascii="Times New Roman" w:hAnsi="Times New Roman" w:cs="Times New Roman"/>
          <w:sz w:val="24"/>
          <w:lang w:val="fr-CI"/>
        </w:rPr>
        <w:t>approche</w:t>
      </w:r>
      <w:r w:rsidR="00937E0B">
        <w:rPr>
          <w:rFonts w:ascii="Times New Roman" w:hAnsi="Times New Roman" w:cs="Times New Roman"/>
          <w:sz w:val="24"/>
          <w:lang w:val="fr-CI"/>
        </w:rPr>
        <w:t xml:space="preserve"> par la M</w:t>
      </w:r>
      <w:r w:rsidR="002F1691">
        <w:rPr>
          <w:rFonts w:ascii="Times New Roman" w:hAnsi="Times New Roman" w:cs="Times New Roman"/>
          <w:sz w:val="24"/>
          <w:lang w:val="fr-CI"/>
        </w:rPr>
        <w:t xml:space="preserve">atrice de </w:t>
      </w:r>
      <w:r w:rsidR="00937E0B">
        <w:rPr>
          <w:rFonts w:ascii="Times New Roman" w:hAnsi="Times New Roman" w:cs="Times New Roman"/>
          <w:sz w:val="24"/>
          <w:lang w:val="fr-CI"/>
        </w:rPr>
        <w:t>C</w:t>
      </w:r>
      <w:r w:rsidR="002F1691">
        <w:rPr>
          <w:rFonts w:ascii="Times New Roman" w:hAnsi="Times New Roman" w:cs="Times New Roman"/>
          <w:sz w:val="24"/>
          <w:lang w:val="fr-CI"/>
        </w:rPr>
        <w:t xml:space="preserve">omptabilité </w:t>
      </w:r>
      <w:r w:rsidR="00937E0B">
        <w:rPr>
          <w:rFonts w:ascii="Times New Roman" w:hAnsi="Times New Roman" w:cs="Times New Roman"/>
          <w:sz w:val="24"/>
          <w:lang w:val="fr-CI"/>
        </w:rPr>
        <w:t>S</w:t>
      </w:r>
      <w:r w:rsidR="002F1691">
        <w:rPr>
          <w:rFonts w:ascii="Times New Roman" w:hAnsi="Times New Roman" w:cs="Times New Roman"/>
          <w:sz w:val="24"/>
          <w:lang w:val="fr-CI"/>
        </w:rPr>
        <w:t>ociale</w:t>
      </w:r>
      <w:r w:rsidR="00937E0B">
        <w:rPr>
          <w:rFonts w:ascii="Times New Roman" w:hAnsi="Times New Roman" w:cs="Times New Roman"/>
          <w:sz w:val="24"/>
          <w:lang w:val="fr-CI"/>
        </w:rPr>
        <w:t xml:space="preserve"> permet de mettre en évidence les </w:t>
      </w:r>
      <w:r w:rsidR="00FE6C3E">
        <w:rPr>
          <w:rFonts w:ascii="Times New Roman" w:hAnsi="Times New Roman" w:cs="Times New Roman"/>
          <w:sz w:val="24"/>
          <w:lang w:val="fr-CI"/>
        </w:rPr>
        <w:t>mécanismes</w:t>
      </w:r>
      <w:r w:rsidR="00937E0B">
        <w:rPr>
          <w:rFonts w:ascii="Times New Roman" w:hAnsi="Times New Roman" w:cs="Times New Roman"/>
          <w:sz w:val="24"/>
          <w:lang w:val="fr-CI"/>
        </w:rPr>
        <w:t xml:space="preserve"> de transmission de cet effet sur l’emploi, le secteur productif et le PIB</w:t>
      </w:r>
      <w:r w:rsidR="006B4FC4" w:rsidRPr="007C5F88">
        <w:rPr>
          <w:rFonts w:ascii="Times New Roman" w:hAnsi="Times New Roman" w:cs="Times New Roman"/>
          <w:sz w:val="24"/>
          <w:lang w:val="fr-CI"/>
        </w:rPr>
        <w:t xml:space="preserve">. </w:t>
      </w:r>
    </w:p>
    <w:p w:rsidR="00942D54" w:rsidRPr="007C5F88" w:rsidRDefault="004A447E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>Sur</w:t>
      </w:r>
      <w:r w:rsidR="004175E0" w:rsidRPr="007C5F88">
        <w:rPr>
          <w:rFonts w:ascii="Times New Roman" w:hAnsi="Times New Roman" w:cs="Times New Roman"/>
          <w:sz w:val="24"/>
          <w:lang w:val="fr-CI"/>
        </w:rPr>
        <w:t xml:space="preserve"> la base des multiplicateurs de la matrice de comptabilité sociale de 2013</w:t>
      </w:r>
      <w:r>
        <w:rPr>
          <w:rFonts w:ascii="Times New Roman" w:hAnsi="Times New Roman" w:cs="Times New Roman"/>
          <w:sz w:val="24"/>
          <w:lang w:val="fr-CI"/>
        </w:rPr>
        <w:t>, cette recherche</w:t>
      </w:r>
      <w:r w:rsidR="004175E0" w:rsidRPr="007C5F88">
        <w:rPr>
          <w:rFonts w:ascii="Times New Roman" w:hAnsi="Times New Roman" w:cs="Times New Roman"/>
          <w:sz w:val="24"/>
          <w:lang w:val="fr-CI"/>
        </w:rPr>
        <w:t xml:space="preserve"> analyse la nature des liens sectoriels et évalue l'impact des dépenses </w:t>
      </w:r>
      <w:r>
        <w:rPr>
          <w:rFonts w:ascii="Times New Roman" w:hAnsi="Times New Roman" w:cs="Times New Roman"/>
          <w:sz w:val="24"/>
          <w:lang w:val="fr-CI"/>
        </w:rPr>
        <w:t xml:space="preserve"> de RHS </w:t>
      </w:r>
      <w:r w:rsidR="004175E0" w:rsidRPr="007C5F88">
        <w:rPr>
          <w:rFonts w:ascii="Times New Roman" w:hAnsi="Times New Roman" w:cs="Times New Roman"/>
          <w:sz w:val="24"/>
          <w:lang w:val="fr-CI"/>
        </w:rPr>
        <w:t xml:space="preserve">sur la structure productive et les unités institutionnelles ivoiriennes. </w:t>
      </w:r>
      <w:r w:rsidR="006B4FC4" w:rsidRPr="007C5F88">
        <w:rPr>
          <w:rFonts w:ascii="Times New Roman" w:hAnsi="Times New Roman" w:cs="Times New Roman"/>
          <w:sz w:val="24"/>
          <w:lang w:val="fr-CI"/>
        </w:rPr>
        <w:t xml:space="preserve">La méthodologie utilisée est celle d’une matrice de comptabilité sociale de type Esther en économie ouverte. </w:t>
      </w:r>
    </w:p>
    <w:p w:rsidR="00942D54" w:rsidRPr="007C5F88" w:rsidRDefault="00942D54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7C5F88">
        <w:rPr>
          <w:rFonts w:ascii="Times New Roman" w:hAnsi="Times New Roman" w:cs="Times New Roman"/>
          <w:b/>
          <w:sz w:val="24"/>
          <w:lang w:val="fr-CI"/>
        </w:rPr>
        <w:t>Résultats </w:t>
      </w:r>
      <w:r w:rsidRPr="007C5F88">
        <w:rPr>
          <w:rFonts w:ascii="Times New Roman" w:hAnsi="Times New Roman" w:cs="Times New Roman"/>
          <w:sz w:val="24"/>
          <w:lang w:val="fr-CI"/>
        </w:rPr>
        <w:t xml:space="preserve"> </w:t>
      </w:r>
    </w:p>
    <w:p w:rsidR="00411CC9" w:rsidRPr="007C5F88" w:rsidRDefault="00942D54" w:rsidP="001357B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F88">
        <w:rPr>
          <w:rFonts w:ascii="Times New Roman" w:hAnsi="Times New Roman" w:cs="Times New Roman"/>
          <w:sz w:val="24"/>
          <w:lang w:val="fr-CI"/>
        </w:rPr>
        <w:t xml:space="preserve">Il </w:t>
      </w:r>
      <w:r w:rsidR="004175E0" w:rsidRPr="007C5F88">
        <w:rPr>
          <w:rFonts w:ascii="Times New Roman" w:hAnsi="Times New Roman" w:cs="Times New Roman"/>
          <w:sz w:val="24"/>
          <w:lang w:val="fr-CI"/>
        </w:rPr>
        <w:t xml:space="preserve">ressort </w:t>
      </w:r>
      <w:r w:rsidRPr="007C5F88">
        <w:rPr>
          <w:rFonts w:ascii="Times New Roman" w:hAnsi="Times New Roman" w:cs="Times New Roman"/>
          <w:sz w:val="24"/>
          <w:lang w:val="fr-CI"/>
        </w:rPr>
        <w:t xml:space="preserve">de l’étude que les secteurs de l’extraction minière (AMININ), de la construction (ACONST), de la santé (ASANTE), sont des secteurs clés de l’économie ivoirienne </w:t>
      </w:r>
      <w:r w:rsidR="00FC4009" w:rsidRPr="007C5F88">
        <w:rPr>
          <w:rFonts w:ascii="Times New Roman" w:hAnsi="Times New Roman" w:cs="Times New Roman"/>
          <w:sz w:val="24"/>
          <w:lang w:val="fr-CI"/>
        </w:rPr>
        <w:t xml:space="preserve">car les indicateurs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7C5F88">
        <w:rPr>
          <w:rFonts w:ascii="Times New Roman" w:eastAsia="Calibri" w:hAnsi="Times New Roman" w:cs="Times New Roman"/>
          <w:sz w:val="24"/>
          <w:szCs w:val="24"/>
        </w:rPr>
        <w:t xml:space="preserve"> 1 et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 xml:space="preserve">&gt;1. </m:t>
        </m:r>
      </m:oMath>
    </w:p>
    <w:p w:rsidR="00411CC9" w:rsidRPr="007C5F88" w:rsidRDefault="00411CC9" w:rsidP="00510A2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C5F88">
        <w:rPr>
          <w:rFonts w:ascii="Times New Roman" w:eastAsia="Calibri" w:hAnsi="Times New Roman" w:cs="Times New Roman"/>
          <w:sz w:val="24"/>
          <w:szCs w:val="24"/>
        </w:rPr>
        <w:t xml:space="preserve">Les dépenses </w:t>
      </w:r>
      <w:r w:rsidR="00BB7422" w:rsidRPr="007C5F88">
        <w:rPr>
          <w:rFonts w:ascii="Times New Roman" w:eastAsia="Calibri" w:hAnsi="Times New Roman" w:cs="Times New Roman"/>
          <w:sz w:val="24"/>
          <w:szCs w:val="24"/>
        </w:rPr>
        <w:t xml:space="preserve">de personnel (1,1) et </w:t>
      </w:r>
      <w:r w:rsidRPr="007C5F88">
        <w:rPr>
          <w:rFonts w:ascii="Times New Roman" w:eastAsia="Calibri" w:hAnsi="Times New Roman" w:cs="Times New Roman"/>
          <w:sz w:val="24"/>
          <w:szCs w:val="24"/>
        </w:rPr>
        <w:t xml:space="preserve">d’investissements sanitaires </w:t>
      </w:r>
      <w:r w:rsidR="009572E9" w:rsidRPr="007C5F88">
        <w:rPr>
          <w:rFonts w:ascii="Times New Roman" w:eastAsia="Calibri" w:hAnsi="Times New Roman" w:cs="Times New Roman"/>
          <w:sz w:val="24"/>
          <w:szCs w:val="24"/>
        </w:rPr>
        <w:t xml:space="preserve">(1,1) </w:t>
      </w:r>
      <w:r w:rsidR="00BB7422" w:rsidRPr="007C5F88">
        <w:rPr>
          <w:rFonts w:ascii="Times New Roman" w:eastAsia="Calibri" w:hAnsi="Times New Roman" w:cs="Times New Roman"/>
          <w:sz w:val="24"/>
          <w:szCs w:val="24"/>
        </w:rPr>
        <w:t xml:space="preserve">sont prioritaires </w:t>
      </w:r>
      <w:r w:rsidRPr="007C5F88">
        <w:rPr>
          <w:rFonts w:ascii="Times New Roman" w:eastAsia="Calibri" w:hAnsi="Times New Roman" w:cs="Times New Roman"/>
          <w:sz w:val="24"/>
          <w:szCs w:val="24"/>
        </w:rPr>
        <w:t xml:space="preserve">aux </w:t>
      </w: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dépenses ordinaires de santé</w:t>
      </w:r>
      <w:r w:rsidR="009572E9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(0,9)</w:t>
      </w: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  <w:r w:rsidR="009572E9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:rsidR="00F27564" w:rsidRPr="007C5F88" w:rsidRDefault="0039345B" w:rsidP="00510A2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Calibri" w:hAnsi="Times New Roman" w:cs="Times New Roman"/>
          <w:sz w:val="24"/>
          <w:szCs w:val="24"/>
        </w:rPr>
        <w:t>Une augmentation</w:t>
      </w:r>
      <w:r w:rsidR="00D34C12" w:rsidRPr="007C5F88">
        <w:rPr>
          <w:rFonts w:ascii="Times New Roman" w:eastAsia="Calibri" w:hAnsi="Times New Roman" w:cs="Times New Roman"/>
          <w:sz w:val="24"/>
          <w:szCs w:val="24"/>
        </w:rPr>
        <w:t xml:space="preserve"> des dépenses de personnel de santé </w:t>
      </w:r>
      <w:r w:rsidR="00D34C12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entraine</w:t>
      </w:r>
      <w:r w:rsidR="00F27564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 :</w:t>
      </w:r>
    </w:p>
    <w:p w:rsidR="004C342A" w:rsidRPr="007C5F88" w:rsidRDefault="004C342A" w:rsidP="004C342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Un effet de production </w:t>
      </w:r>
    </w:p>
    <w:p w:rsidR="00510A26" w:rsidRPr="007C5F88" w:rsidRDefault="00F27564" w:rsidP="00D77A4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lastRenderedPageBreak/>
        <w:t>U</w:t>
      </w:r>
      <w:r w:rsidR="00D34C12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ne augmentation de 0,01% dans l’agriculture, 0,12% dans l’extraction minière, etc. soit une hausse du PIB de </w:t>
      </w:r>
      <w:r w:rsidR="006B68A8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0.56</w:t>
      </w:r>
      <w:r w:rsidR="00D34C12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%</w:t>
      </w: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 ;</w:t>
      </w:r>
      <w:r w:rsidR="00D34C12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:rsidR="00D815C9" w:rsidRPr="007C5F88" w:rsidRDefault="00F27564" w:rsidP="00D77A4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Un effet</w:t>
      </w:r>
      <w:r w:rsidR="00050D57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retour de </w:t>
      </w:r>
      <w:r w:rsidR="00050D57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0.</w:t>
      </w:r>
      <w:r w:rsidR="00234970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14</w:t>
      </w:r>
      <w:r w:rsidR="00050D57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%</w:t>
      </w: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 ;</w:t>
      </w:r>
    </w:p>
    <w:p w:rsidR="004C342A" w:rsidRPr="007C5F88" w:rsidRDefault="004C342A" w:rsidP="004C342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Un effet de revenu</w:t>
      </w:r>
    </w:p>
    <w:p w:rsidR="00D815C9" w:rsidRPr="007C5F88" w:rsidRDefault="00D815C9" w:rsidP="00510A2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Une hausse du revenu moyen des ménages</w:t>
      </w:r>
      <w:r w:rsidR="00234970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de 0.14%</w:t>
      </w:r>
      <w:r w:rsidR="008D5F1E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 ;</w:t>
      </w:r>
    </w:p>
    <w:p w:rsidR="00D815C9" w:rsidRPr="007C5F88" w:rsidRDefault="00D815C9" w:rsidP="00510A2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Une hausse du revenu des entreprises de 0</w:t>
      </w:r>
      <w:r w:rsidR="00B25376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17%</w:t>
      </w:r>
      <w:r w:rsidR="008D5F1E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 ;</w:t>
      </w:r>
    </w:p>
    <w:p w:rsidR="00D815C9" w:rsidRPr="007C5F88" w:rsidRDefault="00D815C9" w:rsidP="00510A2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Une hausse du revenu du Reste du monde de 0</w:t>
      </w:r>
      <w:r w:rsidR="00B25376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29%</w:t>
      </w:r>
      <w:r w:rsidR="008D5F1E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 ;</w:t>
      </w:r>
    </w:p>
    <w:p w:rsidR="004C342A" w:rsidRPr="007C5F88" w:rsidRDefault="004C342A" w:rsidP="004C342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Un effet d’emploi</w:t>
      </w:r>
    </w:p>
    <w:p w:rsidR="00050D57" w:rsidRPr="007C5F88" w:rsidRDefault="00DE285F" w:rsidP="00510A2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Selon le sexe, la politique induit une amélioration de l’emploi féminin (FEMLAB) de 0</w:t>
      </w:r>
      <w:r w:rsidR="00510A26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.27% et masculin (MALELAB) de 0.</w:t>
      </w:r>
      <w:r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>37%.</w:t>
      </w:r>
      <w:r w:rsidR="00050D57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</w:t>
      </w:r>
      <w:r w:rsidR="004C342A" w:rsidRPr="007C5F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:rsidR="00942D54" w:rsidRPr="007C5F88" w:rsidRDefault="00942D54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7C5F88">
        <w:rPr>
          <w:rFonts w:ascii="Times New Roman" w:hAnsi="Times New Roman" w:cs="Times New Roman"/>
          <w:b/>
          <w:sz w:val="24"/>
          <w:lang w:val="fr-CI"/>
        </w:rPr>
        <w:t>Conclusion </w:t>
      </w:r>
      <w:r w:rsidRPr="007C5F88">
        <w:rPr>
          <w:rFonts w:ascii="Times New Roman" w:hAnsi="Times New Roman" w:cs="Times New Roman"/>
          <w:sz w:val="24"/>
          <w:lang w:val="fr-CI"/>
        </w:rPr>
        <w:t xml:space="preserve"> </w:t>
      </w:r>
    </w:p>
    <w:p w:rsidR="00D30004" w:rsidRPr="007C5F88" w:rsidRDefault="003B330C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7C5F88">
        <w:rPr>
          <w:rFonts w:ascii="Times New Roman" w:hAnsi="Times New Roman" w:cs="Times New Roman"/>
          <w:sz w:val="24"/>
          <w:lang w:val="fr-CI"/>
        </w:rPr>
        <w:t xml:space="preserve">L'objectif de l’étude était de déterminer la contribution des dépenses de personnel de santé à la croissance économique en Côte d'Ivoire. </w:t>
      </w:r>
      <w:r w:rsidR="009C37F8" w:rsidRPr="007C5F88">
        <w:rPr>
          <w:rFonts w:ascii="Times New Roman" w:hAnsi="Times New Roman" w:cs="Times New Roman"/>
          <w:sz w:val="24"/>
          <w:lang w:val="fr-CI"/>
        </w:rPr>
        <w:t>E</w:t>
      </w:r>
      <w:r w:rsidR="00BE5054" w:rsidRPr="007C5F88">
        <w:rPr>
          <w:rFonts w:ascii="Times New Roman" w:hAnsi="Times New Roman" w:cs="Times New Roman"/>
          <w:sz w:val="24"/>
          <w:lang w:val="fr-CI"/>
        </w:rPr>
        <w:t>n effet, u</w:t>
      </w:r>
      <w:r w:rsidRPr="007C5F88">
        <w:rPr>
          <w:rFonts w:ascii="Times New Roman" w:hAnsi="Times New Roman" w:cs="Times New Roman"/>
          <w:sz w:val="24"/>
          <w:lang w:val="fr-CI"/>
        </w:rPr>
        <w:t xml:space="preserve">ne augmentation de 1% des dépenses des ressources humaines pour la santé provoque une augmentation de 0.56% de la production nationale (PIB), une augmentation de 0.14% du revenu moyen des ménages et une augmentation de l'emploi de 0,32%. </w:t>
      </w:r>
    </w:p>
    <w:p w:rsidR="009C37F8" w:rsidRPr="007C5F88" w:rsidRDefault="009C37F8" w:rsidP="001357BD">
      <w:pPr>
        <w:spacing w:line="360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7C5F88">
        <w:rPr>
          <w:rFonts w:ascii="Times New Roman" w:hAnsi="Times New Roman" w:cs="Times New Roman"/>
          <w:sz w:val="24"/>
          <w:lang w:val="fr-CI"/>
        </w:rPr>
        <w:t>Il ressort donc de l’étude qu’i</w:t>
      </w:r>
      <w:r w:rsidR="00C2398C">
        <w:rPr>
          <w:rFonts w:ascii="Times New Roman" w:hAnsi="Times New Roman" w:cs="Times New Roman"/>
          <w:sz w:val="24"/>
          <w:lang w:val="fr-CI"/>
        </w:rPr>
        <w:t>l est important d’accroitre les investissements dans les RHS a un effet de création de richesse et d’emplois certains</w:t>
      </w:r>
      <w:r w:rsidRPr="007C5F88">
        <w:rPr>
          <w:rFonts w:ascii="Times New Roman" w:hAnsi="Times New Roman" w:cs="Times New Roman"/>
          <w:sz w:val="24"/>
          <w:lang w:val="fr-CI"/>
        </w:rPr>
        <w:t>.</w:t>
      </w:r>
    </w:p>
    <w:sectPr w:rsidR="009C37F8" w:rsidRPr="007C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D9" w:rsidRDefault="00F534D9" w:rsidP="00755CCA">
      <w:pPr>
        <w:spacing w:after="0" w:line="240" w:lineRule="auto"/>
      </w:pPr>
      <w:r>
        <w:separator/>
      </w:r>
    </w:p>
  </w:endnote>
  <w:endnote w:type="continuationSeparator" w:id="0">
    <w:p w:rsidR="00F534D9" w:rsidRDefault="00F534D9" w:rsidP="0075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D9" w:rsidRDefault="00F534D9" w:rsidP="00755CCA">
      <w:pPr>
        <w:spacing w:after="0" w:line="240" w:lineRule="auto"/>
      </w:pPr>
      <w:r>
        <w:separator/>
      </w:r>
    </w:p>
  </w:footnote>
  <w:footnote w:type="continuationSeparator" w:id="0">
    <w:p w:rsidR="00F534D9" w:rsidRDefault="00F534D9" w:rsidP="00755CCA">
      <w:pPr>
        <w:spacing w:after="0" w:line="240" w:lineRule="auto"/>
      </w:pPr>
      <w:r>
        <w:continuationSeparator/>
      </w:r>
    </w:p>
  </w:footnote>
  <w:footnote w:id="1">
    <w:p w:rsidR="00755CCA" w:rsidRDefault="00755CCA">
      <w:pPr>
        <w:pStyle w:val="Notedebasdepage"/>
      </w:pPr>
      <w:r>
        <w:rPr>
          <w:rStyle w:val="Appelnotedebasdep"/>
        </w:rPr>
        <w:footnoteRef/>
      </w:r>
      <w:r>
        <w:t xml:space="preserve"> L’auteur correspondant est par ailleurs doyen de l’UFR d’économie et de gestion dans son université.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23B43"/>
    <w:multiLevelType w:val="hybridMultilevel"/>
    <w:tmpl w:val="7DE08D5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5B7EA2"/>
    <w:multiLevelType w:val="hybridMultilevel"/>
    <w:tmpl w:val="DA2ECD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6E95"/>
    <w:multiLevelType w:val="hybridMultilevel"/>
    <w:tmpl w:val="FBF472C6"/>
    <w:lvl w:ilvl="0" w:tplc="8D7C762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AA5DBE"/>
    <w:multiLevelType w:val="hybridMultilevel"/>
    <w:tmpl w:val="57A604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1283F"/>
    <w:multiLevelType w:val="hybridMultilevel"/>
    <w:tmpl w:val="CD42E3F2"/>
    <w:lvl w:ilvl="0" w:tplc="8D7C762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AA"/>
    <w:rsid w:val="00050D57"/>
    <w:rsid w:val="00105A56"/>
    <w:rsid w:val="001069E2"/>
    <w:rsid w:val="001073F6"/>
    <w:rsid w:val="00113887"/>
    <w:rsid w:val="001357BD"/>
    <w:rsid w:val="0015103E"/>
    <w:rsid w:val="001C3A1A"/>
    <w:rsid w:val="001E246E"/>
    <w:rsid w:val="00210CF5"/>
    <w:rsid w:val="00234970"/>
    <w:rsid w:val="00267927"/>
    <w:rsid w:val="00290076"/>
    <w:rsid w:val="00297DCE"/>
    <w:rsid w:val="002A562C"/>
    <w:rsid w:val="002C621A"/>
    <w:rsid w:val="002F1691"/>
    <w:rsid w:val="00317BA2"/>
    <w:rsid w:val="00340094"/>
    <w:rsid w:val="00375867"/>
    <w:rsid w:val="0039345B"/>
    <w:rsid w:val="003B330C"/>
    <w:rsid w:val="003B673F"/>
    <w:rsid w:val="00411CC9"/>
    <w:rsid w:val="004175E0"/>
    <w:rsid w:val="00455C2F"/>
    <w:rsid w:val="004A447E"/>
    <w:rsid w:val="004C1A11"/>
    <w:rsid w:val="004C342A"/>
    <w:rsid w:val="00510A26"/>
    <w:rsid w:val="006B4FC4"/>
    <w:rsid w:val="006B68A8"/>
    <w:rsid w:val="00755CCA"/>
    <w:rsid w:val="007C5F88"/>
    <w:rsid w:val="007D0CB4"/>
    <w:rsid w:val="007F70AA"/>
    <w:rsid w:val="008023A4"/>
    <w:rsid w:val="008511AF"/>
    <w:rsid w:val="00861D26"/>
    <w:rsid w:val="008627F3"/>
    <w:rsid w:val="008C0B61"/>
    <w:rsid w:val="008D5F1E"/>
    <w:rsid w:val="00915C23"/>
    <w:rsid w:val="00937E0B"/>
    <w:rsid w:val="00942D54"/>
    <w:rsid w:val="009572E9"/>
    <w:rsid w:val="009A1A1F"/>
    <w:rsid w:val="009C37F8"/>
    <w:rsid w:val="00A03352"/>
    <w:rsid w:val="00A202D1"/>
    <w:rsid w:val="00A55017"/>
    <w:rsid w:val="00B25376"/>
    <w:rsid w:val="00B60DEF"/>
    <w:rsid w:val="00BA6985"/>
    <w:rsid w:val="00BB7422"/>
    <w:rsid w:val="00BE5054"/>
    <w:rsid w:val="00C2398C"/>
    <w:rsid w:val="00CA0CB4"/>
    <w:rsid w:val="00CC1197"/>
    <w:rsid w:val="00CD1DBF"/>
    <w:rsid w:val="00D30004"/>
    <w:rsid w:val="00D34C12"/>
    <w:rsid w:val="00D815C9"/>
    <w:rsid w:val="00DE285F"/>
    <w:rsid w:val="00E764DB"/>
    <w:rsid w:val="00EB7474"/>
    <w:rsid w:val="00F22FD1"/>
    <w:rsid w:val="00F27564"/>
    <w:rsid w:val="00F534D9"/>
    <w:rsid w:val="00FC4009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10C4-80AE-463C-BB17-C762FDB3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621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0076"/>
    <w:pPr>
      <w:ind w:left="720"/>
      <w:contextualSpacing/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5C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5C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5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ek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467A188-83EE-47CB-870C-31881AFB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GUEDE Romuald</dc:creator>
  <cp:keywords/>
  <dc:description/>
  <cp:lastModifiedBy>Auguste KOUAKOU</cp:lastModifiedBy>
  <cp:revision>19</cp:revision>
  <dcterms:created xsi:type="dcterms:W3CDTF">2019-01-19T18:46:00Z</dcterms:created>
  <dcterms:modified xsi:type="dcterms:W3CDTF">2019-01-19T18:59:00Z</dcterms:modified>
</cp:coreProperties>
</file>