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F3" w:rsidRPr="00190956" w:rsidRDefault="00375867" w:rsidP="00915C23">
      <w:pPr>
        <w:jc w:val="center"/>
        <w:rPr>
          <w:rFonts w:ascii="Times New Roman" w:hAnsi="Times New Roman" w:cs="Times New Roman"/>
          <w:b/>
          <w:sz w:val="28"/>
          <w:lang w:val="fr-CI"/>
        </w:rPr>
      </w:pPr>
      <w:r w:rsidRPr="00190956">
        <w:rPr>
          <w:rFonts w:ascii="Times New Roman" w:hAnsi="Times New Roman" w:cs="Times New Roman"/>
          <w:b/>
          <w:sz w:val="28"/>
          <w:lang w:val="fr-CI"/>
        </w:rPr>
        <w:t xml:space="preserve">Analyse des déterminants du choix </w:t>
      </w:r>
      <w:r w:rsidR="00D30004" w:rsidRPr="00190956">
        <w:rPr>
          <w:rFonts w:ascii="Times New Roman" w:hAnsi="Times New Roman" w:cs="Times New Roman"/>
          <w:b/>
          <w:sz w:val="28"/>
          <w:lang w:val="fr-CI"/>
        </w:rPr>
        <w:t xml:space="preserve">de </w:t>
      </w:r>
      <w:r w:rsidRPr="00190956">
        <w:rPr>
          <w:rFonts w:ascii="Times New Roman" w:hAnsi="Times New Roman" w:cs="Times New Roman"/>
          <w:b/>
          <w:sz w:val="28"/>
          <w:lang w:val="fr-CI"/>
        </w:rPr>
        <w:t>demande de soin de santé en Côte d’Ivoire</w:t>
      </w:r>
    </w:p>
    <w:p w:rsidR="002C621A" w:rsidRPr="00190956" w:rsidRDefault="002C621A" w:rsidP="00445BB2">
      <w:pPr>
        <w:rPr>
          <w:rFonts w:ascii="Times New Roman" w:hAnsi="Times New Roman" w:cs="Times New Roman"/>
          <w:sz w:val="24"/>
          <w:lang w:val="fr-CI"/>
        </w:rPr>
      </w:pPr>
    </w:p>
    <w:p w:rsidR="00445BB2" w:rsidRPr="00190956" w:rsidRDefault="00CB26CC" w:rsidP="00445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fr-CI"/>
        </w:rPr>
      </w:pPr>
      <w:r>
        <w:rPr>
          <w:rFonts w:ascii="Times New Roman" w:hAnsi="Times New Roman" w:cs="Times New Roman"/>
          <w:b/>
          <w:sz w:val="24"/>
          <w:lang w:val="fr-CI"/>
        </w:rPr>
        <w:t xml:space="preserve">Dr </w:t>
      </w:r>
      <w:r w:rsidR="002C621A" w:rsidRPr="00190956">
        <w:rPr>
          <w:rFonts w:ascii="Times New Roman" w:hAnsi="Times New Roman" w:cs="Times New Roman"/>
          <w:b/>
          <w:sz w:val="24"/>
          <w:lang w:val="fr-CI"/>
        </w:rPr>
        <w:t>Romuald GUEDE</w:t>
      </w:r>
      <w:r w:rsidR="00445BB2" w:rsidRPr="00190956">
        <w:rPr>
          <w:rFonts w:ascii="Times New Roman" w:hAnsi="Times New Roman" w:cs="Times New Roman"/>
          <w:b/>
          <w:sz w:val="24"/>
          <w:lang w:val="fr-CI"/>
        </w:rPr>
        <w:t xml:space="preserve"> </w:t>
      </w:r>
      <w:r w:rsidR="00445BB2" w:rsidRPr="00190956">
        <w:rPr>
          <w:rFonts w:ascii="Times New Roman" w:hAnsi="Times New Roman" w:cs="Times New Roman"/>
          <w:b/>
          <w:sz w:val="24"/>
          <w:vertAlign w:val="superscript"/>
          <w:lang w:val="fr-CI"/>
        </w:rPr>
        <w:t>(1)</w:t>
      </w:r>
      <w:r w:rsidR="00445BB2" w:rsidRPr="00190956">
        <w:rPr>
          <w:rFonts w:ascii="Times New Roman" w:hAnsi="Times New Roman" w:cs="Times New Roman"/>
          <w:b/>
          <w:sz w:val="24"/>
          <w:lang w:val="fr-CI"/>
        </w:rPr>
        <w:t>;</w:t>
      </w:r>
      <w:r w:rsidR="002C621A" w:rsidRPr="00190956">
        <w:rPr>
          <w:rFonts w:ascii="Times New Roman" w:hAnsi="Times New Roman" w:cs="Times New Roman"/>
          <w:b/>
          <w:sz w:val="24"/>
          <w:lang w:val="fr-CI"/>
        </w:rPr>
        <w:t xml:space="preserve"> </w:t>
      </w:r>
      <w:r>
        <w:rPr>
          <w:rFonts w:ascii="Times New Roman" w:hAnsi="Times New Roman" w:cs="Times New Roman"/>
          <w:b/>
          <w:sz w:val="24"/>
          <w:lang w:val="fr-CI"/>
        </w:rPr>
        <w:t xml:space="preserve">Prof </w:t>
      </w:r>
      <w:r w:rsidR="00445BB2" w:rsidRPr="00190956">
        <w:rPr>
          <w:rFonts w:ascii="Times New Roman" w:hAnsi="Times New Roman" w:cs="Times New Roman"/>
          <w:b/>
          <w:sz w:val="24"/>
          <w:lang w:val="fr-CI"/>
        </w:rPr>
        <w:t xml:space="preserve">Auguste K. KOUAKOU </w:t>
      </w:r>
      <w:r w:rsidR="00445BB2" w:rsidRPr="00190956">
        <w:rPr>
          <w:rFonts w:ascii="Times New Roman" w:hAnsi="Times New Roman" w:cs="Times New Roman"/>
          <w:b/>
          <w:sz w:val="24"/>
          <w:vertAlign w:val="superscript"/>
          <w:lang w:val="fr-CI"/>
        </w:rPr>
        <w:t>(2)</w:t>
      </w:r>
      <w:r w:rsidR="00445BB2" w:rsidRPr="00190956">
        <w:rPr>
          <w:rFonts w:ascii="Times New Roman" w:hAnsi="Times New Roman" w:cs="Times New Roman"/>
          <w:b/>
          <w:sz w:val="24"/>
          <w:lang w:val="fr-CI"/>
        </w:rPr>
        <w:t xml:space="preserve">; </w:t>
      </w:r>
      <w:r>
        <w:rPr>
          <w:rFonts w:ascii="Times New Roman" w:hAnsi="Times New Roman" w:cs="Times New Roman"/>
          <w:b/>
          <w:sz w:val="24"/>
          <w:lang w:val="fr-CI"/>
        </w:rPr>
        <w:t xml:space="preserve">Dr </w:t>
      </w:r>
      <w:proofErr w:type="spellStart"/>
      <w:r w:rsidR="00445BB2" w:rsidRPr="00190956">
        <w:rPr>
          <w:rFonts w:ascii="Times New Roman" w:hAnsi="Times New Roman" w:cs="Times New Roman"/>
          <w:b/>
          <w:sz w:val="24"/>
          <w:lang w:val="fr-CI"/>
        </w:rPr>
        <w:t>Appolinaire</w:t>
      </w:r>
      <w:proofErr w:type="spellEnd"/>
      <w:r w:rsidR="00445BB2" w:rsidRPr="00190956">
        <w:rPr>
          <w:rFonts w:ascii="Times New Roman" w:hAnsi="Times New Roman" w:cs="Times New Roman"/>
          <w:b/>
          <w:sz w:val="24"/>
          <w:lang w:val="fr-CI"/>
        </w:rPr>
        <w:t xml:space="preserve"> </w:t>
      </w:r>
      <w:r w:rsidR="00A96521" w:rsidRPr="00190956">
        <w:rPr>
          <w:rFonts w:ascii="Times New Roman" w:hAnsi="Times New Roman" w:cs="Times New Roman"/>
          <w:b/>
          <w:sz w:val="24"/>
          <w:lang w:val="fr-CI"/>
        </w:rPr>
        <w:t xml:space="preserve">YAPI </w:t>
      </w:r>
      <w:r w:rsidR="00445BB2" w:rsidRPr="00190956">
        <w:rPr>
          <w:rFonts w:ascii="Times New Roman" w:hAnsi="Times New Roman" w:cs="Times New Roman"/>
          <w:b/>
          <w:sz w:val="24"/>
          <w:vertAlign w:val="superscript"/>
          <w:lang w:val="fr-CI"/>
        </w:rPr>
        <w:t>(3)</w:t>
      </w:r>
    </w:p>
    <w:p w:rsidR="002C621A" w:rsidRPr="00190956" w:rsidRDefault="002C621A" w:rsidP="00445BB2">
      <w:pPr>
        <w:spacing w:after="0" w:line="240" w:lineRule="auto"/>
        <w:rPr>
          <w:rFonts w:ascii="Times New Roman" w:hAnsi="Times New Roman" w:cs="Times New Roman"/>
          <w:b/>
          <w:sz w:val="24"/>
          <w:lang w:val="fr-CI"/>
        </w:rPr>
      </w:pPr>
    </w:p>
    <w:p w:rsidR="00445BB2" w:rsidRPr="00190956" w:rsidRDefault="002C621A" w:rsidP="00A712BB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="Times New Roman" w:hAnsi="Times New Roman" w:cs="Times New Roman"/>
          <w:color w:val="auto"/>
          <w:sz w:val="24"/>
          <w:u w:val="none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>Univers</w:t>
      </w:r>
      <w:r w:rsidR="00D65EA3">
        <w:rPr>
          <w:rFonts w:ascii="Times New Roman" w:hAnsi="Times New Roman" w:cs="Times New Roman"/>
          <w:sz w:val="24"/>
          <w:lang w:val="fr-CI"/>
        </w:rPr>
        <w:t xml:space="preserve">ité Jean Lorougnon </w:t>
      </w:r>
      <w:proofErr w:type="spellStart"/>
      <w:r w:rsidR="00D65EA3">
        <w:rPr>
          <w:rFonts w:ascii="Times New Roman" w:hAnsi="Times New Roman" w:cs="Times New Roman"/>
          <w:sz w:val="24"/>
          <w:lang w:val="fr-CI"/>
        </w:rPr>
        <w:t>Guede</w:t>
      </w:r>
      <w:proofErr w:type="spellEnd"/>
      <w:r w:rsidR="00A80783">
        <w:rPr>
          <w:rFonts w:ascii="Times New Roman" w:hAnsi="Times New Roman" w:cs="Times New Roman"/>
          <w:sz w:val="24"/>
          <w:lang w:val="fr-CI"/>
        </w:rPr>
        <w:t xml:space="preserve"> </w:t>
      </w:r>
      <w:r w:rsidR="00D65EA3">
        <w:rPr>
          <w:rFonts w:ascii="Times New Roman" w:hAnsi="Times New Roman" w:cs="Times New Roman"/>
          <w:sz w:val="24"/>
          <w:lang w:val="fr-CI"/>
        </w:rPr>
        <w:t>(</w:t>
      </w:r>
      <w:r w:rsidRPr="00190956">
        <w:rPr>
          <w:rFonts w:ascii="Times New Roman" w:hAnsi="Times New Roman" w:cs="Times New Roman"/>
          <w:sz w:val="24"/>
          <w:lang w:val="fr-CI"/>
        </w:rPr>
        <w:t>Daloa</w:t>
      </w:r>
      <w:r w:rsidR="00D65EA3">
        <w:rPr>
          <w:rFonts w:ascii="Times New Roman" w:hAnsi="Times New Roman" w:cs="Times New Roman"/>
          <w:sz w:val="24"/>
          <w:lang w:val="fr-CI"/>
        </w:rPr>
        <w:t>, Côte d’Ivoire</w:t>
      </w:r>
      <w:r w:rsidRPr="00190956">
        <w:rPr>
          <w:rFonts w:ascii="Times New Roman" w:hAnsi="Times New Roman" w:cs="Times New Roman"/>
          <w:sz w:val="24"/>
          <w:lang w:val="fr-CI"/>
        </w:rPr>
        <w:t>)</w:t>
      </w:r>
      <w:r w:rsidR="00445BB2" w:rsidRPr="00190956">
        <w:rPr>
          <w:rFonts w:ascii="Times New Roman" w:hAnsi="Times New Roman" w:cs="Times New Roman"/>
          <w:sz w:val="24"/>
          <w:lang w:val="fr-CI"/>
        </w:rPr>
        <w:t xml:space="preserve"> ; </w:t>
      </w:r>
      <w:r w:rsidRPr="00190956">
        <w:rPr>
          <w:rFonts w:ascii="Times New Roman" w:hAnsi="Times New Roman" w:cs="Times New Roman"/>
          <w:sz w:val="24"/>
          <w:lang w:val="fr-CI"/>
        </w:rPr>
        <w:t xml:space="preserve">Email : </w:t>
      </w:r>
      <w:hyperlink r:id="rId7" w:history="1">
        <w:r w:rsidRPr="00190956">
          <w:rPr>
            <w:rStyle w:val="Lienhypertexte"/>
            <w:rFonts w:ascii="Times New Roman" w:hAnsi="Times New Roman" w:cs="Times New Roman"/>
            <w:sz w:val="24"/>
            <w:lang w:val="fr-CI"/>
          </w:rPr>
          <w:t>jr.guedey@gmail.com</w:t>
        </w:r>
      </w:hyperlink>
      <w:r w:rsidR="00A80783">
        <w:rPr>
          <w:rStyle w:val="Lienhypertexte"/>
          <w:rFonts w:ascii="Times New Roman" w:hAnsi="Times New Roman" w:cs="Times New Roman"/>
          <w:sz w:val="24"/>
          <w:lang w:val="fr-CI"/>
        </w:rPr>
        <w:t xml:space="preserve">, </w:t>
      </w:r>
      <w:r w:rsidR="00A80783">
        <w:rPr>
          <w:rFonts w:ascii="Times New Roman" w:hAnsi="Times New Roman" w:cs="Times New Roman"/>
          <w:sz w:val="24"/>
          <w:lang w:val="fr-CI"/>
        </w:rPr>
        <w:t>auteur correspondant</w:t>
      </w:r>
      <w:r w:rsidR="00D03EEC">
        <w:rPr>
          <w:rFonts w:ascii="Times New Roman" w:hAnsi="Times New Roman" w:cs="Times New Roman"/>
          <w:sz w:val="24"/>
          <w:lang w:val="fr-CI"/>
        </w:rPr>
        <w:t xml:space="preserve"> ; Tel : (+225) 07836224 </w:t>
      </w:r>
    </w:p>
    <w:p w:rsidR="00445BB2" w:rsidRPr="00190956" w:rsidRDefault="002C621A" w:rsidP="00613BEF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="Times New Roman" w:hAnsi="Times New Roman" w:cs="Times New Roman"/>
          <w:color w:val="auto"/>
          <w:sz w:val="24"/>
          <w:u w:val="none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 xml:space="preserve">Université Jean Lorougnon </w:t>
      </w:r>
      <w:proofErr w:type="spellStart"/>
      <w:r w:rsidRPr="00190956">
        <w:rPr>
          <w:rFonts w:ascii="Times New Roman" w:hAnsi="Times New Roman" w:cs="Times New Roman"/>
          <w:sz w:val="24"/>
          <w:lang w:val="fr-CI"/>
        </w:rPr>
        <w:t>Guede</w:t>
      </w:r>
      <w:proofErr w:type="spellEnd"/>
      <w:r w:rsidRPr="00190956">
        <w:rPr>
          <w:rFonts w:ascii="Times New Roman" w:hAnsi="Times New Roman" w:cs="Times New Roman"/>
          <w:sz w:val="24"/>
          <w:lang w:val="fr-CI"/>
        </w:rPr>
        <w:t xml:space="preserve"> (</w:t>
      </w:r>
      <w:proofErr w:type="spellStart"/>
      <w:r w:rsidRPr="00190956">
        <w:rPr>
          <w:rFonts w:ascii="Times New Roman" w:hAnsi="Times New Roman" w:cs="Times New Roman"/>
          <w:sz w:val="24"/>
          <w:lang w:val="fr-CI"/>
        </w:rPr>
        <w:t>UJLoG</w:t>
      </w:r>
      <w:proofErr w:type="spellEnd"/>
      <w:r w:rsidRPr="00190956">
        <w:rPr>
          <w:rFonts w:ascii="Times New Roman" w:hAnsi="Times New Roman" w:cs="Times New Roman"/>
          <w:sz w:val="24"/>
          <w:lang w:val="fr-CI"/>
        </w:rPr>
        <w:t>-Daloa)</w:t>
      </w:r>
    </w:p>
    <w:p w:rsidR="002C621A" w:rsidRPr="00190956" w:rsidRDefault="00445BB2" w:rsidP="00613BEF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>Institut National de la Sa</w:t>
      </w:r>
      <w:r w:rsidR="00D65EA3">
        <w:rPr>
          <w:rFonts w:ascii="Times New Roman" w:hAnsi="Times New Roman" w:cs="Times New Roman"/>
          <w:sz w:val="24"/>
          <w:lang w:val="fr-CI"/>
        </w:rPr>
        <w:t>nté Publique- Abidjan</w:t>
      </w:r>
    </w:p>
    <w:p w:rsidR="00190956" w:rsidRPr="00190956" w:rsidRDefault="00190956" w:rsidP="001357BD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fr-CI"/>
        </w:rPr>
      </w:pPr>
    </w:p>
    <w:p w:rsidR="001357BD" w:rsidRPr="00190956" w:rsidRDefault="002A4772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b/>
          <w:sz w:val="24"/>
          <w:lang w:val="fr-CI"/>
        </w:rPr>
        <w:t>Introduction </w:t>
      </w:r>
      <w:r w:rsidRPr="00190956">
        <w:rPr>
          <w:rFonts w:ascii="Times New Roman" w:hAnsi="Times New Roman" w:cs="Times New Roman"/>
          <w:sz w:val="24"/>
          <w:lang w:val="fr-CI"/>
        </w:rPr>
        <w:t xml:space="preserve">: </w:t>
      </w:r>
      <w:r w:rsidR="00587731" w:rsidRPr="00190956">
        <w:rPr>
          <w:rFonts w:ascii="Times New Roman" w:hAnsi="Times New Roman" w:cs="Times New Roman"/>
          <w:sz w:val="24"/>
          <w:lang w:val="fr-CI"/>
        </w:rPr>
        <w:t>A</w:t>
      </w:r>
      <w:r w:rsidR="00B60DEF" w:rsidRPr="00190956">
        <w:rPr>
          <w:rFonts w:ascii="Times New Roman" w:hAnsi="Times New Roman" w:cs="Times New Roman"/>
          <w:sz w:val="24"/>
          <w:lang w:val="fr-CI"/>
        </w:rPr>
        <w:t>u sortir de la crise militaro-politique</w:t>
      </w:r>
      <w:r w:rsidR="00D65EA3">
        <w:rPr>
          <w:rFonts w:ascii="Times New Roman" w:hAnsi="Times New Roman" w:cs="Times New Roman"/>
          <w:sz w:val="24"/>
          <w:lang w:val="fr-CI"/>
        </w:rPr>
        <w:t xml:space="preserve"> en 2011</w:t>
      </w:r>
      <w:r w:rsidR="00B60DEF" w:rsidRPr="00190956">
        <w:rPr>
          <w:rFonts w:ascii="Times New Roman" w:hAnsi="Times New Roman" w:cs="Times New Roman"/>
          <w:sz w:val="24"/>
          <w:lang w:val="fr-CI"/>
        </w:rPr>
        <w:t xml:space="preserve">, la </w:t>
      </w:r>
      <w:r w:rsidR="001357BD" w:rsidRPr="00190956">
        <w:rPr>
          <w:rFonts w:ascii="Times New Roman" w:hAnsi="Times New Roman" w:cs="Times New Roman"/>
          <w:sz w:val="24"/>
          <w:lang w:val="fr-CI"/>
        </w:rPr>
        <w:t>Côte d’Ivoire</w:t>
      </w:r>
      <w:r w:rsidR="00B60DEF" w:rsidRPr="00190956">
        <w:rPr>
          <w:rFonts w:ascii="Times New Roman" w:hAnsi="Times New Roman" w:cs="Times New Roman"/>
          <w:sz w:val="24"/>
          <w:lang w:val="fr-CI"/>
        </w:rPr>
        <w:t xml:space="preserve"> a accordé </w:t>
      </w:r>
      <w:r w:rsidR="006D3D8C" w:rsidRPr="00190956">
        <w:rPr>
          <w:rFonts w:ascii="Times New Roman" w:hAnsi="Times New Roman" w:cs="Times New Roman"/>
          <w:sz w:val="24"/>
          <w:lang w:val="fr-CI"/>
        </w:rPr>
        <w:t>un</w:t>
      </w:r>
      <w:r w:rsidR="00064EFC">
        <w:rPr>
          <w:rFonts w:ascii="Times New Roman" w:hAnsi="Times New Roman" w:cs="Times New Roman"/>
          <w:sz w:val="24"/>
          <w:lang w:val="fr-CI"/>
        </w:rPr>
        <w:t xml:space="preserve">e priorité </w:t>
      </w:r>
      <w:r w:rsidR="00B60DEF" w:rsidRPr="00190956">
        <w:rPr>
          <w:rFonts w:ascii="Times New Roman" w:hAnsi="Times New Roman" w:cs="Times New Roman"/>
          <w:sz w:val="24"/>
          <w:lang w:val="fr-CI"/>
        </w:rPr>
        <w:t>au secteur de la santé</w:t>
      </w:r>
      <w:r w:rsidR="00064EFC">
        <w:rPr>
          <w:rFonts w:ascii="Times New Roman" w:hAnsi="Times New Roman" w:cs="Times New Roman"/>
          <w:sz w:val="24"/>
          <w:lang w:val="fr-CI"/>
        </w:rPr>
        <w:t xml:space="preserve"> pour la prise en charge des plus vulnérables</w:t>
      </w:r>
      <w:r w:rsidR="00B60DEF" w:rsidRPr="00190956">
        <w:rPr>
          <w:rFonts w:ascii="Times New Roman" w:hAnsi="Times New Roman" w:cs="Times New Roman"/>
          <w:sz w:val="24"/>
          <w:lang w:val="fr-CI"/>
        </w:rPr>
        <w:t xml:space="preserve">. Cependant, en dépit des efforts </w:t>
      </w:r>
      <w:r w:rsidR="002F4E54">
        <w:rPr>
          <w:rFonts w:ascii="Times New Roman" w:hAnsi="Times New Roman" w:cs="Times New Roman"/>
          <w:sz w:val="24"/>
          <w:lang w:val="fr-CI"/>
        </w:rPr>
        <w:t>consentis</w:t>
      </w:r>
      <w:r w:rsidR="001357BD" w:rsidRPr="00190956">
        <w:rPr>
          <w:rFonts w:ascii="Times New Roman" w:hAnsi="Times New Roman" w:cs="Times New Roman"/>
          <w:sz w:val="24"/>
          <w:lang w:val="fr-CI"/>
        </w:rPr>
        <w:t xml:space="preserve">, </w:t>
      </w:r>
      <w:r w:rsidR="003B673F" w:rsidRPr="00190956">
        <w:rPr>
          <w:rFonts w:ascii="Times New Roman" w:hAnsi="Times New Roman" w:cs="Times New Roman"/>
          <w:sz w:val="24"/>
          <w:lang w:val="fr-CI"/>
        </w:rPr>
        <w:t xml:space="preserve">de nombreux </w:t>
      </w:r>
      <w:r w:rsidR="00105A56" w:rsidRPr="00190956">
        <w:rPr>
          <w:rFonts w:ascii="Times New Roman" w:hAnsi="Times New Roman" w:cs="Times New Roman"/>
          <w:sz w:val="24"/>
          <w:lang w:val="fr-CI"/>
        </w:rPr>
        <w:t>défi</w:t>
      </w:r>
      <w:r w:rsidR="002F4E54">
        <w:rPr>
          <w:rFonts w:ascii="Times New Roman" w:hAnsi="Times New Roman" w:cs="Times New Roman"/>
          <w:sz w:val="24"/>
          <w:lang w:val="fr-CI"/>
        </w:rPr>
        <w:t>s d’accès aux soins</w:t>
      </w:r>
      <w:r w:rsidR="00105A56" w:rsidRPr="00190956">
        <w:rPr>
          <w:rFonts w:ascii="Times New Roman" w:hAnsi="Times New Roman" w:cs="Times New Roman"/>
          <w:sz w:val="24"/>
          <w:lang w:val="fr-CI"/>
        </w:rPr>
        <w:t xml:space="preserve"> </w:t>
      </w:r>
      <w:r w:rsidR="003B673F" w:rsidRPr="00190956">
        <w:rPr>
          <w:rFonts w:ascii="Times New Roman" w:hAnsi="Times New Roman" w:cs="Times New Roman"/>
          <w:sz w:val="24"/>
          <w:lang w:val="fr-CI"/>
        </w:rPr>
        <w:t>existent</w:t>
      </w:r>
      <w:r w:rsidR="002F4E54">
        <w:rPr>
          <w:rFonts w:ascii="Times New Roman" w:hAnsi="Times New Roman" w:cs="Times New Roman"/>
          <w:sz w:val="24"/>
          <w:lang w:val="fr-CI"/>
        </w:rPr>
        <w:t xml:space="preserve">, notamment aux établissements </w:t>
      </w:r>
      <w:r w:rsidR="001357BD" w:rsidRPr="00190956">
        <w:rPr>
          <w:rFonts w:ascii="Times New Roman" w:hAnsi="Times New Roman" w:cs="Times New Roman"/>
          <w:sz w:val="24"/>
          <w:lang w:val="fr-CI"/>
        </w:rPr>
        <w:t xml:space="preserve">sanitaires </w:t>
      </w:r>
      <w:r w:rsidR="006D3D8C" w:rsidRPr="00190956">
        <w:rPr>
          <w:rFonts w:ascii="Times New Roman" w:hAnsi="Times New Roman" w:cs="Times New Roman"/>
          <w:sz w:val="24"/>
          <w:lang w:val="fr-CI"/>
        </w:rPr>
        <w:t>(RASS 2016)</w:t>
      </w:r>
      <w:r w:rsidR="001357BD" w:rsidRPr="00190956">
        <w:rPr>
          <w:rFonts w:ascii="Times New Roman" w:hAnsi="Times New Roman" w:cs="Times New Roman"/>
          <w:sz w:val="24"/>
          <w:lang w:val="fr-CI"/>
        </w:rPr>
        <w:t xml:space="preserve">. </w:t>
      </w:r>
      <w:r w:rsidR="00105A56" w:rsidRPr="00190956">
        <w:rPr>
          <w:rFonts w:ascii="Times New Roman" w:hAnsi="Times New Roman" w:cs="Times New Roman"/>
          <w:sz w:val="24"/>
          <w:lang w:val="fr-CI"/>
        </w:rPr>
        <w:t>L</w:t>
      </w:r>
      <w:r w:rsidR="00685B1D">
        <w:rPr>
          <w:rFonts w:ascii="Times New Roman" w:hAnsi="Times New Roman" w:cs="Times New Roman"/>
          <w:sz w:val="24"/>
          <w:lang w:val="fr-CI"/>
        </w:rPr>
        <w:t>’accessibilité géographique et financière des populations pauvres se pose avec acuité. Cette étude vise à rechercher, à partir de données individuelles, les facteurs qui expliquent la demande de soins en Côte d’Ivoire</w:t>
      </w:r>
      <w:r w:rsidR="00105A56" w:rsidRPr="00190956">
        <w:rPr>
          <w:rFonts w:ascii="Times New Roman" w:hAnsi="Times New Roman" w:cs="Times New Roman"/>
          <w:sz w:val="24"/>
          <w:lang w:val="fr-CI"/>
        </w:rPr>
        <w:t xml:space="preserve">. </w:t>
      </w:r>
    </w:p>
    <w:p w:rsidR="00587731" w:rsidRPr="00190956" w:rsidRDefault="00EA2969" w:rsidP="00B01C46">
      <w:pPr>
        <w:spacing w:after="0"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b/>
          <w:sz w:val="24"/>
          <w:lang w:val="fr-CI"/>
        </w:rPr>
        <w:t>Variables</w:t>
      </w:r>
      <w:r w:rsidR="00587731" w:rsidRPr="00190956">
        <w:rPr>
          <w:rFonts w:ascii="Times New Roman" w:hAnsi="Times New Roman" w:cs="Times New Roman"/>
          <w:b/>
          <w:sz w:val="24"/>
          <w:lang w:val="fr-CI"/>
        </w:rPr>
        <w:t xml:space="preserve"> et méthodes</w:t>
      </w:r>
      <w:r w:rsidR="00587731" w:rsidRPr="00190956">
        <w:rPr>
          <w:rFonts w:ascii="Times New Roman" w:hAnsi="Times New Roman" w:cs="Times New Roman"/>
          <w:sz w:val="24"/>
          <w:lang w:val="fr-CI"/>
        </w:rPr>
        <w:t xml:space="preserve"> : </w:t>
      </w:r>
    </w:p>
    <w:p w:rsidR="008C585B" w:rsidRPr="00190956" w:rsidRDefault="006F694A" w:rsidP="008C585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fr-CI"/>
        </w:rPr>
        <w:t xml:space="preserve">Au </w:t>
      </w:r>
      <w:r w:rsidR="00F206D6">
        <w:rPr>
          <w:rFonts w:ascii="Times New Roman" w:hAnsi="Times New Roman" w:cs="Times New Roman"/>
          <w:lang w:val="fr-CI"/>
        </w:rPr>
        <w:t xml:space="preserve">regard de la littérature, des </w:t>
      </w:r>
      <w:r w:rsidR="008C585B" w:rsidRPr="00190956">
        <w:rPr>
          <w:rFonts w:ascii="Times New Roman" w:hAnsi="Times New Roman" w:cs="Times New Roman"/>
          <w:bCs/>
          <w:sz w:val="24"/>
          <w:szCs w:val="24"/>
        </w:rPr>
        <w:t xml:space="preserve">variables </w:t>
      </w:r>
      <w:r>
        <w:rPr>
          <w:rFonts w:ascii="Times New Roman" w:hAnsi="Times New Roman" w:cs="Times New Roman"/>
          <w:bCs/>
          <w:sz w:val="24"/>
          <w:szCs w:val="24"/>
        </w:rPr>
        <w:t xml:space="preserve">sont </w:t>
      </w:r>
      <w:r w:rsidR="008C585B" w:rsidRPr="00190956">
        <w:rPr>
          <w:rFonts w:ascii="Times New Roman" w:hAnsi="Times New Roman" w:cs="Times New Roman"/>
          <w:bCs/>
          <w:sz w:val="24"/>
          <w:szCs w:val="24"/>
        </w:rPr>
        <w:t xml:space="preserve">susceptibles d’influencer le </w:t>
      </w:r>
      <w:r>
        <w:rPr>
          <w:rFonts w:ascii="Times New Roman" w:hAnsi="Times New Roman" w:cs="Times New Roman"/>
          <w:bCs/>
          <w:sz w:val="24"/>
          <w:szCs w:val="24"/>
        </w:rPr>
        <w:t>recours</w:t>
      </w:r>
      <w:r w:rsidR="008C585B" w:rsidRPr="00190956">
        <w:rPr>
          <w:rFonts w:ascii="Times New Roman" w:hAnsi="Times New Roman" w:cs="Times New Roman"/>
          <w:bCs/>
          <w:sz w:val="24"/>
          <w:szCs w:val="24"/>
        </w:rPr>
        <w:t xml:space="preserve"> aux soins</w:t>
      </w:r>
      <w:r>
        <w:rPr>
          <w:rFonts w:ascii="Times New Roman" w:hAnsi="Times New Roman" w:cs="Times New Roman"/>
          <w:bCs/>
          <w:sz w:val="24"/>
          <w:szCs w:val="24"/>
        </w:rPr>
        <w:t> :</w:t>
      </w:r>
    </w:p>
    <w:p w:rsidR="008C585B" w:rsidRPr="00190956" w:rsidRDefault="008C585B" w:rsidP="008C585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23832238"/>
      <w:r w:rsidRPr="00190956">
        <w:rPr>
          <w:rFonts w:ascii="Times New Roman" w:hAnsi="Times New Roman" w:cs="Times New Roman"/>
          <w:b/>
          <w:bCs/>
          <w:sz w:val="24"/>
          <w:szCs w:val="24"/>
        </w:rPr>
        <w:t xml:space="preserve">variables </w:t>
      </w:r>
      <w:bookmarkEnd w:id="0"/>
      <w:r w:rsidRPr="00190956">
        <w:rPr>
          <w:rFonts w:ascii="Times New Roman" w:hAnsi="Times New Roman" w:cs="Times New Roman"/>
          <w:b/>
          <w:bCs/>
          <w:sz w:val="24"/>
          <w:szCs w:val="24"/>
        </w:rPr>
        <w:t>socioéconomiques</w:t>
      </w:r>
      <w:r w:rsidR="005D3C4A" w:rsidRPr="00190956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="00474030">
        <w:rPr>
          <w:rFonts w:ascii="Times New Roman" w:hAnsi="Times New Roman" w:cs="Times New Roman"/>
          <w:bCs/>
          <w:sz w:val="24"/>
          <w:szCs w:val="24"/>
        </w:rPr>
        <w:t>le revenu</w:t>
      </w:r>
      <w:r w:rsidR="005D3C4A" w:rsidRPr="001909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4030">
        <w:rPr>
          <w:rFonts w:ascii="Times New Roman" w:hAnsi="Times New Roman" w:cs="Times New Roman"/>
          <w:bCs/>
          <w:sz w:val="24"/>
          <w:szCs w:val="24"/>
        </w:rPr>
        <w:t>une police d’</w:t>
      </w:r>
      <w:r w:rsidRPr="00190956">
        <w:rPr>
          <w:rFonts w:ascii="Times New Roman" w:hAnsi="Times New Roman" w:cs="Times New Roman"/>
          <w:bCs/>
          <w:sz w:val="24"/>
          <w:szCs w:val="24"/>
        </w:rPr>
        <w:t>assurance maladie ;</w:t>
      </w:r>
    </w:p>
    <w:p w:rsidR="008C585B" w:rsidRPr="00190956" w:rsidRDefault="008C585B" w:rsidP="008C585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956">
        <w:rPr>
          <w:rFonts w:ascii="Times New Roman" w:hAnsi="Times New Roman" w:cs="Times New Roman"/>
          <w:b/>
          <w:bCs/>
          <w:sz w:val="24"/>
          <w:szCs w:val="24"/>
        </w:rPr>
        <w:t>variables sociodémographiques</w:t>
      </w:r>
      <w:r w:rsidR="005D3C4A" w:rsidRPr="00190956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Pr="00190956">
        <w:rPr>
          <w:rFonts w:ascii="Times New Roman" w:hAnsi="Times New Roman" w:cs="Times New Roman"/>
          <w:bCs/>
          <w:sz w:val="24"/>
          <w:szCs w:val="24"/>
        </w:rPr>
        <w:t>niveau</w:t>
      </w:r>
      <w:r w:rsidR="00A80783">
        <w:rPr>
          <w:rFonts w:ascii="Times New Roman" w:hAnsi="Times New Roman" w:cs="Times New Roman"/>
          <w:bCs/>
          <w:sz w:val="24"/>
          <w:szCs w:val="24"/>
        </w:rPr>
        <w:t xml:space="preserve"> d’instruction</w:t>
      </w:r>
      <w:r w:rsidR="005D3C4A" w:rsidRPr="00190956">
        <w:rPr>
          <w:rFonts w:ascii="Times New Roman" w:hAnsi="Times New Roman" w:cs="Times New Roman"/>
          <w:bCs/>
          <w:sz w:val="24"/>
          <w:szCs w:val="24"/>
        </w:rPr>
        <w:t xml:space="preserve">, âge, sexe, milieu de résidence, </w:t>
      </w:r>
      <w:r w:rsidRPr="00190956">
        <w:rPr>
          <w:rFonts w:ascii="Times New Roman" w:hAnsi="Times New Roman" w:cs="Times New Roman"/>
          <w:bCs/>
          <w:sz w:val="24"/>
          <w:szCs w:val="24"/>
        </w:rPr>
        <w:t>taille du ménage ;</w:t>
      </w:r>
    </w:p>
    <w:p w:rsidR="008C585B" w:rsidRPr="00190956" w:rsidRDefault="008C585B" w:rsidP="008C585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956">
        <w:rPr>
          <w:rFonts w:ascii="Times New Roman" w:hAnsi="Times New Roman" w:cs="Times New Roman"/>
          <w:b/>
          <w:bCs/>
          <w:sz w:val="24"/>
          <w:szCs w:val="24"/>
        </w:rPr>
        <w:t>variables de coûts</w:t>
      </w:r>
      <w:r w:rsidR="005D3C4A" w:rsidRPr="00190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0956">
        <w:rPr>
          <w:rFonts w:ascii="Times New Roman" w:hAnsi="Times New Roman" w:cs="Times New Roman"/>
          <w:bCs/>
          <w:sz w:val="24"/>
          <w:szCs w:val="24"/>
        </w:rPr>
        <w:t>: coûts des prestations, médicaments, transport, hospitalisations ;</w:t>
      </w:r>
    </w:p>
    <w:p w:rsidR="008C585B" w:rsidRPr="00190956" w:rsidRDefault="005D3C4A" w:rsidP="008C585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9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C585B" w:rsidRPr="00190956">
        <w:rPr>
          <w:rFonts w:ascii="Times New Roman" w:hAnsi="Times New Roman" w:cs="Times New Roman"/>
          <w:b/>
          <w:bCs/>
          <w:sz w:val="24"/>
          <w:szCs w:val="24"/>
        </w:rPr>
        <w:t xml:space="preserve">ariables </w:t>
      </w:r>
      <w:r w:rsidR="000D1D67">
        <w:rPr>
          <w:rFonts w:ascii="Times New Roman" w:hAnsi="Times New Roman" w:cs="Times New Roman"/>
          <w:b/>
          <w:bCs/>
          <w:sz w:val="24"/>
          <w:szCs w:val="24"/>
        </w:rPr>
        <w:t>accessibilité</w:t>
      </w:r>
      <w:r w:rsidR="008C585B" w:rsidRPr="00190956">
        <w:rPr>
          <w:rFonts w:ascii="Times New Roman" w:hAnsi="Times New Roman" w:cs="Times New Roman"/>
          <w:bCs/>
          <w:sz w:val="24"/>
          <w:szCs w:val="24"/>
        </w:rPr>
        <w:t> : accessibilité géographique, accès à un agent de santé de façon régu</w:t>
      </w:r>
      <w:r w:rsidR="00690115">
        <w:rPr>
          <w:rFonts w:ascii="Times New Roman" w:hAnsi="Times New Roman" w:cs="Times New Roman"/>
          <w:bCs/>
          <w:sz w:val="24"/>
          <w:szCs w:val="24"/>
        </w:rPr>
        <w:t>lière</w:t>
      </w:r>
      <w:r w:rsidR="008C585B" w:rsidRPr="00190956">
        <w:rPr>
          <w:rFonts w:ascii="Times New Roman" w:hAnsi="Times New Roman" w:cs="Times New Roman"/>
          <w:bCs/>
          <w:sz w:val="24"/>
          <w:szCs w:val="24"/>
        </w:rPr>
        <w:t>.</w:t>
      </w:r>
    </w:p>
    <w:p w:rsidR="00A55017" w:rsidRPr="00190956" w:rsidRDefault="00C00AAE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lang w:val="fr-CI"/>
        </w:rPr>
        <w:t xml:space="preserve">Un </w:t>
      </w:r>
      <w:proofErr w:type="spellStart"/>
      <w:r w:rsidR="00A03352" w:rsidRPr="00190956">
        <w:rPr>
          <w:rFonts w:ascii="Times New Roman" w:hAnsi="Times New Roman" w:cs="Times New Roman"/>
          <w:lang w:val="fr-CI"/>
        </w:rPr>
        <w:t>Logit</w:t>
      </w:r>
      <w:proofErr w:type="spellEnd"/>
      <w:r w:rsidR="00A03352" w:rsidRPr="00190956">
        <w:rPr>
          <w:rFonts w:ascii="Times New Roman" w:hAnsi="Times New Roman" w:cs="Times New Roman"/>
          <w:lang w:val="fr-CI"/>
        </w:rPr>
        <w:t>-binaire</w:t>
      </w:r>
      <w:r>
        <w:rPr>
          <w:rFonts w:ascii="Times New Roman" w:hAnsi="Times New Roman" w:cs="Times New Roman"/>
          <w:lang w:val="fr-CI"/>
        </w:rPr>
        <w:t xml:space="preserve"> est utilisé sur des</w:t>
      </w:r>
      <w:r w:rsidR="00A03352" w:rsidRPr="00190956">
        <w:rPr>
          <w:rFonts w:ascii="Times New Roman" w:hAnsi="Times New Roman" w:cs="Times New Roman"/>
          <w:lang w:val="fr-CI"/>
        </w:rPr>
        <w:t xml:space="preserve"> </w:t>
      </w:r>
      <w:r w:rsidR="00A03352" w:rsidRPr="00190956">
        <w:rPr>
          <w:rFonts w:ascii="Times New Roman" w:hAnsi="Times New Roman" w:cs="Times New Roman"/>
          <w:sz w:val="24"/>
          <w:lang w:val="fr-CI"/>
        </w:rPr>
        <w:t>données de l’enquête sur le niveau de vie des ména</w:t>
      </w:r>
      <w:r w:rsidR="00690A67">
        <w:rPr>
          <w:rFonts w:ascii="Times New Roman" w:hAnsi="Times New Roman" w:cs="Times New Roman"/>
          <w:sz w:val="24"/>
          <w:lang w:val="fr-CI"/>
        </w:rPr>
        <w:t xml:space="preserve">ges (ENV 2015) réalisée </w:t>
      </w:r>
      <w:r w:rsidR="00A03352" w:rsidRPr="00190956">
        <w:rPr>
          <w:rFonts w:ascii="Times New Roman" w:hAnsi="Times New Roman" w:cs="Times New Roman"/>
          <w:sz w:val="24"/>
          <w:lang w:val="fr-CI"/>
        </w:rPr>
        <w:t>par l’Institut National de la Statistique (INS)</w:t>
      </w:r>
      <w:r w:rsidR="00B85A57" w:rsidRPr="00190956">
        <w:rPr>
          <w:rFonts w:ascii="Times New Roman" w:hAnsi="Times New Roman" w:cs="Times New Roman"/>
          <w:sz w:val="24"/>
          <w:lang w:val="fr-CI"/>
        </w:rPr>
        <w:t xml:space="preserve"> et nous retenons 1108 observations</w:t>
      </w:r>
      <w:r w:rsidR="00F863C2" w:rsidRPr="00190956">
        <w:rPr>
          <w:rFonts w:ascii="Times New Roman" w:hAnsi="Times New Roman" w:cs="Times New Roman"/>
          <w:sz w:val="24"/>
          <w:lang w:val="fr-CI"/>
        </w:rPr>
        <w:t xml:space="preserve"> (455 hommes et 653 femmes)</w:t>
      </w:r>
      <w:r w:rsidR="00A03352" w:rsidRPr="00190956">
        <w:rPr>
          <w:rFonts w:ascii="Times New Roman" w:hAnsi="Times New Roman" w:cs="Times New Roman"/>
          <w:sz w:val="24"/>
          <w:lang w:val="fr-CI"/>
        </w:rPr>
        <w:t>.</w:t>
      </w:r>
      <w:r w:rsidR="00D30004" w:rsidRPr="00190956">
        <w:rPr>
          <w:rFonts w:ascii="Times New Roman" w:hAnsi="Times New Roman" w:cs="Times New Roman"/>
          <w:sz w:val="24"/>
          <w:lang w:val="fr-CI"/>
        </w:rPr>
        <w:t xml:space="preserve"> </w:t>
      </w:r>
    </w:p>
    <w:p w:rsidR="00512A59" w:rsidRPr="00190956" w:rsidRDefault="00512A59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b/>
          <w:sz w:val="24"/>
          <w:lang w:val="fr-CI"/>
        </w:rPr>
        <w:t>Résultats</w:t>
      </w:r>
      <w:r w:rsidRPr="00190956">
        <w:rPr>
          <w:rFonts w:ascii="Times New Roman" w:hAnsi="Times New Roman" w:cs="Times New Roman"/>
          <w:sz w:val="24"/>
          <w:lang w:val="fr-CI"/>
        </w:rPr>
        <w:t> :</w:t>
      </w:r>
    </w:p>
    <w:p w:rsidR="00B85A57" w:rsidRPr="00190956" w:rsidRDefault="00267927" w:rsidP="006D3D8C">
      <w:pPr>
        <w:spacing w:after="0"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>L</w:t>
      </w:r>
      <w:r w:rsidR="001357BD" w:rsidRPr="00190956">
        <w:rPr>
          <w:rFonts w:ascii="Times New Roman" w:hAnsi="Times New Roman" w:cs="Times New Roman"/>
          <w:sz w:val="24"/>
          <w:lang w:val="fr-CI"/>
        </w:rPr>
        <w:t>e</w:t>
      </w:r>
      <w:r w:rsidR="009C7E31">
        <w:rPr>
          <w:rFonts w:ascii="Times New Roman" w:hAnsi="Times New Roman" w:cs="Times New Roman"/>
          <w:sz w:val="24"/>
          <w:lang w:val="fr-CI"/>
        </w:rPr>
        <w:t xml:space="preserve"> recour</w:t>
      </w:r>
      <w:r w:rsidR="001357BD" w:rsidRPr="00190956">
        <w:rPr>
          <w:rFonts w:ascii="Times New Roman" w:hAnsi="Times New Roman" w:cs="Times New Roman"/>
          <w:sz w:val="24"/>
          <w:lang w:val="fr-CI"/>
        </w:rPr>
        <w:t xml:space="preserve">s </w:t>
      </w:r>
      <w:r w:rsidR="009C7E31">
        <w:rPr>
          <w:rFonts w:ascii="Times New Roman" w:hAnsi="Times New Roman" w:cs="Times New Roman"/>
          <w:sz w:val="24"/>
          <w:lang w:val="fr-CI"/>
        </w:rPr>
        <w:t xml:space="preserve">aux soins </w:t>
      </w:r>
      <w:r w:rsidR="006538BE">
        <w:rPr>
          <w:rFonts w:ascii="Times New Roman" w:hAnsi="Times New Roman" w:cs="Times New Roman"/>
          <w:sz w:val="24"/>
          <w:lang w:val="fr-CI"/>
        </w:rPr>
        <w:t xml:space="preserve">est </w:t>
      </w:r>
      <w:r w:rsidR="009C7E31">
        <w:rPr>
          <w:rFonts w:ascii="Times New Roman" w:hAnsi="Times New Roman" w:cs="Times New Roman"/>
          <w:sz w:val="24"/>
          <w:lang w:val="fr-CI"/>
        </w:rPr>
        <w:t>influencé significativement par les facteurs suivants</w:t>
      </w:r>
      <w:r w:rsidR="00B85A57" w:rsidRPr="00190956">
        <w:rPr>
          <w:rFonts w:ascii="Times New Roman" w:hAnsi="Times New Roman" w:cs="Times New Roman"/>
          <w:lang w:val="fr-CI"/>
        </w:rPr>
        <w:t xml:space="preserve"> </w:t>
      </w:r>
      <w:r w:rsidR="00B85A57" w:rsidRPr="00190956">
        <w:rPr>
          <w:rFonts w:ascii="Times New Roman" w:hAnsi="Times New Roman" w:cs="Times New Roman"/>
          <w:sz w:val="24"/>
          <w:lang w:val="fr-CI"/>
        </w:rPr>
        <w:t>:</w:t>
      </w:r>
    </w:p>
    <w:p w:rsidR="00961ECB" w:rsidRPr="00190956" w:rsidRDefault="00F863C2" w:rsidP="00876E4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>L</w:t>
      </w:r>
      <w:r w:rsidR="001357BD" w:rsidRPr="00190956">
        <w:rPr>
          <w:rFonts w:ascii="Times New Roman" w:hAnsi="Times New Roman" w:cs="Times New Roman"/>
          <w:sz w:val="24"/>
          <w:lang w:val="fr-CI"/>
        </w:rPr>
        <w:t>’éloignement</w:t>
      </w:r>
      <w:r w:rsidR="00B85A57" w:rsidRPr="00190956">
        <w:rPr>
          <w:rFonts w:ascii="Times New Roman" w:hAnsi="Times New Roman" w:cs="Times New Roman"/>
          <w:sz w:val="24"/>
          <w:lang w:val="fr-CI"/>
        </w:rPr>
        <w:t xml:space="preserve"> </w:t>
      </w:r>
      <w:r w:rsidR="00C83EE8">
        <w:rPr>
          <w:rFonts w:ascii="Times New Roman" w:hAnsi="Times New Roman" w:cs="Times New Roman"/>
          <w:sz w:val="24"/>
          <w:lang w:val="fr-CI"/>
        </w:rPr>
        <w:t>explique</w:t>
      </w:r>
      <w:r w:rsidR="00B85A57" w:rsidRPr="00190956">
        <w:rPr>
          <w:rFonts w:ascii="Times New Roman" w:hAnsi="Times New Roman" w:cs="Times New Roman"/>
          <w:sz w:val="24"/>
          <w:lang w:val="fr-CI"/>
        </w:rPr>
        <w:t xml:space="preserve"> pour 10,08%</w:t>
      </w:r>
      <w:r w:rsidR="00C83EE8">
        <w:rPr>
          <w:rFonts w:ascii="Times New Roman" w:hAnsi="Times New Roman" w:cs="Times New Roman"/>
          <w:sz w:val="24"/>
          <w:lang w:val="fr-CI"/>
        </w:rPr>
        <w:t xml:space="preserve"> le recours formel aux soins</w:t>
      </w:r>
      <w:r w:rsidR="00B85A57" w:rsidRPr="00190956">
        <w:rPr>
          <w:rFonts w:ascii="Times New Roman" w:hAnsi="Times New Roman" w:cs="Times New Roman"/>
          <w:sz w:val="24"/>
          <w:lang w:val="fr-CI"/>
        </w:rPr>
        <w:t xml:space="preserve"> ; </w:t>
      </w:r>
    </w:p>
    <w:p w:rsidR="00961ECB" w:rsidRPr="00190956" w:rsidRDefault="005E1712" w:rsidP="006B11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>Le manque</w:t>
      </w:r>
      <w:r w:rsidR="00F863C2" w:rsidRPr="00190956">
        <w:rPr>
          <w:rFonts w:ascii="Times New Roman" w:hAnsi="Times New Roman" w:cs="Times New Roman"/>
          <w:sz w:val="24"/>
          <w:lang w:val="fr-CI"/>
        </w:rPr>
        <w:t xml:space="preserve"> d</w:t>
      </w:r>
      <w:r w:rsidRPr="00190956">
        <w:rPr>
          <w:rFonts w:ascii="Times New Roman" w:hAnsi="Times New Roman" w:cs="Times New Roman"/>
          <w:sz w:val="24"/>
          <w:lang w:val="fr-CI"/>
        </w:rPr>
        <w:t>e</w:t>
      </w:r>
      <w:r w:rsidR="00F863C2" w:rsidRPr="00190956">
        <w:rPr>
          <w:rFonts w:ascii="Times New Roman" w:hAnsi="Times New Roman" w:cs="Times New Roman"/>
          <w:sz w:val="24"/>
          <w:lang w:val="fr-CI"/>
        </w:rPr>
        <w:t xml:space="preserve"> personnel de santé </w:t>
      </w:r>
      <w:r w:rsidR="00616B8B">
        <w:rPr>
          <w:rFonts w:ascii="Times New Roman" w:hAnsi="Times New Roman" w:cs="Times New Roman"/>
          <w:sz w:val="24"/>
          <w:lang w:val="fr-CI"/>
        </w:rPr>
        <w:t xml:space="preserve">influence pour </w:t>
      </w:r>
      <w:r w:rsidR="00F863C2" w:rsidRPr="00190956">
        <w:rPr>
          <w:rFonts w:ascii="Times New Roman" w:hAnsi="Times New Roman" w:cs="Times New Roman"/>
          <w:sz w:val="24"/>
          <w:lang w:val="fr-CI"/>
        </w:rPr>
        <w:t>8,00% ;</w:t>
      </w:r>
    </w:p>
    <w:p w:rsidR="00961ECB" w:rsidRPr="00190956" w:rsidRDefault="00F863C2" w:rsidP="00695E4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>L</w:t>
      </w:r>
      <w:r w:rsidR="001357BD" w:rsidRPr="00190956">
        <w:rPr>
          <w:rFonts w:ascii="Times New Roman" w:hAnsi="Times New Roman" w:cs="Times New Roman"/>
          <w:sz w:val="24"/>
          <w:lang w:val="fr-CI"/>
        </w:rPr>
        <w:t>e</w:t>
      </w:r>
      <w:r w:rsidRPr="00190956">
        <w:rPr>
          <w:rFonts w:ascii="Times New Roman" w:hAnsi="Times New Roman" w:cs="Times New Roman"/>
          <w:sz w:val="24"/>
          <w:lang w:val="fr-CI"/>
        </w:rPr>
        <w:t>s</w:t>
      </w:r>
      <w:r w:rsidR="001357BD" w:rsidRPr="00190956">
        <w:rPr>
          <w:rFonts w:ascii="Times New Roman" w:hAnsi="Times New Roman" w:cs="Times New Roman"/>
          <w:sz w:val="24"/>
          <w:lang w:val="fr-CI"/>
        </w:rPr>
        <w:t xml:space="preserve"> coût</w:t>
      </w:r>
      <w:r w:rsidRPr="00190956">
        <w:rPr>
          <w:rFonts w:ascii="Times New Roman" w:hAnsi="Times New Roman" w:cs="Times New Roman"/>
          <w:sz w:val="24"/>
          <w:lang w:val="fr-CI"/>
        </w:rPr>
        <w:t>s</w:t>
      </w:r>
      <w:r w:rsidR="001357BD" w:rsidRPr="00190956">
        <w:rPr>
          <w:rFonts w:ascii="Times New Roman" w:hAnsi="Times New Roman" w:cs="Times New Roman"/>
          <w:sz w:val="24"/>
          <w:lang w:val="fr-CI"/>
        </w:rPr>
        <w:t xml:space="preserve"> des soins</w:t>
      </w:r>
      <w:r w:rsidRPr="00190956">
        <w:rPr>
          <w:rFonts w:ascii="Times New Roman" w:hAnsi="Times New Roman" w:cs="Times New Roman"/>
          <w:sz w:val="24"/>
          <w:lang w:val="fr-CI"/>
        </w:rPr>
        <w:t xml:space="preserve"> </w:t>
      </w:r>
      <w:r w:rsidR="004578A2">
        <w:rPr>
          <w:rFonts w:ascii="Times New Roman" w:hAnsi="Times New Roman" w:cs="Times New Roman"/>
          <w:sz w:val="24"/>
          <w:lang w:val="fr-CI"/>
        </w:rPr>
        <w:t xml:space="preserve">sont des facteurs importants représentant un poids de </w:t>
      </w:r>
      <w:r w:rsidRPr="00190956">
        <w:rPr>
          <w:rFonts w:ascii="Times New Roman" w:hAnsi="Times New Roman" w:cs="Times New Roman"/>
          <w:sz w:val="24"/>
          <w:lang w:val="fr-CI"/>
        </w:rPr>
        <w:t>47,43% ;</w:t>
      </w:r>
    </w:p>
    <w:p w:rsidR="00F863C2" w:rsidRPr="00190956" w:rsidRDefault="00F863C2" w:rsidP="00695E4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lastRenderedPageBreak/>
        <w:t xml:space="preserve">Selon le </w:t>
      </w:r>
      <w:r w:rsidR="00832EF9" w:rsidRPr="00190956">
        <w:rPr>
          <w:rFonts w:ascii="Times New Roman" w:hAnsi="Times New Roman" w:cs="Times New Roman"/>
          <w:sz w:val="24"/>
          <w:lang w:val="fr-CI"/>
        </w:rPr>
        <w:t>sex</w:t>
      </w:r>
      <w:r w:rsidRPr="00190956">
        <w:rPr>
          <w:rFonts w:ascii="Times New Roman" w:hAnsi="Times New Roman" w:cs="Times New Roman"/>
          <w:sz w:val="24"/>
          <w:lang w:val="fr-CI"/>
        </w:rPr>
        <w:t>e, 59,38% d</w:t>
      </w:r>
      <w:r w:rsidR="00961ECB" w:rsidRPr="00190956">
        <w:rPr>
          <w:rFonts w:ascii="Times New Roman" w:hAnsi="Times New Roman" w:cs="Times New Roman"/>
          <w:sz w:val="24"/>
          <w:lang w:val="fr-CI"/>
        </w:rPr>
        <w:t xml:space="preserve">es </w:t>
      </w:r>
      <w:r w:rsidRPr="00190956">
        <w:rPr>
          <w:rFonts w:ascii="Times New Roman" w:hAnsi="Times New Roman" w:cs="Times New Roman"/>
          <w:sz w:val="24"/>
          <w:lang w:val="fr-CI"/>
        </w:rPr>
        <w:t>hommes ont recours à la médecine traditionnelle</w:t>
      </w:r>
      <w:r w:rsidR="00961ECB" w:rsidRPr="00190956">
        <w:rPr>
          <w:rFonts w:ascii="Times New Roman" w:hAnsi="Times New Roman" w:cs="Times New Roman"/>
          <w:sz w:val="24"/>
          <w:lang w:val="fr-CI"/>
        </w:rPr>
        <w:t xml:space="preserve"> et </w:t>
      </w:r>
      <w:r w:rsidRPr="00190956">
        <w:rPr>
          <w:rFonts w:ascii="Times New Roman" w:hAnsi="Times New Roman" w:cs="Times New Roman"/>
          <w:sz w:val="24"/>
          <w:lang w:val="fr-CI"/>
        </w:rPr>
        <w:t>40,63% chez les femmes</w:t>
      </w:r>
      <w:r w:rsidR="00470C43" w:rsidRPr="00190956">
        <w:rPr>
          <w:rFonts w:ascii="Times New Roman" w:hAnsi="Times New Roman" w:cs="Times New Roman"/>
          <w:sz w:val="24"/>
          <w:lang w:val="fr-CI"/>
        </w:rPr>
        <w:t> ;</w:t>
      </w:r>
      <w:r w:rsidRPr="00190956">
        <w:rPr>
          <w:rFonts w:ascii="Times New Roman" w:hAnsi="Times New Roman" w:cs="Times New Roman"/>
          <w:sz w:val="24"/>
          <w:lang w:val="fr-CI"/>
        </w:rPr>
        <w:t xml:space="preserve"> </w:t>
      </w:r>
    </w:p>
    <w:p w:rsidR="00470C43" w:rsidRPr="00190956" w:rsidRDefault="00470C43" w:rsidP="00695E4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sz w:val="24"/>
          <w:lang w:val="fr-CI"/>
        </w:rPr>
        <w:t xml:space="preserve">La décision de recours à la médecine moderne augmente avec </w:t>
      </w:r>
      <w:r w:rsidR="00F85B43" w:rsidRPr="00190956">
        <w:rPr>
          <w:rFonts w:ascii="Times New Roman" w:hAnsi="Times New Roman" w:cs="Times New Roman"/>
          <w:sz w:val="24"/>
          <w:lang w:val="fr-CI"/>
        </w:rPr>
        <w:t>le niveau d</w:t>
      </w:r>
      <w:r w:rsidRPr="00190956">
        <w:rPr>
          <w:rFonts w:ascii="Times New Roman" w:hAnsi="Times New Roman" w:cs="Times New Roman"/>
          <w:sz w:val="24"/>
          <w:lang w:val="fr-CI"/>
        </w:rPr>
        <w:t>’instruction ;</w:t>
      </w:r>
    </w:p>
    <w:p w:rsidR="00F85B43" w:rsidRPr="00190956" w:rsidRDefault="00F85B43" w:rsidP="006D3D8C">
      <w:pPr>
        <w:spacing w:after="0"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190956">
        <w:rPr>
          <w:rFonts w:ascii="Times New Roman" w:hAnsi="Times New Roman" w:cs="Times New Roman"/>
          <w:b/>
          <w:sz w:val="24"/>
          <w:lang w:val="fr-CI"/>
        </w:rPr>
        <w:t>Conclusion</w:t>
      </w:r>
      <w:r w:rsidRPr="00190956">
        <w:rPr>
          <w:rFonts w:ascii="Times New Roman" w:hAnsi="Times New Roman" w:cs="Times New Roman"/>
          <w:sz w:val="24"/>
          <w:lang w:val="fr-CI"/>
        </w:rPr>
        <w:t> :</w:t>
      </w:r>
    </w:p>
    <w:p w:rsidR="00832EF9" w:rsidRDefault="009666DC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>Il semble évident, à travers cette recherche, que les efforts doivent porter à la fois sur l’amélioration de la demande de soins autant que de l’offre</w:t>
      </w:r>
      <w:r w:rsidR="00832EF9" w:rsidRPr="00190956">
        <w:rPr>
          <w:rFonts w:ascii="Times New Roman" w:hAnsi="Times New Roman" w:cs="Times New Roman"/>
          <w:sz w:val="24"/>
          <w:lang w:val="fr-CI"/>
        </w:rPr>
        <w:t xml:space="preserve"> en Côte d’Ivoire</w:t>
      </w:r>
      <w:r>
        <w:rPr>
          <w:rFonts w:ascii="Times New Roman" w:hAnsi="Times New Roman" w:cs="Times New Roman"/>
          <w:sz w:val="24"/>
          <w:lang w:val="fr-CI"/>
        </w:rPr>
        <w:t xml:space="preserve"> pour une meilleure adéquation</w:t>
      </w:r>
      <w:r w:rsidR="00832EF9" w:rsidRPr="00190956">
        <w:rPr>
          <w:rFonts w:ascii="Times New Roman" w:hAnsi="Times New Roman" w:cs="Times New Roman"/>
          <w:sz w:val="24"/>
          <w:lang w:val="fr-CI"/>
        </w:rPr>
        <w:t xml:space="preserve">. </w:t>
      </w:r>
      <w:r w:rsidR="00BC58F5">
        <w:rPr>
          <w:rFonts w:ascii="Times New Roman" w:hAnsi="Times New Roman" w:cs="Times New Roman"/>
          <w:sz w:val="24"/>
          <w:lang w:val="fr-CI"/>
        </w:rPr>
        <w:t>Les stratégies doivent donc cibler la proximité, la réduction des coûts ou son financement, le genre et une plus grande formalisation de la médecine traditionnelle qui demeure prépondérante.</w:t>
      </w:r>
    </w:p>
    <w:p w:rsidR="005D50EF" w:rsidRPr="00190956" w:rsidRDefault="005D50EF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Mots clés : </w:t>
      </w:r>
      <w:r w:rsidR="00FC1936">
        <w:rPr>
          <w:rFonts w:ascii="Times New Roman" w:hAnsi="Times New Roman" w:cs="Times New Roman"/>
          <w:sz w:val="24"/>
          <w:lang w:val="fr-CI"/>
        </w:rPr>
        <w:t>déterminant</w:t>
      </w:r>
      <w:r w:rsidR="003239C8">
        <w:rPr>
          <w:rFonts w:ascii="Times New Roman" w:hAnsi="Times New Roman" w:cs="Times New Roman"/>
          <w:sz w:val="24"/>
          <w:lang w:val="fr-CI"/>
        </w:rPr>
        <w:t>s, choix, soins, santé</w:t>
      </w:r>
      <w:bookmarkStart w:id="1" w:name="_GoBack"/>
      <w:bookmarkEnd w:id="1"/>
    </w:p>
    <w:sectPr w:rsidR="005D50EF" w:rsidRPr="001909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57" w:rsidRDefault="00261257" w:rsidP="001E1CC4">
      <w:pPr>
        <w:spacing w:after="0" w:line="240" w:lineRule="auto"/>
      </w:pPr>
      <w:r>
        <w:separator/>
      </w:r>
    </w:p>
  </w:endnote>
  <w:endnote w:type="continuationSeparator" w:id="0">
    <w:p w:rsidR="00261257" w:rsidRDefault="00261257" w:rsidP="001E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660743"/>
      <w:docPartObj>
        <w:docPartGallery w:val="Page Numbers (Bottom of Page)"/>
        <w:docPartUnique/>
      </w:docPartObj>
    </w:sdtPr>
    <w:sdtEndPr/>
    <w:sdtContent>
      <w:p w:rsidR="001E1CC4" w:rsidRDefault="001E1CC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9C8">
          <w:rPr>
            <w:noProof/>
          </w:rPr>
          <w:t>1</w:t>
        </w:r>
        <w:r>
          <w:fldChar w:fldCharType="end"/>
        </w:r>
      </w:p>
    </w:sdtContent>
  </w:sdt>
  <w:p w:rsidR="001E1CC4" w:rsidRDefault="001E1C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57" w:rsidRDefault="00261257" w:rsidP="001E1CC4">
      <w:pPr>
        <w:spacing w:after="0" w:line="240" w:lineRule="auto"/>
      </w:pPr>
      <w:r>
        <w:separator/>
      </w:r>
    </w:p>
  </w:footnote>
  <w:footnote w:type="continuationSeparator" w:id="0">
    <w:p w:rsidR="00261257" w:rsidRDefault="00261257" w:rsidP="001E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0AA2"/>
    <w:multiLevelType w:val="hybridMultilevel"/>
    <w:tmpl w:val="CAF236F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C24140"/>
    <w:multiLevelType w:val="hybridMultilevel"/>
    <w:tmpl w:val="F2A06E0C"/>
    <w:lvl w:ilvl="0" w:tplc="8D7C76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7EA2"/>
    <w:multiLevelType w:val="hybridMultilevel"/>
    <w:tmpl w:val="DA2ECD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A"/>
    <w:rsid w:val="00064EFC"/>
    <w:rsid w:val="000D1D67"/>
    <w:rsid w:val="00105A56"/>
    <w:rsid w:val="001357BD"/>
    <w:rsid w:val="00190956"/>
    <w:rsid w:val="001E1CC4"/>
    <w:rsid w:val="00210CF5"/>
    <w:rsid w:val="00261257"/>
    <w:rsid w:val="00267927"/>
    <w:rsid w:val="002A4772"/>
    <w:rsid w:val="002C621A"/>
    <w:rsid w:val="002F4E54"/>
    <w:rsid w:val="003239C8"/>
    <w:rsid w:val="00365C9C"/>
    <w:rsid w:val="00375867"/>
    <w:rsid w:val="003B673F"/>
    <w:rsid w:val="00411D54"/>
    <w:rsid w:val="00445BB2"/>
    <w:rsid w:val="004578A2"/>
    <w:rsid w:val="00470C43"/>
    <w:rsid w:val="00474030"/>
    <w:rsid w:val="00512A59"/>
    <w:rsid w:val="00587731"/>
    <w:rsid w:val="005D3C4A"/>
    <w:rsid w:val="005D50EF"/>
    <w:rsid w:val="005E1712"/>
    <w:rsid w:val="00616B8B"/>
    <w:rsid w:val="006538BE"/>
    <w:rsid w:val="00685B1D"/>
    <w:rsid w:val="00690115"/>
    <w:rsid w:val="00690A67"/>
    <w:rsid w:val="006D3D8C"/>
    <w:rsid w:val="006F694A"/>
    <w:rsid w:val="007F70AA"/>
    <w:rsid w:val="008023A4"/>
    <w:rsid w:val="00832EF9"/>
    <w:rsid w:val="008627F3"/>
    <w:rsid w:val="008A66B2"/>
    <w:rsid w:val="008C585B"/>
    <w:rsid w:val="00915C23"/>
    <w:rsid w:val="00961ECB"/>
    <w:rsid w:val="009666DC"/>
    <w:rsid w:val="009A1A1F"/>
    <w:rsid w:val="009C7E31"/>
    <w:rsid w:val="00A03352"/>
    <w:rsid w:val="00A55017"/>
    <w:rsid w:val="00A80783"/>
    <w:rsid w:val="00A96521"/>
    <w:rsid w:val="00AB399D"/>
    <w:rsid w:val="00AC04A6"/>
    <w:rsid w:val="00B01C46"/>
    <w:rsid w:val="00B56E5C"/>
    <w:rsid w:val="00B60DEF"/>
    <w:rsid w:val="00B84369"/>
    <w:rsid w:val="00B85A57"/>
    <w:rsid w:val="00BA15BA"/>
    <w:rsid w:val="00BC58F5"/>
    <w:rsid w:val="00C00AAE"/>
    <w:rsid w:val="00C83EE8"/>
    <w:rsid w:val="00CB26CC"/>
    <w:rsid w:val="00D03EEC"/>
    <w:rsid w:val="00D30004"/>
    <w:rsid w:val="00D65EA3"/>
    <w:rsid w:val="00E83BC5"/>
    <w:rsid w:val="00EA2969"/>
    <w:rsid w:val="00F206D6"/>
    <w:rsid w:val="00F85B43"/>
    <w:rsid w:val="00F863C2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10C4-80AE-463C-BB17-C762FDB3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21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585B"/>
    <w:pPr>
      <w:ind w:left="720"/>
      <w:contextualSpacing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1E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CC4"/>
  </w:style>
  <w:style w:type="paragraph" w:styleId="Pieddepage">
    <w:name w:val="footer"/>
    <w:basedOn w:val="Normal"/>
    <w:link w:val="PieddepageCar"/>
    <w:uiPriority w:val="99"/>
    <w:unhideWhenUsed/>
    <w:rsid w:val="001E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r.gued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 Romuald</dc:creator>
  <cp:keywords/>
  <dc:description/>
  <cp:lastModifiedBy>GUEDE Romuald</cp:lastModifiedBy>
  <cp:revision>4</cp:revision>
  <dcterms:created xsi:type="dcterms:W3CDTF">2019-01-21T21:52:00Z</dcterms:created>
  <dcterms:modified xsi:type="dcterms:W3CDTF">2019-01-21T21:54:00Z</dcterms:modified>
</cp:coreProperties>
</file>