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54DFC" w14:textId="23056F74" w:rsidR="00160AF6" w:rsidRPr="00DE13EB" w:rsidRDefault="00160AF6" w:rsidP="00160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13EB">
        <w:rPr>
          <w:rFonts w:ascii="Times New Roman" w:hAnsi="Times New Roman" w:cs="Times New Roman"/>
          <w:b/>
          <w:bCs/>
          <w:sz w:val="24"/>
          <w:szCs w:val="24"/>
        </w:rPr>
        <w:t>African Health Economics and Policy Association (</w:t>
      </w:r>
      <w:proofErr w:type="spellStart"/>
      <w:r w:rsidRPr="00DE13EB">
        <w:rPr>
          <w:rFonts w:ascii="Times New Roman" w:hAnsi="Times New Roman" w:cs="Times New Roman"/>
          <w:b/>
          <w:bCs/>
          <w:sz w:val="24"/>
          <w:szCs w:val="24"/>
        </w:rPr>
        <w:t>AfHEA</w:t>
      </w:r>
      <w:proofErr w:type="spellEnd"/>
      <w:r w:rsidRPr="00DE13E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2110B" w:rsidRPr="00DE13EB">
        <w:rPr>
          <w:rFonts w:ascii="Times New Roman" w:hAnsi="Times New Roman" w:cs="Times New Roman"/>
          <w:b/>
          <w:bCs/>
          <w:sz w:val="24"/>
          <w:szCs w:val="24"/>
        </w:rPr>
        <w:t xml:space="preserve"> Conference 2019</w:t>
      </w:r>
    </w:p>
    <w:p w14:paraId="2C7D85C9" w14:textId="5B35FCF9" w:rsidR="003012BB" w:rsidRPr="00DE13EB" w:rsidRDefault="00F14C56" w:rsidP="00160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13EB">
        <w:rPr>
          <w:rFonts w:ascii="Times New Roman" w:hAnsi="Times New Roman" w:cs="Times New Roman"/>
          <w:b/>
          <w:bCs/>
          <w:sz w:val="24"/>
          <w:szCs w:val="24"/>
        </w:rPr>
        <w:t>Abstract Submission</w:t>
      </w:r>
      <w:r w:rsidR="00AB1D4C" w:rsidRPr="00DE13EB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A957B4" w:rsidRPr="00DE13EB">
        <w:rPr>
          <w:rFonts w:ascii="Times New Roman" w:hAnsi="Times New Roman" w:cs="Times New Roman"/>
          <w:b/>
          <w:bCs/>
          <w:sz w:val="24"/>
          <w:szCs w:val="24"/>
        </w:rPr>
        <w:t>an</w:t>
      </w:r>
      <w:r w:rsidR="002D00CC" w:rsidRPr="00DE13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1D4C" w:rsidRPr="00DE13EB">
        <w:rPr>
          <w:rFonts w:ascii="Times New Roman" w:hAnsi="Times New Roman" w:cs="Times New Roman"/>
          <w:b/>
          <w:bCs/>
          <w:sz w:val="24"/>
          <w:szCs w:val="24"/>
        </w:rPr>
        <w:t>Organized Session</w:t>
      </w:r>
    </w:p>
    <w:p w14:paraId="54706458" w14:textId="77777777" w:rsidR="00357850" w:rsidRPr="00DE13EB" w:rsidRDefault="00F14C56">
      <w:pPr>
        <w:rPr>
          <w:rFonts w:ascii="Times New Roman" w:hAnsi="Times New Roman" w:cs="Times New Roman"/>
          <w:sz w:val="24"/>
          <w:szCs w:val="24"/>
        </w:rPr>
      </w:pPr>
      <w:r w:rsidRPr="00DE13EB">
        <w:rPr>
          <w:rFonts w:ascii="Times New Roman" w:hAnsi="Times New Roman" w:cs="Times New Roman"/>
          <w:b/>
          <w:bCs/>
          <w:sz w:val="24"/>
          <w:szCs w:val="24"/>
        </w:rPr>
        <w:t>Title:</w:t>
      </w:r>
      <w:r w:rsidRPr="00DE13EB">
        <w:rPr>
          <w:rFonts w:ascii="Times New Roman" w:hAnsi="Times New Roman" w:cs="Times New Roman"/>
          <w:sz w:val="24"/>
          <w:szCs w:val="24"/>
        </w:rPr>
        <w:t xml:space="preserve"> </w:t>
      </w:r>
      <w:r w:rsidR="00A91227" w:rsidRPr="00DE13EB">
        <w:rPr>
          <w:rFonts w:ascii="Times New Roman" w:hAnsi="Times New Roman" w:cs="Times New Roman"/>
          <w:sz w:val="24"/>
          <w:szCs w:val="24"/>
        </w:rPr>
        <w:t>Approaches</w:t>
      </w:r>
      <w:r w:rsidR="00373F07" w:rsidRPr="00DE13EB">
        <w:rPr>
          <w:rFonts w:ascii="Times New Roman" w:hAnsi="Times New Roman" w:cs="Times New Roman"/>
          <w:sz w:val="24"/>
          <w:szCs w:val="24"/>
        </w:rPr>
        <w:t xml:space="preserve"> for</w:t>
      </w:r>
      <w:r w:rsidR="00A91227" w:rsidRPr="00DE13EB">
        <w:rPr>
          <w:rFonts w:ascii="Times New Roman" w:hAnsi="Times New Roman" w:cs="Times New Roman"/>
          <w:sz w:val="24"/>
          <w:szCs w:val="24"/>
        </w:rPr>
        <w:t xml:space="preserve"> achieving</w:t>
      </w:r>
      <w:r w:rsidR="00373F07" w:rsidRPr="00DE13EB">
        <w:rPr>
          <w:rFonts w:ascii="Times New Roman" w:hAnsi="Times New Roman" w:cs="Times New Roman"/>
          <w:sz w:val="24"/>
          <w:szCs w:val="24"/>
        </w:rPr>
        <w:t xml:space="preserve"> Universal Health Care</w:t>
      </w:r>
      <w:r w:rsidR="00160AF6" w:rsidRPr="00DE13EB">
        <w:rPr>
          <w:rFonts w:ascii="Times New Roman" w:hAnsi="Times New Roman" w:cs="Times New Roman"/>
          <w:sz w:val="24"/>
          <w:szCs w:val="24"/>
        </w:rPr>
        <w:t>:</w:t>
      </w:r>
      <w:r w:rsidR="0061729D" w:rsidRPr="00DE13EB">
        <w:rPr>
          <w:rFonts w:ascii="Times New Roman" w:hAnsi="Times New Roman" w:cs="Times New Roman"/>
          <w:sz w:val="24"/>
          <w:szCs w:val="24"/>
        </w:rPr>
        <w:t xml:space="preserve"> Policy</w:t>
      </w:r>
      <w:r w:rsidRPr="00DE13EB">
        <w:rPr>
          <w:rFonts w:ascii="Times New Roman" w:hAnsi="Times New Roman" w:cs="Times New Roman"/>
          <w:sz w:val="24"/>
          <w:szCs w:val="24"/>
        </w:rPr>
        <w:t xml:space="preserve"> </w:t>
      </w:r>
      <w:r w:rsidR="00160AF6" w:rsidRPr="00DE13EB">
        <w:rPr>
          <w:rFonts w:ascii="Times New Roman" w:hAnsi="Times New Roman" w:cs="Times New Roman"/>
          <w:sz w:val="24"/>
          <w:szCs w:val="24"/>
        </w:rPr>
        <w:t xml:space="preserve">Perspectives from </w:t>
      </w:r>
      <w:r w:rsidRPr="00DE13EB">
        <w:rPr>
          <w:rFonts w:ascii="Times New Roman" w:hAnsi="Times New Roman" w:cs="Times New Roman"/>
          <w:sz w:val="24"/>
          <w:szCs w:val="24"/>
        </w:rPr>
        <w:t>Africa and Asia</w:t>
      </w:r>
      <w:r w:rsidR="00754BEE" w:rsidRPr="00DE13EB">
        <w:rPr>
          <w:rFonts w:ascii="Times New Roman" w:hAnsi="Times New Roman" w:cs="Times New Roman"/>
          <w:sz w:val="24"/>
          <w:szCs w:val="24"/>
        </w:rPr>
        <w:t xml:space="preserve"> – Part 1 and Part 2</w:t>
      </w:r>
      <w:r w:rsidR="00A957B4" w:rsidRPr="00DE13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08151" w14:textId="3DC2BFBA" w:rsidR="00583B6F" w:rsidRPr="00DE13EB" w:rsidRDefault="00357850">
      <w:pPr>
        <w:rPr>
          <w:rFonts w:ascii="Times New Roman" w:hAnsi="Times New Roman" w:cs="Times New Roman"/>
          <w:sz w:val="24"/>
          <w:szCs w:val="24"/>
        </w:rPr>
      </w:pPr>
      <w:r w:rsidRPr="00DE13EB">
        <w:rPr>
          <w:rFonts w:ascii="Times New Roman" w:hAnsi="Times New Roman" w:cs="Times New Roman"/>
          <w:b/>
          <w:bCs/>
          <w:sz w:val="24"/>
          <w:szCs w:val="24"/>
        </w:rPr>
        <w:t>Suggested duration:</w:t>
      </w:r>
      <w:r w:rsidRPr="00DE13EB">
        <w:rPr>
          <w:rFonts w:ascii="Times New Roman" w:hAnsi="Times New Roman" w:cs="Times New Roman"/>
          <w:sz w:val="24"/>
          <w:szCs w:val="24"/>
        </w:rPr>
        <w:t xml:space="preserve"> </w:t>
      </w:r>
      <w:r w:rsidR="00A957B4" w:rsidRPr="00DE13EB">
        <w:rPr>
          <w:rFonts w:ascii="Times New Roman" w:hAnsi="Times New Roman" w:cs="Times New Roman"/>
          <w:sz w:val="24"/>
          <w:szCs w:val="24"/>
        </w:rPr>
        <w:t>3 hours</w:t>
      </w:r>
    </w:p>
    <w:p w14:paraId="2DD9FFCC" w14:textId="302D9316" w:rsidR="00F14C56" w:rsidRPr="00DE13EB" w:rsidRDefault="00583B6F">
      <w:pPr>
        <w:rPr>
          <w:rFonts w:ascii="Times New Roman" w:hAnsi="Times New Roman" w:cs="Times New Roman"/>
          <w:sz w:val="24"/>
          <w:szCs w:val="24"/>
        </w:rPr>
      </w:pPr>
      <w:r w:rsidRPr="00DE13EB">
        <w:rPr>
          <w:rFonts w:ascii="Times New Roman" w:hAnsi="Times New Roman" w:cs="Times New Roman"/>
          <w:b/>
          <w:bCs/>
          <w:sz w:val="24"/>
          <w:szCs w:val="24"/>
        </w:rPr>
        <w:t>Organi</w:t>
      </w:r>
      <w:r w:rsidR="00F5645C" w:rsidRPr="00DE13E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DE13EB">
        <w:rPr>
          <w:rFonts w:ascii="Times New Roman" w:hAnsi="Times New Roman" w:cs="Times New Roman"/>
          <w:b/>
          <w:bCs/>
          <w:sz w:val="24"/>
          <w:szCs w:val="24"/>
        </w:rPr>
        <w:t xml:space="preserve">ing </w:t>
      </w:r>
      <w:r w:rsidR="00F14C56" w:rsidRPr="00DE13EB">
        <w:rPr>
          <w:rFonts w:ascii="Times New Roman" w:hAnsi="Times New Roman" w:cs="Times New Roman"/>
          <w:b/>
          <w:bCs/>
          <w:sz w:val="24"/>
          <w:szCs w:val="24"/>
        </w:rPr>
        <w:t>Institution</w:t>
      </w:r>
      <w:r w:rsidR="00F14C56" w:rsidRPr="00DE13EB">
        <w:rPr>
          <w:rFonts w:ascii="Times New Roman" w:hAnsi="Times New Roman" w:cs="Times New Roman"/>
          <w:sz w:val="24"/>
          <w:szCs w:val="24"/>
        </w:rPr>
        <w:t>: Health I</w:t>
      </w:r>
      <w:r w:rsidRPr="00DE13EB">
        <w:rPr>
          <w:rFonts w:ascii="Times New Roman" w:hAnsi="Times New Roman" w:cs="Times New Roman"/>
          <w:sz w:val="24"/>
          <w:szCs w:val="24"/>
        </w:rPr>
        <w:t>ntervention and</w:t>
      </w:r>
      <w:r w:rsidR="00F14C56" w:rsidRPr="00DE13EB">
        <w:rPr>
          <w:rFonts w:ascii="Times New Roman" w:hAnsi="Times New Roman" w:cs="Times New Roman"/>
          <w:sz w:val="24"/>
          <w:szCs w:val="24"/>
        </w:rPr>
        <w:t xml:space="preserve"> Technology Assessment Program</w:t>
      </w:r>
      <w:r w:rsidR="00373F07" w:rsidRPr="00DE13EB">
        <w:rPr>
          <w:rFonts w:ascii="Times New Roman" w:hAnsi="Times New Roman" w:cs="Times New Roman"/>
          <w:sz w:val="24"/>
          <w:szCs w:val="24"/>
        </w:rPr>
        <w:t xml:space="preserve"> (HITAP)</w:t>
      </w:r>
      <w:r w:rsidRPr="00DE13EB">
        <w:rPr>
          <w:rFonts w:ascii="Times New Roman" w:hAnsi="Times New Roman" w:cs="Times New Roman"/>
          <w:sz w:val="24"/>
          <w:szCs w:val="24"/>
        </w:rPr>
        <w:t>, Ministry of Public Health, Thailand</w:t>
      </w:r>
    </w:p>
    <w:p w14:paraId="1F36F327" w14:textId="1E6FC55F" w:rsidR="00F14C56" w:rsidRPr="00DE13EB" w:rsidRDefault="00F14C56">
      <w:pPr>
        <w:rPr>
          <w:rFonts w:ascii="Times New Roman" w:hAnsi="Times New Roman" w:cs="Times New Roman"/>
          <w:sz w:val="24"/>
          <w:szCs w:val="24"/>
        </w:rPr>
      </w:pPr>
      <w:r w:rsidRPr="00DE13EB">
        <w:rPr>
          <w:rFonts w:ascii="Times New Roman" w:hAnsi="Times New Roman" w:cs="Times New Roman"/>
          <w:b/>
          <w:bCs/>
          <w:sz w:val="24"/>
          <w:szCs w:val="24"/>
        </w:rPr>
        <w:t>Co-organizer</w:t>
      </w:r>
      <w:r w:rsidR="00583B6F" w:rsidRPr="00DE13E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E13EB">
        <w:rPr>
          <w:rFonts w:ascii="Times New Roman" w:hAnsi="Times New Roman" w:cs="Times New Roman"/>
          <w:sz w:val="24"/>
          <w:szCs w:val="24"/>
        </w:rPr>
        <w:t xml:space="preserve">: </w:t>
      </w:r>
      <w:r w:rsidR="0073101B">
        <w:rPr>
          <w:rFonts w:ascii="Times New Roman" w:hAnsi="Times New Roman" w:cs="Times New Roman"/>
          <w:sz w:val="24"/>
          <w:szCs w:val="24"/>
        </w:rPr>
        <w:t xml:space="preserve">University of Cape Town, </w:t>
      </w:r>
      <w:r w:rsidR="005B0BFE" w:rsidRPr="00DE13EB">
        <w:rPr>
          <w:rFonts w:ascii="Times New Roman" w:hAnsi="Times New Roman" w:cs="Times New Roman"/>
          <w:sz w:val="24"/>
          <w:szCs w:val="24"/>
        </w:rPr>
        <w:t>South Africa,</w:t>
      </w:r>
      <w:r w:rsidRPr="00DE13EB">
        <w:rPr>
          <w:rFonts w:ascii="Times New Roman" w:hAnsi="Times New Roman" w:cs="Times New Roman"/>
          <w:sz w:val="24"/>
          <w:szCs w:val="24"/>
        </w:rPr>
        <w:t xml:space="preserve"> Kenya Medical Research Institute</w:t>
      </w:r>
      <w:r w:rsidR="00373F07" w:rsidRPr="00DE13EB">
        <w:rPr>
          <w:rFonts w:ascii="Times New Roman" w:hAnsi="Times New Roman" w:cs="Times New Roman"/>
          <w:sz w:val="24"/>
          <w:szCs w:val="24"/>
        </w:rPr>
        <w:t xml:space="preserve"> (KEMRI)</w:t>
      </w:r>
      <w:r w:rsidR="00F5645C" w:rsidRPr="00DE13EB">
        <w:rPr>
          <w:rFonts w:ascii="Times New Roman" w:hAnsi="Times New Roman" w:cs="Times New Roman"/>
          <w:sz w:val="24"/>
          <w:szCs w:val="24"/>
        </w:rPr>
        <w:t>,</w:t>
      </w:r>
      <w:r w:rsidRPr="00DE13EB">
        <w:rPr>
          <w:rFonts w:ascii="Times New Roman" w:hAnsi="Times New Roman" w:cs="Times New Roman"/>
          <w:sz w:val="24"/>
          <w:szCs w:val="24"/>
        </w:rPr>
        <w:t xml:space="preserve"> </w:t>
      </w:r>
      <w:r w:rsidR="005B0BFE" w:rsidRPr="00DE13EB">
        <w:rPr>
          <w:rFonts w:ascii="Times New Roman" w:hAnsi="Times New Roman" w:cs="Times New Roman"/>
          <w:sz w:val="24"/>
          <w:szCs w:val="24"/>
        </w:rPr>
        <w:t>and Imperial College London (ICL)</w:t>
      </w:r>
      <w:r w:rsidR="007202F8" w:rsidRPr="00DE13EB">
        <w:rPr>
          <w:rFonts w:ascii="Times New Roman" w:hAnsi="Times New Roman" w:cs="Times New Roman"/>
          <w:sz w:val="24"/>
          <w:szCs w:val="24"/>
        </w:rPr>
        <w:t>, A</w:t>
      </w:r>
      <w:r w:rsidR="002809A5" w:rsidRPr="00DE13EB">
        <w:rPr>
          <w:rFonts w:ascii="Times New Roman" w:hAnsi="Times New Roman" w:cs="Times New Roman"/>
          <w:sz w:val="24"/>
          <w:szCs w:val="24"/>
        </w:rPr>
        <w:t>ccess and Delivery Partnership (ADP)</w:t>
      </w:r>
      <w:r w:rsidR="00754BEE" w:rsidRPr="00DE13EB">
        <w:rPr>
          <w:rFonts w:ascii="Times New Roman" w:hAnsi="Times New Roman" w:cs="Times New Roman"/>
          <w:sz w:val="24"/>
          <w:szCs w:val="24"/>
        </w:rPr>
        <w:t xml:space="preserve">, </w:t>
      </w:r>
      <w:r w:rsidR="00AA1C65" w:rsidRPr="00DE13EB">
        <w:rPr>
          <w:rFonts w:ascii="Times New Roman" w:hAnsi="Times New Roman" w:cs="Times New Roman"/>
          <w:sz w:val="24"/>
          <w:szCs w:val="24"/>
        </w:rPr>
        <w:t>Hitotsubashi University</w:t>
      </w:r>
    </w:p>
    <w:p w14:paraId="1A1AE1EF" w14:textId="585E18F3" w:rsidR="00F14C56" w:rsidRPr="00DE13EB" w:rsidRDefault="00D070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13EB">
        <w:rPr>
          <w:rFonts w:ascii="Times New Roman" w:hAnsi="Times New Roman" w:cs="Times New Roman"/>
          <w:b/>
          <w:bCs/>
          <w:sz w:val="24"/>
          <w:szCs w:val="24"/>
        </w:rPr>
        <w:t xml:space="preserve">Abstract: </w:t>
      </w:r>
    </w:p>
    <w:p w14:paraId="3E223F90" w14:textId="277E2E4C" w:rsidR="00A340A7" w:rsidRPr="00DE13EB" w:rsidRDefault="0098378B" w:rsidP="000355BA">
      <w:pPr>
        <w:jc w:val="both"/>
        <w:rPr>
          <w:rFonts w:ascii="Times New Roman" w:hAnsi="Times New Roman" w:cs="Times New Roman"/>
          <w:sz w:val="24"/>
          <w:szCs w:val="24"/>
        </w:rPr>
      </w:pPr>
      <w:r w:rsidRPr="00DE13EB">
        <w:rPr>
          <w:rFonts w:ascii="Times New Roman" w:hAnsi="Times New Roman" w:cs="Times New Roman"/>
          <w:sz w:val="24"/>
          <w:szCs w:val="24"/>
        </w:rPr>
        <w:t>Many c</w:t>
      </w:r>
      <w:r w:rsidR="00D07047" w:rsidRPr="00DE13EB">
        <w:rPr>
          <w:rFonts w:ascii="Times New Roman" w:hAnsi="Times New Roman" w:cs="Times New Roman"/>
          <w:sz w:val="24"/>
          <w:szCs w:val="24"/>
        </w:rPr>
        <w:t xml:space="preserve">ountries across the world are working towards achieving </w:t>
      </w:r>
      <w:r w:rsidR="00FB1536" w:rsidRPr="00DE13EB">
        <w:rPr>
          <w:rFonts w:ascii="Times New Roman" w:hAnsi="Times New Roman" w:cs="Times New Roman"/>
          <w:sz w:val="24"/>
          <w:szCs w:val="24"/>
        </w:rPr>
        <w:t xml:space="preserve">universal health coverage (UHC) </w:t>
      </w:r>
      <w:r w:rsidR="009E7D8C" w:rsidRPr="00DE13EB">
        <w:rPr>
          <w:rFonts w:ascii="Times New Roman" w:hAnsi="Times New Roman" w:cs="Times New Roman"/>
          <w:sz w:val="24"/>
          <w:szCs w:val="24"/>
        </w:rPr>
        <w:t xml:space="preserve">which </w:t>
      </w:r>
      <w:r w:rsidR="00FB1536" w:rsidRPr="00DE13EB">
        <w:rPr>
          <w:rFonts w:ascii="Times New Roman" w:hAnsi="Times New Roman" w:cs="Times New Roman"/>
          <w:sz w:val="24"/>
          <w:szCs w:val="24"/>
        </w:rPr>
        <w:t>is</w:t>
      </w:r>
      <w:r w:rsidR="009E7D8C" w:rsidRPr="00DE13EB">
        <w:rPr>
          <w:rFonts w:ascii="Times New Roman" w:hAnsi="Times New Roman" w:cs="Times New Roman"/>
          <w:sz w:val="24"/>
          <w:szCs w:val="24"/>
        </w:rPr>
        <w:t xml:space="preserve"> among the seventeen </w:t>
      </w:r>
      <w:r w:rsidR="001F3F97" w:rsidRPr="00DE13EB">
        <w:rPr>
          <w:rFonts w:ascii="Times New Roman" w:hAnsi="Times New Roman" w:cs="Times New Roman"/>
          <w:sz w:val="24"/>
          <w:szCs w:val="24"/>
        </w:rPr>
        <w:t>Sustainable Development G</w:t>
      </w:r>
      <w:r w:rsidR="009E7D8C" w:rsidRPr="00DE13EB">
        <w:rPr>
          <w:rFonts w:ascii="Times New Roman" w:hAnsi="Times New Roman" w:cs="Times New Roman"/>
          <w:sz w:val="24"/>
          <w:szCs w:val="24"/>
        </w:rPr>
        <w:t>oals</w:t>
      </w:r>
      <w:r w:rsidR="001F3F97" w:rsidRPr="00DE13EB">
        <w:rPr>
          <w:rFonts w:ascii="Times New Roman" w:hAnsi="Times New Roman" w:cs="Times New Roman"/>
          <w:sz w:val="24"/>
          <w:szCs w:val="24"/>
        </w:rPr>
        <w:t xml:space="preserve"> (SDGs)</w:t>
      </w:r>
      <w:r w:rsidR="00EE7A8C" w:rsidRPr="00DE13EB">
        <w:rPr>
          <w:rFonts w:ascii="Times New Roman" w:hAnsi="Times New Roman" w:cs="Times New Roman"/>
          <w:sz w:val="24"/>
          <w:szCs w:val="24"/>
        </w:rPr>
        <w:t xml:space="preserve">. </w:t>
      </w:r>
      <w:r w:rsidR="00040A10" w:rsidRPr="00DE13EB">
        <w:rPr>
          <w:rFonts w:ascii="Times New Roman" w:hAnsi="Times New Roman" w:cs="Times New Roman"/>
          <w:sz w:val="24"/>
          <w:szCs w:val="24"/>
        </w:rPr>
        <w:t>Over the years</w:t>
      </w:r>
      <w:r w:rsidR="00A340A7" w:rsidRPr="00DE13EB">
        <w:rPr>
          <w:rFonts w:ascii="Times New Roman" w:hAnsi="Times New Roman" w:cs="Times New Roman"/>
          <w:sz w:val="24"/>
          <w:szCs w:val="24"/>
        </w:rPr>
        <w:t>,</w:t>
      </w:r>
      <w:r w:rsidR="00040A10" w:rsidRPr="00DE13EB">
        <w:rPr>
          <w:rFonts w:ascii="Times New Roman" w:hAnsi="Times New Roman" w:cs="Times New Roman"/>
          <w:sz w:val="24"/>
          <w:szCs w:val="24"/>
        </w:rPr>
        <w:t xml:space="preserve"> there has been a</w:t>
      </w:r>
      <w:r w:rsidR="00EE7A8C" w:rsidRPr="00DE13EB">
        <w:rPr>
          <w:rFonts w:ascii="Times New Roman" w:hAnsi="Times New Roman" w:cs="Times New Roman"/>
          <w:sz w:val="24"/>
          <w:szCs w:val="24"/>
        </w:rPr>
        <w:t>n expanding</w:t>
      </w:r>
      <w:r w:rsidR="00040A10" w:rsidRPr="00DE13EB">
        <w:rPr>
          <w:rFonts w:ascii="Times New Roman" w:hAnsi="Times New Roman" w:cs="Times New Roman"/>
          <w:sz w:val="24"/>
          <w:szCs w:val="24"/>
        </w:rPr>
        <w:t xml:space="preserve"> need and demand for improved</w:t>
      </w:r>
      <w:r w:rsidR="00EE7A8C" w:rsidRPr="00DE13EB">
        <w:rPr>
          <w:rFonts w:ascii="Times New Roman" w:hAnsi="Times New Roman" w:cs="Times New Roman"/>
          <w:sz w:val="24"/>
          <w:szCs w:val="24"/>
        </w:rPr>
        <w:t>, equitable</w:t>
      </w:r>
      <w:r w:rsidRPr="00DE13EB">
        <w:rPr>
          <w:rFonts w:ascii="Times New Roman" w:hAnsi="Times New Roman" w:cs="Times New Roman"/>
          <w:sz w:val="24"/>
          <w:szCs w:val="24"/>
        </w:rPr>
        <w:t>,</w:t>
      </w:r>
      <w:r w:rsidR="00EE7A8C" w:rsidRPr="00DE13EB">
        <w:rPr>
          <w:rFonts w:ascii="Times New Roman" w:hAnsi="Times New Roman" w:cs="Times New Roman"/>
          <w:sz w:val="24"/>
          <w:szCs w:val="24"/>
        </w:rPr>
        <w:t xml:space="preserve"> and affordable health </w:t>
      </w:r>
      <w:r w:rsidR="00040A10" w:rsidRPr="00DE13EB">
        <w:rPr>
          <w:rFonts w:ascii="Times New Roman" w:hAnsi="Times New Roman" w:cs="Times New Roman"/>
          <w:sz w:val="24"/>
          <w:szCs w:val="24"/>
        </w:rPr>
        <w:t xml:space="preserve">care </w:t>
      </w:r>
      <w:r w:rsidR="00EE7A8C" w:rsidRPr="00DE13EB">
        <w:rPr>
          <w:rFonts w:ascii="Times New Roman" w:hAnsi="Times New Roman" w:cs="Times New Roman"/>
          <w:sz w:val="24"/>
          <w:szCs w:val="24"/>
        </w:rPr>
        <w:t xml:space="preserve">for </w:t>
      </w:r>
      <w:r w:rsidR="00627A11" w:rsidRPr="00DE13EB">
        <w:rPr>
          <w:rFonts w:ascii="Times New Roman" w:hAnsi="Times New Roman" w:cs="Times New Roman"/>
          <w:sz w:val="24"/>
          <w:szCs w:val="24"/>
        </w:rPr>
        <w:t xml:space="preserve">people </w:t>
      </w:r>
      <w:r w:rsidR="004E0F74" w:rsidRPr="00DE13EB">
        <w:rPr>
          <w:rFonts w:ascii="Times New Roman" w:hAnsi="Times New Roman" w:cs="Times New Roman"/>
          <w:sz w:val="24"/>
          <w:szCs w:val="24"/>
        </w:rPr>
        <w:t>across Africa and Asia</w:t>
      </w:r>
      <w:r w:rsidRPr="00DE13EB">
        <w:rPr>
          <w:rFonts w:ascii="Times New Roman" w:hAnsi="Times New Roman" w:cs="Times New Roman"/>
          <w:sz w:val="24"/>
          <w:szCs w:val="24"/>
        </w:rPr>
        <w:t>. For example,</w:t>
      </w:r>
      <w:r w:rsidR="004E0F74" w:rsidRPr="00DE13EB">
        <w:rPr>
          <w:rFonts w:ascii="Times New Roman" w:hAnsi="Times New Roman" w:cs="Times New Roman"/>
          <w:sz w:val="24"/>
          <w:szCs w:val="24"/>
        </w:rPr>
        <w:t xml:space="preserve"> Kenya has announced its plan to achieve UHC as part of the government’s “Big 4” agenda</w:t>
      </w:r>
      <w:r w:rsidR="003C7144" w:rsidRPr="00DE13EB">
        <w:rPr>
          <w:rFonts w:ascii="Times New Roman" w:hAnsi="Times New Roman" w:cs="Times New Roman"/>
          <w:sz w:val="24"/>
          <w:szCs w:val="24"/>
        </w:rPr>
        <w:t xml:space="preserve"> by 2022</w:t>
      </w:r>
      <w:r w:rsidR="004E0F74" w:rsidRPr="00DE13EB">
        <w:rPr>
          <w:rFonts w:ascii="Times New Roman" w:hAnsi="Times New Roman" w:cs="Times New Roman"/>
          <w:sz w:val="24"/>
          <w:szCs w:val="24"/>
        </w:rPr>
        <w:t>; in Ghana, a national health insurance scheme has been implemented with a commitment to achieve UHC by 2030</w:t>
      </w:r>
      <w:r w:rsidR="001E71A5" w:rsidRPr="00DE13EB">
        <w:rPr>
          <w:rFonts w:ascii="Times New Roman" w:hAnsi="Times New Roman" w:cs="Times New Roman"/>
          <w:sz w:val="24"/>
          <w:szCs w:val="24"/>
        </w:rPr>
        <w:t xml:space="preserve">; South Africa has explored several options to implement UHC for its under-insured population; </w:t>
      </w:r>
      <w:r w:rsidR="00EE67EC" w:rsidRPr="00DE13EB">
        <w:rPr>
          <w:rFonts w:ascii="Times New Roman" w:hAnsi="Times New Roman" w:cs="Times New Roman"/>
          <w:sz w:val="24"/>
          <w:szCs w:val="24"/>
        </w:rPr>
        <w:t>Senegal</w:t>
      </w:r>
      <w:r w:rsidR="000343AA" w:rsidRPr="00DE13EB">
        <w:rPr>
          <w:rFonts w:ascii="Times New Roman" w:hAnsi="Times New Roman" w:cs="Times New Roman"/>
          <w:sz w:val="24"/>
          <w:szCs w:val="24"/>
        </w:rPr>
        <w:t xml:space="preserve"> launched the Strategic Plan for Development of UHC</w:t>
      </w:r>
      <w:r w:rsidR="000A71DD" w:rsidRPr="00DE13EB">
        <w:rPr>
          <w:rFonts w:ascii="Times New Roman" w:hAnsi="Times New Roman" w:cs="Times New Roman"/>
          <w:sz w:val="24"/>
          <w:szCs w:val="24"/>
        </w:rPr>
        <w:t xml:space="preserve"> Program </w:t>
      </w:r>
      <w:r w:rsidR="008A1330" w:rsidRPr="00DE13EB">
        <w:rPr>
          <w:rFonts w:ascii="Times New Roman" w:hAnsi="Times New Roman" w:cs="Times New Roman"/>
          <w:sz w:val="24"/>
          <w:szCs w:val="24"/>
        </w:rPr>
        <w:t>in 2013</w:t>
      </w:r>
      <w:r w:rsidR="00C77350" w:rsidRPr="00DE13EB">
        <w:rPr>
          <w:rFonts w:ascii="Times New Roman" w:hAnsi="Times New Roman" w:cs="Times New Roman"/>
          <w:sz w:val="24"/>
          <w:szCs w:val="24"/>
        </w:rPr>
        <w:t>, aiming to</w:t>
      </w:r>
      <w:r w:rsidR="000343AA" w:rsidRPr="00DE13EB">
        <w:rPr>
          <w:rFonts w:ascii="Times New Roman" w:hAnsi="Times New Roman" w:cs="Times New Roman"/>
          <w:sz w:val="24"/>
          <w:szCs w:val="24"/>
        </w:rPr>
        <w:t xml:space="preserve"> achieve UHC by 2022</w:t>
      </w:r>
      <w:r w:rsidR="008E3276" w:rsidRPr="00DE13EB">
        <w:rPr>
          <w:rFonts w:ascii="Times New Roman" w:hAnsi="Times New Roman" w:cs="Times New Roman"/>
          <w:sz w:val="24"/>
          <w:szCs w:val="24"/>
        </w:rPr>
        <w:t xml:space="preserve"> as well</w:t>
      </w:r>
      <w:r w:rsidR="003E16D5" w:rsidRPr="00DE13EB">
        <w:rPr>
          <w:rFonts w:ascii="Times New Roman" w:hAnsi="Times New Roman" w:cs="Times New Roman"/>
          <w:sz w:val="24"/>
          <w:szCs w:val="24"/>
        </w:rPr>
        <w:t xml:space="preserve">; </w:t>
      </w:r>
      <w:r w:rsidR="001E71A5" w:rsidRPr="00DE13EB">
        <w:rPr>
          <w:rFonts w:ascii="Times New Roman" w:hAnsi="Times New Roman" w:cs="Times New Roman"/>
          <w:sz w:val="24"/>
          <w:szCs w:val="24"/>
        </w:rPr>
        <w:t>and in Asia,</w:t>
      </w:r>
      <w:r w:rsidR="004E0F74" w:rsidRPr="00DE13EB">
        <w:rPr>
          <w:rFonts w:ascii="Times New Roman" w:hAnsi="Times New Roman" w:cs="Times New Roman"/>
          <w:sz w:val="24"/>
          <w:szCs w:val="24"/>
        </w:rPr>
        <w:t xml:space="preserve"> </w:t>
      </w:r>
      <w:r w:rsidR="00A340A7" w:rsidRPr="00DE13EB">
        <w:rPr>
          <w:rFonts w:ascii="Times New Roman" w:hAnsi="Times New Roman" w:cs="Times New Roman"/>
          <w:sz w:val="24"/>
          <w:szCs w:val="24"/>
        </w:rPr>
        <w:t xml:space="preserve">Thailand implemented its Universal Coverage Scheme (UCS) in 2002 </w:t>
      </w:r>
      <w:r w:rsidR="001E71A5" w:rsidRPr="00DE13EB">
        <w:rPr>
          <w:rFonts w:ascii="Times New Roman" w:hAnsi="Times New Roman" w:cs="Times New Roman"/>
          <w:sz w:val="24"/>
          <w:szCs w:val="24"/>
        </w:rPr>
        <w:t>while</w:t>
      </w:r>
      <w:r w:rsidR="00EA43F6" w:rsidRPr="00DE13EB">
        <w:rPr>
          <w:rFonts w:ascii="Times New Roman" w:hAnsi="Times New Roman" w:cs="Times New Roman"/>
          <w:sz w:val="24"/>
          <w:szCs w:val="24"/>
        </w:rPr>
        <w:t xml:space="preserve"> in 2018,</w:t>
      </w:r>
      <w:r w:rsidR="00A340A7" w:rsidRPr="00DE13EB">
        <w:rPr>
          <w:rFonts w:ascii="Times New Roman" w:hAnsi="Times New Roman" w:cs="Times New Roman"/>
          <w:sz w:val="24"/>
          <w:szCs w:val="24"/>
        </w:rPr>
        <w:t xml:space="preserve"> India launched</w:t>
      </w:r>
      <w:r w:rsidR="002809A5" w:rsidRPr="00DE13EB">
        <w:rPr>
          <w:rFonts w:ascii="Times New Roman" w:hAnsi="Times New Roman" w:cs="Times New Roman"/>
          <w:sz w:val="24"/>
          <w:szCs w:val="24"/>
        </w:rPr>
        <w:t xml:space="preserve"> </w:t>
      </w:r>
      <w:r w:rsidR="00A340A7" w:rsidRPr="00DE13EB">
        <w:rPr>
          <w:rFonts w:ascii="Times New Roman" w:hAnsi="Times New Roman" w:cs="Times New Roman"/>
          <w:sz w:val="24"/>
          <w:szCs w:val="24"/>
        </w:rPr>
        <w:t>what is considered the largest health insurance scheme in the world.</w:t>
      </w:r>
    </w:p>
    <w:p w14:paraId="241C5DF1" w14:textId="7A1A5111" w:rsidR="004C7E03" w:rsidRPr="00DE13EB" w:rsidRDefault="00360DF8" w:rsidP="000355BA">
      <w:pPr>
        <w:jc w:val="both"/>
        <w:rPr>
          <w:rFonts w:ascii="Times New Roman" w:hAnsi="Times New Roman" w:cs="Times New Roman"/>
          <w:sz w:val="24"/>
          <w:szCs w:val="24"/>
        </w:rPr>
      </w:pPr>
      <w:r w:rsidRPr="00DE13EB">
        <w:rPr>
          <w:rFonts w:ascii="Times New Roman" w:hAnsi="Times New Roman" w:cs="Times New Roman"/>
          <w:sz w:val="24"/>
          <w:szCs w:val="24"/>
        </w:rPr>
        <w:t xml:space="preserve">Transforming and strengthening </w:t>
      </w:r>
      <w:r w:rsidR="009232C6" w:rsidRPr="00DE13EB">
        <w:rPr>
          <w:rFonts w:ascii="Times New Roman" w:hAnsi="Times New Roman" w:cs="Times New Roman"/>
          <w:sz w:val="24"/>
          <w:szCs w:val="24"/>
        </w:rPr>
        <w:t>p</w:t>
      </w:r>
      <w:r w:rsidRPr="00DE13EB">
        <w:rPr>
          <w:rFonts w:ascii="Times New Roman" w:hAnsi="Times New Roman" w:cs="Times New Roman"/>
          <w:sz w:val="24"/>
          <w:szCs w:val="24"/>
        </w:rPr>
        <w:t xml:space="preserve">rimary </w:t>
      </w:r>
      <w:r w:rsidR="009232C6" w:rsidRPr="00DE13EB">
        <w:rPr>
          <w:rFonts w:ascii="Times New Roman" w:hAnsi="Times New Roman" w:cs="Times New Roman"/>
          <w:sz w:val="24"/>
          <w:szCs w:val="24"/>
        </w:rPr>
        <w:t>h</w:t>
      </w:r>
      <w:r w:rsidRPr="00DE13EB">
        <w:rPr>
          <w:rFonts w:ascii="Times New Roman" w:hAnsi="Times New Roman" w:cs="Times New Roman"/>
          <w:sz w:val="24"/>
          <w:szCs w:val="24"/>
        </w:rPr>
        <w:t xml:space="preserve">ealth </w:t>
      </w:r>
      <w:r w:rsidR="009232C6" w:rsidRPr="00DE13EB">
        <w:rPr>
          <w:rFonts w:ascii="Times New Roman" w:hAnsi="Times New Roman" w:cs="Times New Roman"/>
          <w:sz w:val="24"/>
          <w:szCs w:val="24"/>
        </w:rPr>
        <w:t>c</w:t>
      </w:r>
      <w:r w:rsidRPr="00DE13EB">
        <w:rPr>
          <w:rFonts w:ascii="Times New Roman" w:hAnsi="Times New Roman" w:cs="Times New Roman"/>
          <w:sz w:val="24"/>
          <w:szCs w:val="24"/>
        </w:rPr>
        <w:t>are</w:t>
      </w:r>
      <w:r w:rsidR="0035498A" w:rsidRPr="00DE13EB">
        <w:rPr>
          <w:rFonts w:ascii="Times New Roman" w:hAnsi="Times New Roman" w:cs="Times New Roman"/>
          <w:sz w:val="24"/>
          <w:szCs w:val="24"/>
        </w:rPr>
        <w:t xml:space="preserve"> (PHC)</w:t>
      </w:r>
      <w:r w:rsidRPr="00DE13EB">
        <w:rPr>
          <w:rFonts w:ascii="Times New Roman" w:hAnsi="Times New Roman" w:cs="Times New Roman"/>
          <w:sz w:val="24"/>
          <w:szCs w:val="24"/>
        </w:rPr>
        <w:t xml:space="preserve"> </w:t>
      </w:r>
      <w:r w:rsidR="00EC5EFA" w:rsidRPr="00DE13EB">
        <w:rPr>
          <w:rFonts w:ascii="Times New Roman" w:hAnsi="Times New Roman" w:cs="Times New Roman"/>
          <w:sz w:val="24"/>
          <w:szCs w:val="24"/>
        </w:rPr>
        <w:t xml:space="preserve">has been </w:t>
      </w:r>
      <w:r w:rsidR="009232C6" w:rsidRPr="00DE13EB">
        <w:rPr>
          <w:rFonts w:ascii="Times New Roman" w:hAnsi="Times New Roman" w:cs="Times New Roman"/>
          <w:sz w:val="24"/>
          <w:szCs w:val="24"/>
        </w:rPr>
        <w:t xml:space="preserve">central </w:t>
      </w:r>
      <w:r w:rsidR="002809A5" w:rsidRPr="00DE13EB">
        <w:rPr>
          <w:rFonts w:ascii="Times New Roman" w:hAnsi="Times New Roman" w:cs="Times New Roman"/>
          <w:sz w:val="24"/>
          <w:szCs w:val="24"/>
        </w:rPr>
        <w:t>to</w:t>
      </w:r>
      <w:r w:rsidR="009232C6" w:rsidRPr="00DE13EB">
        <w:rPr>
          <w:rFonts w:ascii="Times New Roman" w:hAnsi="Times New Roman" w:cs="Times New Roman"/>
          <w:sz w:val="24"/>
          <w:szCs w:val="24"/>
        </w:rPr>
        <w:t xml:space="preserve"> the discussion</w:t>
      </w:r>
      <w:r w:rsidR="00A91227" w:rsidRPr="00DE13EB">
        <w:rPr>
          <w:rFonts w:ascii="Times New Roman" w:hAnsi="Times New Roman" w:cs="Times New Roman"/>
          <w:sz w:val="24"/>
          <w:szCs w:val="24"/>
        </w:rPr>
        <w:t xml:space="preserve"> o</w:t>
      </w:r>
      <w:r w:rsidR="001125F4" w:rsidRPr="00DE13EB">
        <w:rPr>
          <w:rFonts w:ascii="Times New Roman" w:hAnsi="Times New Roman" w:cs="Times New Roman"/>
          <w:sz w:val="24"/>
          <w:szCs w:val="24"/>
        </w:rPr>
        <w:t>n</w:t>
      </w:r>
      <w:r w:rsidR="00A91227" w:rsidRPr="00DE13EB">
        <w:rPr>
          <w:rFonts w:ascii="Times New Roman" w:hAnsi="Times New Roman" w:cs="Times New Roman"/>
          <w:sz w:val="24"/>
          <w:szCs w:val="24"/>
        </w:rPr>
        <w:t xml:space="preserve"> achieving UHC</w:t>
      </w:r>
      <w:r w:rsidR="00AB33F7" w:rsidRPr="00DE13EB">
        <w:rPr>
          <w:rFonts w:ascii="Times New Roman" w:hAnsi="Times New Roman" w:cs="Times New Roman"/>
          <w:sz w:val="24"/>
          <w:szCs w:val="24"/>
        </w:rPr>
        <w:t>. However, substantial investments are required for making PHC a reality</w:t>
      </w:r>
      <w:r w:rsidR="002B063F" w:rsidRPr="00DE13EB">
        <w:rPr>
          <w:rFonts w:ascii="Times New Roman" w:hAnsi="Times New Roman" w:cs="Times New Roman"/>
          <w:sz w:val="24"/>
          <w:szCs w:val="24"/>
        </w:rPr>
        <w:t xml:space="preserve"> for populations</w:t>
      </w:r>
      <w:r w:rsidR="003E6750" w:rsidRPr="00DE13EB">
        <w:rPr>
          <w:rFonts w:ascii="Times New Roman" w:hAnsi="Times New Roman" w:cs="Times New Roman"/>
          <w:sz w:val="24"/>
          <w:szCs w:val="24"/>
        </w:rPr>
        <w:t>, bringing issues such as health financing and priority setting of services to the fore.</w:t>
      </w:r>
      <w:r w:rsidR="00805B1F" w:rsidRPr="00DE13EB">
        <w:rPr>
          <w:rFonts w:ascii="Times New Roman" w:hAnsi="Times New Roman" w:cs="Times New Roman"/>
          <w:sz w:val="24"/>
          <w:szCs w:val="24"/>
        </w:rPr>
        <w:t xml:space="preserve"> The experiences of addressing</w:t>
      </w:r>
      <w:r w:rsidR="003E6750" w:rsidRPr="00DE13EB">
        <w:rPr>
          <w:rFonts w:ascii="Times New Roman" w:hAnsi="Times New Roman" w:cs="Times New Roman"/>
          <w:sz w:val="24"/>
          <w:szCs w:val="24"/>
        </w:rPr>
        <w:t xml:space="preserve"> the</w:t>
      </w:r>
      <w:r w:rsidR="00805B1F" w:rsidRPr="00DE13EB">
        <w:rPr>
          <w:rFonts w:ascii="Times New Roman" w:hAnsi="Times New Roman" w:cs="Times New Roman"/>
          <w:sz w:val="24"/>
          <w:szCs w:val="24"/>
        </w:rPr>
        <w:t>s</w:t>
      </w:r>
      <w:r w:rsidR="003E6750" w:rsidRPr="00DE13EB">
        <w:rPr>
          <w:rFonts w:ascii="Times New Roman" w:hAnsi="Times New Roman" w:cs="Times New Roman"/>
          <w:sz w:val="24"/>
          <w:szCs w:val="24"/>
        </w:rPr>
        <w:t xml:space="preserve">e issues </w:t>
      </w:r>
      <w:r w:rsidR="009232C6" w:rsidRPr="00DE13EB">
        <w:rPr>
          <w:rFonts w:ascii="Times New Roman" w:hAnsi="Times New Roman" w:cs="Times New Roman"/>
          <w:sz w:val="24"/>
          <w:szCs w:val="24"/>
        </w:rPr>
        <w:t>var</w:t>
      </w:r>
      <w:r w:rsidR="003C7144" w:rsidRPr="00DE13EB">
        <w:rPr>
          <w:rFonts w:ascii="Times New Roman" w:hAnsi="Times New Roman" w:cs="Times New Roman"/>
          <w:sz w:val="24"/>
          <w:szCs w:val="24"/>
        </w:rPr>
        <w:t>y</w:t>
      </w:r>
      <w:r w:rsidR="009232C6" w:rsidRPr="00DE13EB">
        <w:rPr>
          <w:rFonts w:ascii="Times New Roman" w:hAnsi="Times New Roman" w:cs="Times New Roman"/>
          <w:sz w:val="24"/>
          <w:szCs w:val="24"/>
        </w:rPr>
        <w:t xml:space="preserve"> across countries and continents</w:t>
      </w:r>
      <w:r w:rsidR="00805B1F" w:rsidRPr="00DE13EB">
        <w:rPr>
          <w:rFonts w:ascii="Times New Roman" w:hAnsi="Times New Roman" w:cs="Times New Roman"/>
          <w:sz w:val="24"/>
          <w:szCs w:val="24"/>
        </w:rPr>
        <w:t>, y</w:t>
      </w:r>
      <w:r w:rsidR="009232C6" w:rsidRPr="00DE13EB">
        <w:rPr>
          <w:rFonts w:ascii="Times New Roman" w:hAnsi="Times New Roman" w:cs="Times New Roman"/>
          <w:sz w:val="24"/>
          <w:szCs w:val="24"/>
        </w:rPr>
        <w:t>et there are common lessons to be learned from all.</w:t>
      </w:r>
      <w:r w:rsidR="00805B1F" w:rsidRPr="00DE13EB">
        <w:rPr>
          <w:rFonts w:ascii="Times New Roman" w:hAnsi="Times New Roman" w:cs="Times New Roman"/>
          <w:sz w:val="24"/>
          <w:szCs w:val="24"/>
        </w:rPr>
        <w:t xml:space="preserve"> For example,</w:t>
      </w:r>
      <w:r w:rsidR="009232C6" w:rsidRPr="00DE13EB">
        <w:rPr>
          <w:rFonts w:ascii="Times New Roman" w:hAnsi="Times New Roman" w:cs="Times New Roman"/>
          <w:sz w:val="24"/>
          <w:szCs w:val="24"/>
        </w:rPr>
        <w:t xml:space="preserve"> </w:t>
      </w:r>
      <w:r w:rsidR="00805B1F" w:rsidRPr="00DE13EB">
        <w:rPr>
          <w:rFonts w:ascii="Times New Roman" w:hAnsi="Times New Roman" w:cs="Times New Roman"/>
          <w:sz w:val="24"/>
          <w:szCs w:val="24"/>
        </w:rPr>
        <w:t xml:space="preserve">in </w:t>
      </w:r>
      <w:r w:rsidRPr="00DE13EB">
        <w:rPr>
          <w:rFonts w:ascii="Times New Roman" w:hAnsi="Times New Roman" w:cs="Times New Roman"/>
          <w:sz w:val="24"/>
          <w:szCs w:val="24"/>
        </w:rPr>
        <w:t>Thailand</w:t>
      </w:r>
      <w:r w:rsidR="009232C6" w:rsidRPr="00DE13EB">
        <w:rPr>
          <w:rFonts w:ascii="Times New Roman" w:hAnsi="Times New Roman" w:cs="Times New Roman"/>
          <w:sz w:val="24"/>
          <w:szCs w:val="24"/>
        </w:rPr>
        <w:t>,</w:t>
      </w:r>
      <w:r w:rsidRPr="00DE13EB">
        <w:rPr>
          <w:rFonts w:ascii="Times New Roman" w:hAnsi="Times New Roman" w:cs="Times New Roman"/>
          <w:sz w:val="24"/>
          <w:szCs w:val="24"/>
        </w:rPr>
        <w:t xml:space="preserve"> the </w:t>
      </w:r>
      <w:r w:rsidR="009232C6" w:rsidRPr="00DE13EB">
        <w:rPr>
          <w:rFonts w:ascii="Times New Roman" w:hAnsi="Times New Roman" w:cs="Times New Roman"/>
          <w:sz w:val="24"/>
          <w:szCs w:val="24"/>
        </w:rPr>
        <w:t>g</w:t>
      </w:r>
      <w:r w:rsidRPr="00DE13EB">
        <w:rPr>
          <w:rFonts w:ascii="Times New Roman" w:hAnsi="Times New Roman" w:cs="Times New Roman"/>
          <w:sz w:val="24"/>
          <w:szCs w:val="24"/>
        </w:rPr>
        <w:t xml:space="preserve">overnment </w:t>
      </w:r>
      <w:r w:rsidR="009232C6" w:rsidRPr="00DE13EB">
        <w:rPr>
          <w:rFonts w:ascii="Times New Roman" w:hAnsi="Times New Roman" w:cs="Times New Roman"/>
          <w:sz w:val="24"/>
          <w:szCs w:val="24"/>
        </w:rPr>
        <w:t xml:space="preserve">instituted </w:t>
      </w:r>
      <w:r w:rsidR="003E6750" w:rsidRPr="00DE13EB">
        <w:rPr>
          <w:rFonts w:ascii="Times New Roman" w:hAnsi="Times New Roman" w:cs="Times New Roman"/>
          <w:sz w:val="24"/>
          <w:szCs w:val="24"/>
        </w:rPr>
        <w:t xml:space="preserve">PHC </w:t>
      </w:r>
      <w:r w:rsidR="009232C6" w:rsidRPr="00DE13EB">
        <w:rPr>
          <w:rFonts w:ascii="Times New Roman" w:hAnsi="Times New Roman" w:cs="Times New Roman"/>
          <w:sz w:val="24"/>
          <w:szCs w:val="24"/>
        </w:rPr>
        <w:t>reforms</w:t>
      </w:r>
      <w:r w:rsidR="003E6750" w:rsidRPr="00DE13EB">
        <w:rPr>
          <w:rFonts w:ascii="Times New Roman" w:hAnsi="Times New Roman" w:cs="Times New Roman"/>
          <w:sz w:val="24"/>
          <w:szCs w:val="24"/>
        </w:rPr>
        <w:t xml:space="preserve"> over two decades before implementing its UHC policy. </w:t>
      </w:r>
    </w:p>
    <w:p w14:paraId="69F47F39" w14:textId="6A7F7B4F" w:rsidR="000355BA" w:rsidRPr="00DE13EB" w:rsidRDefault="00805B1F" w:rsidP="000355BA">
      <w:pPr>
        <w:jc w:val="both"/>
        <w:rPr>
          <w:rFonts w:ascii="Times New Roman" w:hAnsi="Times New Roman" w:cs="Times New Roman"/>
          <w:sz w:val="24"/>
          <w:szCs w:val="24"/>
        </w:rPr>
      </w:pPr>
      <w:r w:rsidRPr="00DE13EB">
        <w:rPr>
          <w:rFonts w:ascii="Times New Roman" w:hAnsi="Times New Roman" w:cs="Times New Roman"/>
          <w:sz w:val="24"/>
          <w:szCs w:val="24"/>
        </w:rPr>
        <w:t>Th</w:t>
      </w:r>
      <w:r w:rsidR="00627A11" w:rsidRPr="00DE13EB">
        <w:rPr>
          <w:rFonts w:ascii="Times New Roman" w:hAnsi="Times New Roman" w:cs="Times New Roman"/>
          <w:sz w:val="24"/>
          <w:szCs w:val="24"/>
        </w:rPr>
        <w:t>e</w:t>
      </w:r>
      <w:r w:rsidRPr="00DE13EB">
        <w:rPr>
          <w:rFonts w:ascii="Times New Roman" w:hAnsi="Times New Roman" w:cs="Times New Roman"/>
          <w:sz w:val="24"/>
          <w:szCs w:val="24"/>
        </w:rPr>
        <w:t xml:space="preserve"> organized session aim</w:t>
      </w:r>
      <w:r w:rsidR="00A957B4" w:rsidRPr="00DE13EB">
        <w:rPr>
          <w:rFonts w:ascii="Times New Roman" w:hAnsi="Times New Roman" w:cs="Times New Roman"/>
          <w:sz w:val="24"/>
          <w:szCs w:val="24"/>
        </w:rPr>
        <w:t>s</w:t>
      </w:r>
      <w:r w:rsidRPr="00DE13EB">
        <w:rPr>
          <w:rFonts w:ascii="Times New Roman" w:hAnsi="Times New Roman" w:cs="Times New Roman"/>
          <w:sz w:val="24"/>
          <w:szCs w:val="24"/>
        </w:rPr>
        <w:t xml:space="preserve"> to bring together </w:t>
      </w:r>
      <w:r w:rsidR="00F41C1C" w:rsidRPr="00DE13EB">
        <w:rPr>
          <w:rFonts w:ascii="Times New Roman" w:hAnsi="Times New Roman" w:cs="Times New Roman"/>
          <w:sz w:val="24"/>
          <w:szCs w:val="24"/>
        </w:rPr>
        <w:t xml:space="preserve">researchers and </w:t>
      </w:r>
      <w:r w:rsidRPr="00DE13EB">
        <w:rPr>
          <w:rFonts w:ascii="Times New Roman" w:hAnsi="Times New Roman" w:cs="Times New Roman"/>
          <w:sz w:val="24"/>
          <w:szCs w:val="24"/>
        </w:rPr>
        <w:t>practitioners from</w:t>
      </w:r>
      <w:r w:rsidR="00D07047" w:rsidRPr="00DE13EB">
        <w:rPr>
          <w:rFonts w:ascii="Times New Roman" w:hAnsi="Times New Roman" w:cs="Times New Roman"/>
          <w:sz w:val="24"/>
          <w:szCs w:val="24"/>
        </w:rPr>
        <w:t xml:space="preserve"> countries in Africa and Asia to share their experiences</w:t>
      </w:r>
      <w:r w:rsidR="00F41C1C" w:rsidRPr="00DE13EB">
        <w:rPr>
          <w:rFonts w:ascii="Times New Roman" w:hAnsi="Times New Roman" w:cs="Times New Roman"/>
          <w:sz w:val="24"/>
          <w:szCs w:val="24"/>
        </w:rPr>
        <w:t xml:space="preserve"> </w:t>
      </w:r>
      <w:r w:rsidR="002E377B" w:rsidRPr="00DE13EB">
        <w:rPr>
          <w:rFonts w:ascii="Times New Roman" w:hAnsi="Times New Roman" w:cs="Times New Roman"/>
          <w:sz w:val="24"/>
          <w:szCs w:val="24"/>
        </w:rPr>
        <w:t xml:space="preserve">towards UHC </w:t>
      </w:r>
      <w:r w:rsidR="00F41C1C" w:rsidRPr="00DE13EB">
        <w:rPr>
          <w:rFonts w:ascii="Times New Roman" w:hAnsi="Times New Roman" w:cs="Times New Roman"/>
          <w:sz w:val="24"/>
          <w:szCs w:val="24"/>
        </w:rPr>
        <w:t>for a policy-oriented discussion</w:t>
      </w:r>
      <w:r w:rsidR="001D2FBD" w:rsidRPr="00DE13EB">
        <w:rPr>
          <w:rFonts w:ascii="Times New Roman" w:hAnsi="Times New Roman" w:cs="Times New Roman"/>
          <w:sz w:val="24"/>
          <w:szCs w:val="24"/>
        </w:rPr>
        <w:t xml:space="preserve">. </w:t>
      </w:r>
      <w:r w:rsidR="00F41C1C" w:rsidRPr="00DE13EB">
        <w:rPr>
          <w:rFonts w:ascii="Times New Roman" w:hAnsi="Times New Roman" w:cs="Times New Roman"/>
          <w:sz w:val="24"/>
          <w:szCs w:val="24"/>
        </w:rPr>
        <w:t xml:space="preserve">Representatives from </w:t>
      </w:r>
      <w:r w:rsidR="001D2FBD" w:rsidRPr="00DE13EB">
        <w:rPr>
          <w:rFonts w:ascii="Times New Roman" w:hAnsi="Times New Roman" w:cs="Times New Roman"/>
          <w:sz w:val="24"/>
          <w:szCs w:val="24"/>
        </w:rPr>
        <w:t xml:space="preserve">Kenya, Ghana, South Africa, </w:t>
      </w:r>
      <w:r w:rsidR="008E3276" w:rsidRPr="00DE13EB">
        <w:rPr>
          <w:rFonts w:ascii="Times New Roman" w:hAnsi="Times New Roman" w:cs="Times New Roman"/>
          <w:sz w:val="24"/>
          <w:szCs w:val="24"/>
        </w:rPr>
        <w:t>Senegal</w:t>
      </w:r>
      <w:r w:rsidR="00982793" w:rsidRPr="00DE13EB">
        <w:rPr>
          <w:rFonts w:ascii="Times New Roman" w:hAnsi="Times New Roman" w:cs="Times New Roman"/>
          <w:sz w:val="24"/>
          <w:szCs w:val="24"/>
        </w:rPr>
        <w:t xml:space="preserve">, Vietnam, India, </w:t>
      </w:r>
      <w:r w:rsidR="00F420E5" w:rsidRPr="00DE13EB">
        <w:rPr>
          <w:rFonts w:ascii="Times New Roman" w:hAnsi="Times New Roman" w:cs="Times New Roman"/>
          <w:sz w:val="24"/>
          <w:szCs w:val="24"/>
        </w:rPr>
        <w:t xml:space="preserve">the Philippines, </w:t>
      </w:r>
      <w:r w:rsidR="00982793" w:rsidRPr="00DE13EB">
        <w:rPr>
          <w:rFonts w:ascii="Times New Roman" w:hAnsi="Times New Roman" w:cs="Times New Roman"/>
          <w:sz w:val="24"/>
          <w:szCs w:val="24"/>
        </w:rPr>
        <w:t xml:space="preserve">and </w:t>
      </w:r>
      <w:r w:rsidR="001D2FBD" w:rsidRPr="00DE13EB">
        <w:rPr>
          <w:rFonts w:ascii="Times New Roman" w:hAnsi="Times New Roman" w:cs="Times New Roman"/>
          <w:sz w:val="24"/>
          <w:szCs w:val="24"/>
        </w:rPr>
        <w:t>Thailand</w:t>
      </w:r>
      <w:r w:rsidR="00B1164D" w:rsidRPr="00DE13EB">
        <w:rPr>
          <w:rFonts w:ascii="Times New Roman" w:hAnsi="Times New Roman" w:cs="Times New Roman"/>
          <w:sz w:val="24"/>
          <w:szCs w:val="24"/>
        </w:rPr>
        <w:t xml:space="preserve"> </w:t>
      </w:r>
      <w:r w:rsidR="00F41C1C" w:rsidRPr="00DE13EB">
        <w:rPr>
          <w:rFonts w:ascii="Times New Roman" w:hAnsi="Times New Roman" w:cs="Times New Roman"/>
          <w:sz w:val="24"/>
          <w:szCs w:val="24"/>
        </w:rPr>
        <w:t xml:space="preserve">will speak to a topic related to the </w:t>
      </w:r>
      <w:r w:rsidR="006F0638" w:rsidRPr="00DE13EB">
        <w:rPr>
          <w:rFonts w:ascii="Times New Roman" w:hAnsi="Times New Roman" w:cs="Times New Roman"/>
          <w:sz w:val="24"/>
          <w:szCs w:val="24"/>
        </w:rPr>
        <w:t>sub-themes of the conference</w:t>
      </w:r>
      <w:r w:rsidR="00B1164D" w:rsidRPr="00DE13EB">
        <w:rPr>
          <w:rFonts w:ascii="Times New Roman" w:hAnsi="Times New Roman" w:cs="Times New Roman"/>
          <w:sz w:val="24"/>
          <w:szCs w:val="24"/>
        </w:rPr>
        <w:t xml:space="preserve"> </w:t>
      </w:r>
      <w:r w:rsidR="00620EA0" w:rsidRPr="00DE13EB">
        <w:rPr>
          <w:rFonts w:ascii="Times New Roman" w:hAnsi="Times New Roman" w:cs="Times New Roman"/>
          <w:sz w:val="24"/>
          <w:szCs w:val="24"/>
        </w:rPr>
        <w:t>(e.g., health system strengthening and key methodological changes including capacity building in health economics and policy analysis)</w:t>
      </w:r>
      <w:r w:rsidR="00C77EFC" w:rsidRPr="00DE13EB">
        <w:rPr>
          <w:rFonts w:ascii="Times New Roman" w:hAnsi="Times New Roman" w:cs="Times New Roman"/>
          <w:sz w:val="24"/>
          <w:szCs w:val="24"/>
        </w:rPr>
        <w:t xml:space="preserve"> </w:t>
      </w:r>
      <w:r w:rsidR="00B1164D" w:rsidRPr="00DE13EB">
        <w:rPr>
          <w:rFonts w:ascii="Times New Roman" w:hAnsi="Times New Roman" w:cs="Times New Roman"/>
          <w:sz w:val="24"/>
          <w:szCs w:val="24"/>
        </w:rPr>
        <w:t>and will</w:t>
      </w:r>
      <w:r w:rsidR="006F0638" w:rsidRPr="00DE13EB">
        <w:rPr>
          <w:rFonts w:ascii="Times New Roman" w:hAnsi="Times New Roman" w:cs="Times New Roman"/>
          <w:sz w:val="24"/>
          <w:szCs w:val="24"/>
        </w:rPr>
        <w:t xml:space="preserve"> </w:t>
      </w:r>
      <w:r w:rsidR="00AC22D0" w:rsidRPr="00DE13EB">
        <w:rPr>
          <w:rFonts w:ascii="Times New Roman" w:hAnsi="Times New Roman" w:cs="Times New Roman"/>
          <w:sz w:val="24"/>
          <w:szCs w:val="24"/>
        </w:rPr>
        <w:t>giv</w:t>
      </w:r>
      <w:r w:rsidR="00B1164D" w:rsidRPr="00DE13EB">
        <w:rPr>
          <w:rFonts w:ascii="Times New Roman" w:hAnsi="Times New Roman" w:cs="Times New Roman"/>
          <w:sz w:val="24"/>
          <w:szCs w:val="24"/>
        </w:rPr>
        <w:t>e</w:t>
      </w:r>
      <w:r w:rsidR="00AC22D0" w:rsidRPr="00DE13EB">
        <w:rPr>
          <w:rFonts w:ascii="Times New Roman" w:hAnsi="Times New Roman" w:cs="Times New Roman"/>
          <w:sz w:val="24"/>
          <w:szCs w:val="24"/>
        </w:rPr>
        <w:t xml:space="preserve"> context of the reform, the challenges faced</w:t>
      </w:r>
      <w:r w:rsidR="00C77EFC" w:rsidRPr="00DE13EB">
        <w:rPr>
          <w:rFonts w:ascii="Times New Roman" w:hAnsi="Times New Roman" w:cs="Times New Roman"/>
          <w:sz w:val="24"/>
          <w:szCs w:val="24"/>
        </w:rPr>
        <w:t>,</w:t>
      </w:r>
      <w:r w:rsidR="00AC22D0" w:rsidRPr="00DE13EB">
        <w:rPr>
          <w:rFonts w:ascii="Times New Roman" w:hAnsi="Times New Roman" w:cs="Times New Roman"/>
          <w:sz w:val="24"/>
          <w:szCs w:val="24"/>
        </w:rPr>
        <w:t xml:space="preserve"> and lessons learned as well as the way forward. </w:t>
      </w:r>
      <w:r w:rsidR="000355BA" w:rsidRPr="00DE13EB">
        <w:rPr>
          <w:rFonts w:ascii="Times New Roman" w:hAnsi="Times New Roman" w:cs="Times New Roman"/>
          <w:sz w:val="24"/>
          <w:szCs w:val="24"/>
        </w:rPr>
        <w:t>The format of the session</w:t>
      </w:r>
      <w:r w:rsidR="00A957B4" w:rsidRPr="00DE13EB">
        <w:rPr>
          <w:rFonts w:ascii="Times New Roman" w:hAnsi="Times New Roman" w:cs="Times New Roman"/>
          <w:sz w:val="24"/>
          <w:szCs w:val="24"/>
        </w:rPr>
        <w:t xml:space="preserve"> for both parts 1 and 2</w:t>
      </w:r>
      <w:r w:rsidR="000355BA" w:rsidRPr="00DE13EB">
        <w:rPr>
          <w:rFonts w:ascii="Times New Roman" w:hAnsi="Times New Roman" w:cs="Times New Roman"/>
          <w:sz w:val="24"/>
          <w:szCs w:val="24"/>
        </w:rPr>
        <w:t xml:space="preserve"> will be as follows: a moderator will introduce the topic and panel, after which each speaker will have</w:t>
      </w:r>
      <w:r w:rsidR="00357850" w:rsidRPr="00DE13EB">
        <w:rPr>
          <w:rFonts w:ascii="Times New Roman" w:hAnsi="Times New Roman" w:cs="Times New Roman"/>
          <w:sz w:val="24"/>
          <w:szCs w:val="24"/>
        </w:rPr>
        <w:t xml:space="preserve"> about</w:t>
      </w:r>
      <w:r w:rsidR="000355BA" w:rsidRPr="00DE13EB">
        <w:rPr>
          <w:rFonts w:ascii="Times New Roman" w:hAnsi="Times New Roman" w:cs="Times New Roman"/>
          <w:sz w:val="24"/>
          <w:szCs w:val="24"/>
        </w:rPr>
        <w:t xml:space="preserve"> 1</w:t>
      </w:r>
      <w:r w:rsidR="00357850" w:rsidRPr="00DE13EB">
        <w:rPr>
          <w:rFonts w:ascii="Times New Roman" w:hAnsi="Times New Roman" w:cs="Times New Roman"/>
          <w:sz w:val="24"/>
          <w:szCs w:val="24"/>
        </w:rPr>
        <w:t>3</w:t>
      </w:r>
      <w:r w:rsidR="000355BA" w:rsidRPr="00DE13EB">
        <w:rPr>
          <w:rFonts w:ascii="Times New Roman" w:hAnsi="Times New Roman" w:cs="Times New Roman"/>
          <w:sz w:val="24"/>
          <w:szCs w:val="24"/>
        </w:rPr>
        <w:t xml:space="preserve"> minutes to make a presentation and take clarification questions; the rest of the time will be allocated for discussion with the audience.</w:t>
      </w:r>
      <w:r w:rsidR="00204ACE" w:rsidRPr="00DE13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10FAE" w14:textId="77777777" w:rsidR="0083046F" w:rsidRPr="00DE13EB" w:rsidRDefault="0083046F">
      <w:pPr>
        <w:rPr>
          <w:rFonts w:ascii="Times New Roman" w:hAnsi="Times New Roman" w:cs="Times New Roman"/>
          <w:sz w:val="24"/>
          <w:szCs w:val="24"/>
        </w:rPr>
      </w:pPr>
      <w:r w:rsidRPr="00DE13EB">
        <w:rPr>
          <w:rFonts w:ascii="Times New Roman" w:hAnsi="Times New Roman" w:cs="Times New Roman"/>
          <w:sz w:val="24"/>
          <w:szCs w:val="24"/>
        </w:rPr>
        <w:br w:type="page"/>
      </w:r>
    </w:p>
    <w:p w14:paraId="7D038AA7" w14:textId="3BA4F899" w:rsidR="001D2FBD" w:rsidRPr="00DE13EB" w:rsidRDefault="00754BEE" w:rsidP="005B0BFE">
      <w:pPr>
        <w:jc w:val="both"/>
        <w:rPr>
          <w:rFonts w:ascii="Times New Roman" w:hAnsi="Times New Roman" w:cs="Times New Roman"/>
          <w:sz w:val="24"/>
          <w:szCs w:val="24"/>
        </w:rPr>
      </w:pPr>
      <w:r w:rsidRPr="00DE13EB">
        <w:rPr>
          <w:rFonts w:ascii="Times New Roman" w:hAnsi="Times New Roman" w:cs="Times New Roman"/>
          <w:sz w:val="24"/>
          <w:szCs w:val="24"/>
        </w:rPr>
        <w:lastRenderedPageBreak/>
        <w:t xml:space="preserve">Part 1: </w:t>
      </w:r>
      <w:r w:rsidR="00AC22D0" w:rsidRPr="00DE13EB">
        <w:rPr>
          <w:rFonts w:ascii="Times New Roman" w:hAnsi="Times New Roman" w:cs="Times New Roman"/>
          <w:sz w:val="24"/>
          <w:szCs w:val="24"/>
        </w:rPr>
        <w:t xml:space="preserve">The topic areas for each speaker </w:t>
      </w:r>
      <w:r w:rsidR="00B8602C" w:rsidRPr="00DE13EB">
        <w:rPr>
          <w:rFonts w:ascii="Times New Roman" w:hAnsi="Times New Roman" w:cs="Times New Roman"/>
          <w:sz w:val="24"/>
          <w:szCs w:val="24"/>
        </w:rPr>
        <w:t>are</w:t>
      </w:r>
      <w:r w:rsidR="00AC22D0" w:rsidRPr="00DE13EB">
        <w:rPr>
          <w:rFonts w:ascii="Times New Roman" w:hAnsi="Times New Roman" w:cs="Times New Roman"/>
          <w:sz w:val="24"/>
          <w:szCs w:val="24"/>
        </w:rPr>
        <w:t xml:space="preserve"> provided below</w:t>
      </w:r>
      <w:r w:rsidR="00204ACE" w:rsidRPr="00DE13EB">
        <w:rPr>
          <w:rFonts w:ascii="Times New Roman" w:hAnsi="Times New Roman" w:cs="Times New Roman"/>
          <w:sz w:val="24"/>
          <w:szCs w:val="24"/>
        </w:rPr>
        <w:t xml:space="preserve"> (TBC)</w:t>
      </w:r>
      <w:r w:rsidR="00B1164D" w:rsidRPr="00DE13E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4988"/>
        <w:gridCol w:w="2425"/>
      </w:tblGrid>
      <w:tr w:rsidR="00CD11E9" w:rsidRPr="00DE13EB" w14:paraId="2AC17540" w14:textId="4294C6C6" w:rsidTr="002941BF">
        <w:trPr>
          <w:tblHeader/>
        </w:trPr>
        <w:tc>
          <w:tcPr>
            <w:tcW w:w="1937" w:type="dxa"/>
          </w:tcPr>
          <w:p w14:paraId="722C64EB" w14:textId="3471E44B" w:rsidR="00CD11E9" w:rsidRPr="00DE13EB" w:rsidRDefault="00CD11E9" w:rsidP="00CD11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4988" w:type="dxa"/>
          </w:tcPr>
          <w:p w14:paraId="2C288D4C" w14:textId="6D84D0DB" w:rsidR="00CD11E9" w:rsidRPr="00DE13EB" w:rsidRDefault="00CD11E9" w:rsidP="00CD11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425" w:type="dxa"/>
          </w:tcPr>
          <w:p w14:paraId="609A6D53" w14:textId="4737860D" w:rsidR="00CD11E9" w:rsidRPr="00DE13EB" w:rsidRDefault="00CD11E9" w:rsidP="00CD11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Speaker (Organi</w:t>
            </w:r>
            <w:r w:rsidR="00A96963" w:rsidRPr="00D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Pr="00D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ation)</w:t>
            </w:r>
          </w:p>
        </w:tc>
      </w:tr>
      <w:tr w:rsidR="00CD11E9" w:rsidRPr="00DE13EB" w14:paraId="2082609B" w14:textId="1F60E95D" w:rsidTr="002941BF">
        <w:tc>
          <w:tcPr>
            <w:tcW w:w="1937" w:type="dxa"/>
          </w:tcPr>
          <w:p w14:paraId="5ABBED84" w14:textId="706C2CF3" w:rsidR="00CD11E9" w:rsidRPr="00DE13EB" w:rsidRDefault="00CD11E9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Kenya</w:t>
            </w:r>
          </w:p>
        </w:tc>
        <w:tc>
          <w:tcPr>
            <w:tcW w:w="4988" w:type="dxa"/>
          </w:tcPr>
          <w:p w14:paraId="7693D5EA" w14:textId="72913B3D" w:rsidR="00CD11E9" w:rsidRPr="00DE13EB" w:rsidRDefault="00CD11E9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Role of research organizations in building capacity on health economics</w:t>
            </w:r>
          </w:p>
        </w:tc>
        <w:tc>
          <w:tcPr>
            <w:tcW w:w="2425" w:type="dxa"/>
          </w:tcPr>
          <w:p w14:paraId="63E550F3" w14:textId="42348E6A" w:rsidR="00CD11E9" w:rsidRPr="00DE13EB" w:rsidRDefault="00CD11E9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KEMRI</w:t>
            </w:r>
          </w:p>
        </w:tc>
      </w:tr>
      <w:tr w:rsidR="00CD11E9" w:rsidRPr="00DE13EB" w14:paraId="74F82517" w14:textId="6F5F7502" w:rsidTr="002941BF">
        <w:tc>
          <w:tcPr>
            <w:tcW w:w="1937" w:type="dxa"/>
          </w:tcPr>
          <w:p w14:paraId="320EE0FE" w14:textId="0B15AF0A" w:rsidR="00CD11E9" w:rsidRPr="00DE13EB" w:rsidRDefault="00CD11E9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Ghana</w:t>
            </w:r>
          </w:p>
        </w:tc>
        <w:tc>
          <w:tcPr>
            <w:tcW w:w="4988" w:type="dxa"/>
          </w:tcPr>
          <w:p w14:paraId="7FDA4E3B" w14:textId="71AB8EA2" w:rsidR="00CD11E9" w:rsidRPr="00DE13EB" w:rsidRDefault="00CD11E9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Applying H</w:t>
            </w:r>
            <w:r w:rsidR="009906EB"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ealth </w:t>
            </w: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906EB"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echnology </w:t>
            </w: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906EB" w:rsidRPr="00DE13EB">
              <w:rPr>
                <w:rFonts w:ascii="Times New Roman" w:hAnsi="Times New Roman" w:cs="Times New Roman"/>
                <w:sz w:val="24"/>
                <w:szCs w:val="24"/>
              </w:rPr>
              <w:t>ssessment (HTA)</w:t>
            </w: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 for decision making: </w:t>
            </w:r>
            <w:r w:rsidR="005253B3" w:rsidRPr="00DE13E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ost-effectiveness</w:t>
            </w:r>
            <w:r w:rsidR="005253B3"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 management</w:t>
            </w: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 of hypertension in Ghana</w:t>
            </w:r>
          </w:p>
        </w:tc>
        <w:tc>
          <w:tcPr>
            <w:tcW w:w="2425" w:type="dxa"/>
          </w:tcPr>
          <w:p w14:paraId="3C18BBCC" w14:textId="7DF27362" w:rsidR="00CD11E9" w:rsidRPr="00DE13EB" w:rsidRDefault="00D4464C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B5B09" w:rsidRPr="00DE13EB">
              <w:rPr>
                <w:rFonts w:ascii="Times New Roman" w:hAnsi="Times New Roman" w:cs="Times New Roman"/>
                <w:sz w:val="24"/>
                <w:szCs w:val="24"/>
              </w:rPr>
              <w:t>inistry of Health, Ghana</w:t>
            </w:r>
          </w:p>
        </w:tc>
      </w:tr>
      <w:tr w:rsidR="00CD11E9" w:rsidRPr="00DE13EB" w14:paraId="375DAB3A" w14:textId="16D7CA13" w:rsidTr="002941BF">
        <w:tc>
          <w:tcPr>
            <w:tcW w:w="1937" w:type="dxa"/>
          </w:tcPr>
          <w:p w14:paraId="02E19313" w14:textId="1EA63E51" w:rsidR="00CD11E9" w:rsidRPr="00DE13EB" w:rsidRDefault="00CD11E9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Thailand</w:t>
            </w:r>
          </w:p>
        </w:tc>
        <w:tc>
          <w:tcPr>
            <w:tcW w:w="4988" w:type="dxa"/>
          </w:tcPr>
          <w:p w14:paraId="22D3EDFC" w14:textId="2AFF5648" w:rsidR="00CD11E9" w:rsidRPr="00DE13EB" w:rsidRDefault="009906EB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D11E9"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evelopment of </w:t>
            </w:r>
            <w:r w:rsidR="008869D9" w:rsidRPr="00DE13EB">
              <w:rPr>
                <w:rFonts w:ascii="Times New Roman" w:hAnsi="Times New Roman" w:cs="Times New Roman"/>
                <w:sz w:val="24"/>
                <w:szCs w:val="24"/>
              </w:rPr>
              <w:t>the pharmaceutical benefits package</w:t>
            </w: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 usin</w:t>
            </w:r>
            <w:r w:rsidR="002132AB" w:rsidRPr="00DE13EB">
              <w:rPr>
                <w:rFonts w:ascii="Times New Roman" w:hAnsi="Times New Roman" w:cs="Times New Roman"/>
                <w:sz w:val="24"/>
                <w:szCs w:val="24"/>
              </w:rPr>
              <w:t>g health technology assessment (HTA)</w:t>
            </w:r>
            <w:r w:rsidR="00FD6A4A"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 in Thailand</w:t>
            </w:r>
          </w:p>
        </w:tc>
        <w:tc>
          <w:tcPr>
            <w:tcW w:w="2425" w:type="dxa"/>
          </w:tcPr>
          <w:p w14:paraId="6F6FE8E8" w14:textId="42C8D39A" w:rsidR="00CD11E9" w:rsidRPr="00DE13EB" w:rsidRDefault="00D4464C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HITAP</w:t>
            </w:r>
          </w:p>
        </w:tc>
      </w:tr>
      <w:tr w:rsidR="00CD11E9" w:rsidRPr="00DE13EB" w14:paraId="40BC582B" w14:textId="3346FA5A" w:rsidTr="002941BF">
        <w:tc>
          <w:tcPr>
            <w:tcW w:w="1937" w:type="dxa"/>
          </w:tcPr>
          <w:p w14:paraId="35881922" w14:textId="3A6BE33D" w:rsidR="00CD11E9" w:rsidRPr="00DE13EB" w:rsidRDefault="00CD11E9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  <w:tc>
          <w:tcPr>
            <w:tcW w:w="4988" w:type="dxa"/>
          </w:tcPr>
          <w:p w14:paraId="4138F283" w14:textId="6500848B" w:rsidR="00CD11E9" w:rsidRPr="00DE13EB" w:rsidRDefault="00CD11E9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Reaching the unreachable population</w:t>
            </w:r>
            <w:r w:rsidR="00E00BAA" w:rsidRPr="00DE13E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 to achieve UHC</w:t>
            </w:r>
          </w:p>
        </w:tc>
        <w:tc>
          <w:tcPr>
            <w:tcW w:w="2425" w:type="dxa"/>
          </w:tcPr>
          <w:p w14:paraId="44FF2217" w14:textId="44259778" w:rsidR="00CD11E9" w:rsidRPr="00DE13EB" w:rsidRDefault="002D377E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TBC</w:t>
            </w:r>
          </w:p>
        </w:tc>
      </w:tr>
    </w:tbl>
    <w:p w14:paraId="163C4D44" w14:textId="226CDAA2" w:rsidR="0083046F" w:rsidRPr="00DE13EB" w:rsidRDefault="0083046F" w:rsidP="002941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0C43C8" w14:textId="77777777" w:rsidR="0083046F" w:rsidRPr="00DE13EB" w:rsidRDefault="0083046F" w:rsidP="002941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A3E8C4" w14:textId="0C33E77D" w:rsidR="00754BEE" w:rsidRPr="00DE13EB" w:rsidRDefault="00754BEE" w:rsidP="00754BEE">
      <w:pPr>
        <w:jc w:val="both"/>
        <w:rPr>
          <w:rFonts w:ascii="Times New Roman" w:hAnsi="Times New Roman" w:cs="Times New Roman"/>
          <w:sz w:val="24"/>
          <w:szCs w:val="24"/>
        </w:rPr>
      </w:pPr>
      <w:r w:rsidRPr="00DE13EB">
        <w:rPr>
          <w:rFonts w:ascii="Times New Roman" w:hAnsi="Times New Roman" w:cs="Times New Roman"/>
          <w:sz w:val="24"/>
          <w:szCs w:val="24"/>
        </w:rPr>
        <w:t>Part 2: The topic areas for each speaker are provided below</w:t>
      </w:r>
      <w:r w:rsidR="00024DED" w:rsidRPr="00DE13EB">
        <w:rPr>
          <w:rFonts w:ascii="Times New Roman" w:hAnsi="Times New Roman" w:cs="Times New Roman"/>
          <w:sz w:val="24"/>
          <w:szCs w:val="24"/>
        </w:rPr>
        <w:t xml:space="preserve"> (TBC)</w:t>
      </w:r>
      <w:r w:rsidRPr="00DE13E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4988"/>
        <w:gridCol w:w="2425"/>
      </w:tblGrid>
      <w:tr w:rsidR="00754BEE" w:rsidRPr="00DE13EB" w14:paraId="11FA4DF2" w14:textId="77777777" w:rsidTr="007C7081">
        <w:trPr>
          <w:tblHeader/>
        </w:trPr>
        <w:tc>
          <w:tcPr>
            <w:tcW w:w="1937" w:type="dxa"/>
          </w:tcPr>
          <w:p w14:paraId="6625AAED" w14:textId="77777777" w:rsidR="00754BEE" w:rsidRPr="00DE13EB" w:rsidRDefault="00754BEE" w:rsidP="007C70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4988" w:type="dxa"/>
          </w:tcPr>
          <w:p w14:paraId="4E1B2C86" w14:textId="77777777" w:rsidR="00754BEE" w:rsidRPr="00DE13EB" w:rsidRDefault="00754BEE" w:rsidP="007C70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425" w:type="dxa"/>
          </w:tcPr>
          <w:p w14:paraId="0387F623" w14:textId="77777777" w:rsidR="00754BEE" w:rsidRPr="00DE13EB" w:rsidRDefault="00754BEE" w:rsidP="007C70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Speaker (Organization)</w:t>
            </w:r>
          </w:p>
        </w:tc>
      </w:tr>
      <w:tr w:rsidR="00754BEE" w:rsidRPr="00DE13EB" w14:paraId="2BEDF1B1" w14:textId="77777777" w:rsidTr="007C7081">
        <w:tc>
          <w:tcPr>
            <w:tcW w:w="1937" w:type="dxa"/>
          </w:tcPr>
          <w:p w14:paraId="610D9E56" w14:textId="77777777" w:rsidR="00754BEE" w:rsidRPr="00DE13EB" w:rsidRDefault="00754BEE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South Africa</w:t>
            </w:r>
          </w:p>
        </w:tc>
        <w:tc>
          <w:tcPr>
            <w:tcW w:w="4988" w:type="dxa"/>
          </w:tcPr>
          <w:p w14:paraId="628043C0" w14:textId="40F38B8D" w:rsidR="00754BEE" w:rsidRPr="00DE13EB" w:rsidRDefault="0073101B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Policy reform t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owards</w:t>
            </w:r>
            <w:r w:rsidR="00754BEE"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 UHC in South Africa</w:t>
            </w:r>
          </w:p>
        </w:tc>
        <w:tc>
          <w:tcPr>
            <w:tcW w:w="2425" w:type="dxa"/>
          </w:tcPr>
          <w:p w14:paraId="6DB3F5EA" w14:textId="5A3D8959" w:rsidR="00754BEE" w:rsidRPr="00DE13EB" w:rsidRDefault="0073101B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University of Cape Town </w:t>
            </w:r>
          </w:p>
        </w:tc>
      </w:tr>
      <w:tr w:rsidR="00D76A34" w:rsidRPr="00DE13EB" w14:paraId="7A5C7D95" w14:textId="77777777" w:rsidTr="007C7081">
        <w:tc>
          <w:tcPr>
            <w:tcW w:w="1937" w:type="dxa"/>
          </w:tcPr>
          <w:p w14:paraId="6971E035" w14:textId="2B5C0C6C" w:rsidR="00D76A34" w:rsidRPr="00DE13EB" w:rsidRDefault="00D76A34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46E4B" w:rsidRPr="00DE13EB">
              <w:rPr>
                <w:rFonts w:ascii="Times New Roman" w:hAnsi="Times New Roman" w:cs="Times New Roman"/>
                <w:sz w:val="24"/>
                <w:szCs w:val="24"/>
              </w:rPr>
              <w:t>enegal</w:t>
            </w:r>
          </w:p>
        </w:tc>
        <w:tc>
          <w:tcPr>
            <w:tcW w:w="4988" w:type="dxa"/>
          </w:tcPr>
          <w:p w14:paraId="50B33834" w14:textId="17991C86" w:rsidR="00D76A34" w:rsidRPr="00DE13EB" w:rsidRDefault="00EE67EC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Advancement of UHC</w:t>
            </w:r>
            <w:r w:rsidR="00396F6D"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ACE" w:rsidRPr="00DE13EB">
              <w:rPr>
                <w:rFonts w:ascii="Times New Roman" w:hAnsi="Times New Roman" w:cs="Times New Roman"/>
                <w:sz w:val="24"/>
                <w:szCs w:val="24"/>
              </w:rPr>
              <w:t>by strengthening Monitoring and Evaluation Systems</w:t>
            </w:r>
          </w:p>
        </w:tc>
        <w:tc>
          <w:tcPr>
            <w:tcW w:w="2425" w:type="dxa"/>
          </w:tcPr>
          <w:p w14:paraId="068012C3" w14:textId="224E0653" w:rsidR="00D76A34" w:rsidRPr="00DE13EB" w:rsidRDefault="00D76A34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Ryota</w:t>
            </w:r>
            <w:proofErr w:type="spellEnd"/>
            <w:r w:rsidR="00C80ADB"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 Nakamura</w:t>
            </w:r>
            <w:r w:rsidR="00837DE7"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 or the National UHC Agency in Senegal</w:t>
            </w:r>
          </w:p>
        </w:tc>
      </w:tr>
      <w:tr w:rsidR="00754BEE" w:rsidRPr="00DE13EB" w14:paraId="38C04AF2" w14:textId="77777777" w:rsidTr="007C7081">
        <w:tc>
          <w:tcPr>
            <w:tcW w:w="1937" w:type="dxa"/>
          </w:tcPr>
          <w:p w14:paraId="3E19E2F9" w14:textId="3CAFE807" w:rsidR="00754BEE" w:rsidRPr="00DE13EB" w:rsidRDefault="00D76A34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Vietnam</w:t>
            </w:r>
          </w:p>
        </w:tc>
        <w:tc>
          <w:tcPr>
            <w:tcW w:w="4988" w:type="dxa"/>
          </w:tcPr>
          <w:p w14:paraId="02252F78" w14:textId="37981BB3" w:rsidR="00754BEE" w:rsidRPr="00DE13EB" w:rsidRDefault="00256581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Embedding </w:t>
            </w:r>
            <w:r w:rsidR="00396F6D" w:rsidRPr="00DE13EB">
              <w:rPr>
                <w:rFonts w:ascii="Times New Roman" w:hAnsi="Times New Roman" w:cs="Times New Roman"/>
                <w:sz w:val="24"/>
                <w:szCs w:val="24"/>
              </w:rPr>
              <w:t>evidence-based</w:t>
            </w: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 policy making for achieving </w:t>
            </w:r>
            <w:r w:rsidR="00754BEE" w:rsidRPr="00DE13EB">
              <w:rPr>
                <w:rFonts w:ascii="Times New Roman" w:hAnsi="Times New Roman" w:cs="Times New Roman"/>
                <w:sz w:val="24"/>
                <w:szCs w:val="24"/>
              </w:rPr>
              <w:t>UHC</w:t>
            </w: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 through the strengthening of PHC  </w:t>
            </w:r>
          </w:p>
        </w:tc>
        <w:tc>
          <w:tcPr>
            <w:tcW w:w="2425" w:type="dxa"/>
          </w:tcPr>
          <w:p w14:paraId="679ACD3B" w14:textId="77777777" w:rsidR="00754BEE" w:rsidRPr="00DE13EB" w:rsidRDefault="00754BEE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TBC</w:t>
            </w:r>
          </w:p>
        </w:tc>
      </w:tr>
      <w:tr w:rsidR="00D76A34" w:rsidRPr="00DE13EB" w14:paraId="6BF4A59F" w14:textId="77777777" w:rsidTr="007C7081">
        <w:tc>
          <w:tcPr>
            <w:tcW w:w="1937" w:type="dxa"/>
          </w:tcPr>
          <w:p w14:paraId="2C7D0622" w14:textId="136776C4" w:rsidR="00D76A34" w:rsidRPr="00DE13EB" w:rsidRDefault="00D76A34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Philippines</w:t>
            </w:r>
          </w:p>
        </w:tc>
        <w:tc>
          <w:tcPr>
            <w:tcW w:w="4988" w:type="dxa"/>
          </w:tcPr>
          <w:p w14:paraId="5361145A" w14:textId="675D62F0" w:rsidR="00D76A34" w:rsidRPr="00DE13EB" w:rsidRDefault="00204ACE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Building r</w:t>
            </w:r>
            <w:r w:rsidR="00024DED"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esearch capacity for evidence-informed policy making: </w:t>
            </w:r>
            <w:r w:rsidR="00F26AE0" w:rsidRPr="00DE13EB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r w:rsidR="00A2398D"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 studies from the Philippines</w:t>
            </w: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</w:tcPr>
          <w:p w14:paraId="4E569DE8" w14:textId="228DCAF2" w:rsidR="00D76A34" w:rsidRPr="00DE13EB" w:rsidRDefault="00024DED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HTA </w:t>
            </w:r>
            <w:r w:rsidR="00A2398D" w:rsidRPr="00DE13E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roup, Ministry of Health (</w:t>
            </w:r>
            <w:r w:rsidR="00204ACE" w:rsidRPr="00DE13EB">
              <w:rPr>
                <w:rFonts w:ascii="Times New Roman" w:hAnsi="Times New Roman" w:cs="Times New Roman"/>
                <w:sz w:val="24"/>
                <w:szCs w:val="24"/>
              </w:rPr>
              <w:t>TBC</w:t>
            </w: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B319167" w14:textId="77777777" w:rsidR="00754BEE" w:rsidRPr="00DE13EB" w:rsidRDefault="00754BEE" w:rsidP="002941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707781" w14:textId="77777777" w:rsidR="00024DED" w:rsidRPr="00DE13EB" w:rsidRDefault="00024D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4DED" w:rsidRPr="00DE13E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1ED26" w14:textId="77777777" w:rsidR="00F64FF1" w:rsidRDefault="00F64FF1" w:rsidP="00160AF6">
      <w:pPr>
        <w:spacing w:after="0" w:line="240" w:lineRule="auto"/>
      </w:pPr>
      <w:r>
        <w:separator/>
      </w:r>
    </w:p>
  </w:endnote>
  <w:endnote w:type="continuationSeparator" w:id="0">
    <w:p w14:paraId="52DFB3CA" w14:textId="77777777" w:rsidR="00F64FF1" w:rsidRDefault="00F64FF1" w:rsidP="00160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2414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E3E4AD" w14:textId="627203BE" w:rsidR="00160AF6" w:rsidRDefault="00160A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1E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930531" w14:textId="77777777" w:rsidR="00160AF6" w:rsidRDefault="00160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5671D" w14:textId="77777777" w:rsidR="00F64FF1" w:rsidRDefault="00F64FF1" w:rsidP="00160AF6">
      <w:pPr>
        <w:spacing w:after="0" w:line="240" w:lineRule="auto"/>
      </w:pPr>
      <w:r>
        <w:separator/>
      </w:r>
    </w:p>
  </w:footnote>
  <w:footnote w:type="continuationSeparator" w:id="0">
    <w:p w14:paraId="5D8B7B9F" w14:textId="77777777" w:rsidR="00F64FF1" w:rsidRDefault="00F64FF1" w:rsidP="00160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7723C"/>
    <w:multiLevelType w:val="hybridMultilevel"/>
    <w:tmpl w:val="8D7C7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DBC"/>
    <w:rsid w:val="00006081"/>
    <w:rsid w:val="00016043"/>
    <w:rsid w:val="00024DED"/>
    <w:rsid w:val="000343AA"/>
    <w:rsid w:val="000355BA"/>
    <w:rsid w:val="00040A10"/>
    <w:rsid w:val="00042E52"/>
    <w:rsid w:val="00047129"/>
    <w:rsid w:val="000A3CE0"/>
    <w:rsid w:val="000A71DD"/>
    <w:rsid w:val="000C0369"/>
    <w:rsid w:val="000E2685"/>
    <w:rsid w:val="0010722C"/>
    <w:rsid w:val="001125F4"/>
    <w:rsid w:val="0011504A"/>
    <w:rsid w:val="00134165"/>
    <w:rsid w:val="00160AF6"/>
    <w:rsid w:val="00174D01"/>
    <w:rsid w:val="001B2E36"/>
    <w:rsid w:val="001D2FBD"/>
    <w:rsid w:val="001E1E96"/>
    <w:rsid w:val="001E71A5"/>
    <w:rsid w:val="001F3F97"/>
    <w:rsid w:val="00204ACE"/>
    <w:rsid w:val="0021295A"/>
    <w:rsid w:val="002132AB"/>
    <w:rsid w:val="00215584"/>
    <w:rsid w:val="00225796"/>
    <w:rsid w:val="00256581"/>
    <w:rsid w:val="00267821"/>
    <w:rsid w:val="00272382"/>
    <w:rsid w:val="00275BDA"/>
    <w:rsid w:val="002809A5"/>
    <w:rsid w:val="002941BF"/>
    <w:rsid w:val="002B063F"/>
    <w:rsid w:val="002D00CC"/>
    <w:rsid w:val="002D1F90"/>
    <w:rsid w:val="002D377E"/>
    <w:rsid w:val="002E377B"/>
    <w:rsid w:val="003012BB"/>
    <w:rsid w:val="003407D6"/>
    <w:rsid w:val="0035498A"/>
    <w:rsid w:val="00357850"/>
    <w:rsid w:val="00360DF8"/>
    <w:rsid w:val="00373F07"/>
    <w:rsid w:val="00396F6D"/>
    <w:rsid w:val="003A3BDE"/>
    <w:rsid w:val="003B5B09"/>
    <w:rsid w:val="003C6F55"/>
    <w:rsid w:val="003C7144"/>
    <w:rsid w:val="003D639F"/>
    <w:rsid w:val="003E16D5"/>
    <w:rsid w:val="003E6750"/>
    <w:rsid w:val="003F30A5"/>
    <w:rsid w:val="00401A7A"/>
    <w:rsid w:val="004040A9"/>
    <w:rsid w:val="0041039A"/>
    <w:rsid w:val="0041071B"/>
    <w:rsid w:val="0049108E"/>
    <w:rsid w:val="004A0055"/>
    <w:rsid w:val="004C7E03"/>
    <w:rsid w:val="004E0F74"/>
    <w:rsid w:val="004E0FC1"/>
    <w:rsid w:val="0051204F"/>
    <w:rsid w:val="005253B3"/>
    <w:rsid w:val="0053466E"/>
    <w:rsid w:val="0057157F"/>
    <w:rsid w:val="00583B6F"/>
    <w:rsid w:val="005925CE"/>
    <w:rsid w:val="005B0BFE"/>
    <w:rsid w:val="005E1798"/>
    <w:rsid w:val="00612775"/>
    <w:rsid w:val="0061729D"/>
    <w:rsid w:val="00620EA0"/>
    <w:rsid w:val="00627A11"/>
    <w:rsid w:val="006945D3"/>
    <w:rsid w:val="006D33F6"/>
    <w:rsid w:val="006F0638"/>
    <w:rsid w:val="00712275"/>
    <w:rsid w:val="007202F8"/>
    <w:rsid w:val="0073101B"/>
    <w:rsid w:val="00750072"/>
    <w:rsid w:val="00754BEE"/>
    <w:rsid w:val="00790661"/>
    <w:rsid w:val="007D2FA6"/>
    <w:rsid w:val="00805B1F"/>
    <w:rsid w:val="008147B1"/>
    <w:rsid w:val="0083046F"/>
    <w:rsid w:val="00836591"/>
    <w:rsid w:val="008375E9"/>
    <w:rsid w:val="00837DE7"/>
    <w:rsid w:val="0087082A"/>
    <w:rsid w:val="00871998"/>
    <w:rsid w:val="008869D9"/>
    <w:rsid w:val="008A1330"/>
    <w:rsid w:val="008E3276"/>
    <w:rsid w:val="009232C6"/>
    <w:rsid w:val="0094154C"/>
    <w:rsid w:val="00974B91"/>
    <w:rsid w:val="00982793"/>
    <w:rsid w:val="0098378B"/>
    <w:rsid w:val="00984EB8"/>
    <w:rsid w:val="009906EB"/>
    <w:rsid w:val="009A463F"/>
    <w:rsid w:val="009E7D8C"/>
    <w:rsid w:val="00A2398D"/>
    <w:rsid w:val="00A340A7"/>
    <w:rsid w:val="00A91227"/>
    <w:rsid w:val="00A957B4"/>
    <w:rsid w:val="00A96963"/>
    <w:rsid w:val="00AA1C65"/>
    <w:rsid w:val="00AB18B1"/>
    <w:rsid w:val="00AB1D4C"/>
    <w:rsid w:val="00AB33F7"/>
    <w:rsid w:val="00AB6F0E"/>
    <w:rsid w:val="00AC22D0"/>
    <w:rsid w:val="00B1164D"/>
    <w:rsid w:val="00B14957"/>
    <w:rsid w:val="00B25AF4"/>
    <w:rsid w:val="00B8602C"/>
    <w:rsid w:val="00BD7B1E"/>
    <w:rsid w:val="00C0007B"/>
    <w:rsid w:val="00C4681A"/>
    <w:rsid w:val="00C77350"/>
    <w:rsid w:val="00C77EFC"/>
    <w:rsid w:val="00C80ADB"/>
    <w:rsid w:val="00CA0EBA"/>
    <w:rsid w:val="00CA41CD"/>
    <w:rsid w:val="00CD11E9"/>
    <w:rsid w:val="00D07047"/>
    <w:rsid w:val="00D150F4"/>
    <w:rsid w:val="00D2214E"/>
    <w:rsid w:val="00D27DBC"/>
    <w:rsid w:val="00D341CF"/>
    <w:rsid w:val="00D4464C"/>
    <w:rsid w:val="00D76A34"/>
    <w:rsid w:val="00DD04FF"/>
    <w:rsid w:val="00DD0BE2"/>
    <w:rsid w:val="00DE13EB"/>
    <w:rsid w:val="00E00BAA"/>
    <w:rsid w:val="00E22D17"/>
    <w:rsid w:val="00E40440"/>
    <w:rsid w:val="00E66E62"/>
    <w:rsid w:val="00EA43F6"/>
    <w:rsid w:val="00EC5EFA"/>
    <w:rsid w:val="00EE67EC"/>
    <w:rsid w:val="00EE7A8C"/>
    <w:rsid w:val="00EF5DA7"/>
    <w:rsid w:val="00F14C56"/>
    <w:rsid w:val="00F2110B"/>
    <w:rsid w:val="00F26AE0"/>
    <w:rsid w:val="00F365F7"/>
    <w:rsid w:val="00F41C1C"/>
    <w:rsid w:val="00F420E5"/>
    <w:rsid w:val="00F46E4B"/>
    <w:rsid w:val="00F5645C"/>
    <w:rsid w:val="00F61F1E"/>
    <w:rsid w:val="00F64FF1"/>
    <w:rsid w:val="00F879E7"/>
    <w:rsid w:val="00F90400"/>
    <w:rsid w:val="00F92EA6"/>
    <w:rsid w:val="00FB1536"/>
    <w:rsid w:val="00FB1C52"/>
    <w:rsid w:val="00FD2BE5"/>
    <w:rsid w:val="00FD6A4A"/>
    <w:rsid w:val="00FE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58CF8"/>
  <w15:chartTrackingRefBased/>
  <w15:docId w15:val="{86BDFCBF-CAA1-4E0F-8DF9-B16BA91F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73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F0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F0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F0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F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F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60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AF6"/>
  </w:style>
  <w:style w:type="paragraph" w:styleId="Footer">
    <w:name w:val="footer"/>
    <w:basedOn w:val="Normal"/>
    <w:link w:val="FooterChar"/>
    <w:uiPriority w:val="99"/>
    <w:unhideWhenUsed/>
    <w:rsid w:val="00160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AF6"/>
  </w:style>
  <w:style w:type="table" w:styleId="TableGrid">
    <w:name w:val="Table Grid"/>
    <w:basedOn w:val="TableNormal"/>
    <w:uiPriority w:val="39"/>
    <w:rsid w:val="00F41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16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1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HIU HITAP</dc:creator>
  <cp:keywords/>
  <dc:description/>
  <cp:lastModifiedBy>HIU HITAP</cp:lastModifiedBy>
  <cp:revision>2</cp:revision>
  <dcterms:created xsi:type="dcterms:W3CDTF">2018-12-04T09:32:00Z</dcterms:created>
  <dcterms:modified xsi:type="dcterms:W3CDTF">2018-12-04T09:32:00Z</dcterms:modified>
</cp:coreProperties>
</file>