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CB36E" w14:textId="5E463541" w:rsidR="00F14566" w:rsidRPr="00F14566" w:rsidRDefault="00F14566" w:rsidP="000F032F">
      <w:pPr>
        <w:ind w:left="567" w:hanging="567"/>
        <w:rPr>
          <w:rFonts w:ascii="Times New Roman" w:eastAsia="Times New Roman" w:hAnsi="Times New Roman" w:cs="Times New Roman"/>
          <w:sz w:val="24"/>
          <w:lang w:val="en-US" w:eastAsia="en-GB"/>
        </w:rPr>
      </w:pPr>
      <w:r w:rsidRPr="00F14566">
        <w:rPr>
          <w:rFonts w:ascii="Times New Roman" w:hAnsi="Times New Roman" w:cs="Times New Roman"/>
          <w:b/>
          <w:i/>
          <w:sz w:val="24"/>
          <w:lang w:eastAsia="en-GB"/>
        </w:rPr>
        <w:t xml:space="preserve">Organised session title: </w:t>
      </w:r>
      <w:r w:rsidRPr="00F14566">
        <w:rPr>
          <w:rFonts w:ascii="Times New Roman" w:eastAsia="Times New Roman" w:hAnsi="Times New Roman" w:cs="Times New Roman"/>
          <w:sz w:val="24"/>
          <w:lang w:val="en-US" w:eastAsia="en-GB"/>
        </w:rPr>
        <w:t>How can health systems be shaped to sustainably address the maternal health needs of the most vulnerable and under-served populations?</w:t>
      </w:r>
    </w:p>
    <w:p w14:paraId="4675E830" w14:textId="77777777" w:rsidR="00F14566" w:rsidRPr="00F14566" w:rsidRDefault="00F14566" w:rsidP="000F032F">
      <w:pPr>
        <w:ind w:left="567" w:hanging="567"/>
        <w:rPr>
          <w:rFonts w:ascii="Times New Roman" w:hAnsi="Times New Roman" w:cs="Times New Roman"/>
          <w:sz w:val="24"/>
          <w:lang w:eastAsia="en-GB"/>
        </w:rPr>
      </w:pPr>
    </w:p>
    <w:p w14:paraId="77BCB552" w14:textId="74B5955F" w:rsidR="00900D93" w:rsidRPr="000F032F" w:rsidRDefault="00F14566" w:rsidP="000F032F">
      <w:pPr>
        <w:ind w:left="567" w:hanging="567"/>
        <w:rPr>
          <w:rFonts w:ascii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b/>
          <w:i/>
          <w:sz w:val="24"/>
          <w:lang w:eastAsia="en-GB"/>
        </w:rPr>
        <w:t xml:space="preserve">Abstract </w:t>
      </w:r>
      <w:r w:rsidR="00900D93" w:rsidRPr="000F032F">
        <w:rPr>
          <w:rFonts w:ascii="Times New Roman" w:hAnsi="Times New Roman" w:cs="Times New Roman"/>
          <w:b/>
          <w:i/>
          <w:sz w:val="24"/>
          <w:lang w:eastAsia="en-GB"/>
        </w:rPr>
        <w:t>Title</w:t>
      </w:r>
      <w:r w:rsidR="00900D93" w:rsidRPr="000F032F">
        <w:rPr>
          <w:rFonts w:ascii="Times New Roman" w:hAnsi="Times New Roman" w:cs="Times New Roman"/>
          <w:i/>
          <w:sz w:val="24"/>
          <w:lang w:eastAsia="en-GB"/>
        </w:rPr>
        <w:t>:</w:t>
      </w:r>
      <w:r w:rsidR="00900D93" w:rsidRPr="000F032F">
        <w:rPr>
          <w:rFonts w:ascii="Times New Roman" w:hAnsi="Times New Roman" w:cs="Times New Roman"/>
          <w:sz w:val="24"/>
          <w:lang w:eastAsia="en-GB"/>
        </w:rPr>
        <w:t xml:space="preserve"> </w:t>
      </w:r>
      <w:r w:rsidR="00C54FE0" w:rsidRPr="000F032F">
        <w:rPr>
          <w:rFonts w:ascii="Times New Roman" w:hAnsi="Times New Roman" w:cs="Times New Roman"/>
          <w:sz w:val="24"/>
          <w:lang w:eastAsia="en-GB"/>
        </w:rPr>
        <w:t>What motivate</w:t>
      </w:r>
      <w:r w:rsidR="00EB5120" w:rsidRPr="000F032F">
        <w:rPr>
          <w:rFonts w:ascii="Times New Roman" w:hAnsi="Times New Roman" w:cs="Times New Roman"/>
          <w:sz w:val="24"/>
          <w:lang w:eastAsia="en-GB"/>
        </w:rPr>
        <w:t>s</w:t>
      </w:r>
      <w:r w:rsidR="00C54FE0" w:rsidRPr="000F032F">
        <w:rPr>
          <w:rFonts w:ascii="Times New Roman" w:hAnsi="Times New Roman" w:cs="Times New Roman"/>
          <w:sz w:val="24"/>
          <w:lang w:eastAsia="en-GB"/>
        </w:rPr>
        <w:t xml:space="preserve"> </w:t>
      </w:r>
      <w:r w:rsidR="00900D93" w:rsidRPr="000F032F">
        <w:rPr>
          <w:rFonts w:ascii="Times New Roman" w:hAnsi="Times New Roman" w:cs="Times New Roman"/>
          <w:sz w:val="24"/>
          <w:lang w:eastAsia="en-GB"/>
        </w:rPr>
        <w:t xml:space="preserve">primary health care workers </w:t>
      </w:r>
      <w:r w:rsidR="00EB5120" w:rsidRPr="000F032F">
        <w:rPr>
          <w:rFonts w:ascii="Times New Roman" w:hAnsi="Times New Roman" w:cs="Times New Roman"/>
          <w:sz w:val="24"/>
          <w:lang w:eastAsia="en-GB"/>
        </w:rPr>
        <w:t xml:space="preserve">to perform well </w:t>
      </w:r>
      <w:r w:rsidR="00900D93" w:rsidRPr="000F032F">
        <w:rPr>
          <w:rFonts w:ascii="Times New Roman" w:hAnsi="Times New Roman" w:cs="Times New Roman"/>
          <w:sz w:val="24"/>
        </w:rPr>
        <w:t xml:space="preserve">in </w:t>
      </w:r>
      <w:r w:rsidR="00D57864" w:rsidRPr="000F032F">
        <w:rPr>
          <w:rFonts w:ascii="Times New Roman" w:hAnsi="Times New Roman" w:cs="Times New Roman"/>
          <w:sz w:val="24"/>
        </w:rPr>
        <w:t>resource-</w:t>
      </w:r>
      <w:r w:rsidR="000B4AFD" w:rsidRPr="000F032F">
        <w:rPr>
          <w:rFonts w:ascii="Times New Roman" w:hAnsi="Times New Roman" w:cs="Times New Roman"/>
          <w:sz w:val="24"/>
        </w:rPr>
        <w:t>limited</w:t>
      </w:r>
      <w:r w:rsidR="00900D93" w:rsidRPr="000F032F">
        <w:rPr>
          <w:rFonts w:ascii="Times New Roman" w:hAnsi="Times New Roman" w:cs="Times New Roman"/>
          <w:sz w:val="24"/>
        </w:rPr>
        <w:t xml:space="preserve"> </w:t>
      </w:r>
      <w:r w:rsidR="00D56AA1" w:rsidRPr="000F032F">
        <w:rPr>
          <w:rFonts w:ascii="Times New Roman" w:hAnsi="Times New Roman" w:cs="Times New Roman"/>
          <w:sz w:val="24"/>
        </w:rPr>
        <w:t>setting</w:t>
      </w:r>
      <w:r w:rsidR="00900D93" w:rsidRPr="000F032F">
        <w:rPr>
          <w:rFonts w:ascii="Times New Roman" w:hAnsi="Times New Roman" w:cs="Times New Roman"/>
          <w:sz w:val="24"/>
        </w:rPr>
        <w:t>s</w:t>
      </w:r>
      <w:r w:rsidR="00C54FE0" w:rsidRPr="000F032F">
        <w:rPr>
          <w:rFonts w:ascii="Times New Roman" w:hAnsi="Times New Roman" w:cs="Times New Roman"/>
          <w:sz w:val="24"/>
        </w:rPr>
        <w:t>?</w:t>
      </w:r>
      <w:r w:rsidR="00900D93" w:rsidRPr="000F032F">
        <w:rPr>
          <w:rFonts w:ascii="Times New Roman" w:hAnsi="Times New Roman" w:cs="Times New Roman"/>
          <w:sz w:val="24"/>
        </w:rPr>
        <w:t xml:space="preserve"> Insight</w:t>
      </w:r>
      <w:r w:rsidR="00EB5120" w:rsidRPr="000F032F">
        <w:rPr>
          <w:rFonts w:ascii="Times New Roman" w:hAnsi="Times New Roman" w:cs="Times New Roman"/>
          <w:sz w:val="24"/>
        </w:rPr>
        <w:t>s</w:t>
      </w:r>
      <w:r w:rsidR="00900D93" w:rsidRPr="000F032F">
        <w:rPr>
          <w:rFonts w:ascii="Times New Roman" w:hAnsi="Times New Roman" w:cs="Times New Roman"/>
          <w:sz w:val="24"/>
        </w:rPr>
        <w:t xml:space="preserve"> from </w:t>
      </w:r>
      <w:r w:rsidR="00F0521D" w:rsidRPr="000F032F">
        <w:rPr>
          <w:rFonts w:ascii="Times New Roman" w:hAnsi="Times New Roman" w:cs="Times New Roman"/>
          <w:sz w:val="24"/>
        </w:rPr>
        <w:t xml:space="preserve">realist evaluation of </w:t>
      </w:r>
      <w:r w:rsidR="008A05EC" w:rsidRPr="000F032F">
        <w:rPr>
          <w:rFonts w:ascii="Times New Roman" w:hAnsi="Times New Roman" w:cs="Times New Roman"/>
          <w:sz w:val="24"/>
        </w:rPr>
        <w:t>health systems strengthening</w:t>
      </w:r>
      <w:r w:rsidR="00900D93" w:rsidRPr="000F032F">
        <w:rPr>
          <w:rFonts w:ascii="Times New Roman" w:hAnsi="Times New Roman" w:cs="Times New Roman"/>
          <w:sz w:val="24"/>
        </w:rPr>
        <w:t xml:space="preserve"> </w:t>
      </w:r>
      <w:r w:rsidR="00C54FE0" w:rsidRPr="000F032F">
        <w:rPr>
          <w:rFonts w:ascii="Times New Roman" w:hAnsi="Times New Roman" w:cs="Times New Roman"/>
          <w:sz w:val="24"/>
          <w:lang w:eastAsia="en-GB"/>
        </w:rPr>
        <w:t>in Nigeria</w:t>
      </w:r>
      <w:r w:rsidR="00900D93" w:rsidRPr="000F032F">
        <w:rPr>
          <w:rFonts w:ascii="Times New Roman" w:hAnsi="Times New Roman" w:cs="Times New Roman"/>
          <w:sz w:val="24"/>
          <w:lang w:eastAsia="en-GB"/>
        </w:rPr>
        <w:t xml:space="preserve"> </w:t>
      </w:r>
    </w:p>
    <w:p w14:paraId="1D84FD82" w14:textId="77777777" w:rsidR="00900D93" w:rsidRPr="000F032F" w:rsidRDefault="00900D93" w:rsidP="00C54FE0">
      <w:pPr>
        <w:pStyle w:val="NoSpacing"/>
        <w:rPr>
          <w:rFonts w:ascii="Times New Roman" w:hAnsi="Times New Roman" w:cs="Times New Roman"/>
          <w:sz w:val="16"/>
          <w:lang w:eastAsia="en-GB"/>
        </w:rPr>
      </w:pPr>
    </w:p>
    <w:p w14:paraId="11FE1B4D" w14:textId="77777777" w:rsidR="00900D93" w:rsidRPr="000F032F" w:rsidRDefault="00900D93" w:rsidP="00900D93">
      <w:pPr>
        <w:ind w:left="2410" w:hanging="2410"/>
        <w:rPr>
          <w:rFonts w:ascii="Times New Roman" w:hAnsi="Times New Roman" w:cs="Times New Roman"/>
          <w:sz w:val="24"/>
          <w:lang w:eastAsia="en-GB"/>
        </w:rPr>
      </w:pPr>
      <w:r w:rsidRPr="000F032F">
        <w:rPr>
          <w:rFonts w:ascii="Times New Roman" w:hAnsi="Times New Roman" w:cs="Times New Roman"/>
          <w:b/>
          <w:i/>
          <w:sz w:val="24"/>
          <w:lang w:eastAsia="en-GB"/>
        </w:rPr>
        <w:t>Speaker contact details:</w:t>
      </w:r>
      <w:r w:rsidRPr="000F032F">
        <w:rPr>
          <w:rFonts w:ascii="Times New Roman" w:hAnsi="Times New Roman" w:cs="Times New Roman"/>
          <w:sz w:val="24"/>
          <w:lang w:eastAsia="en-GB"/>
        </w:rPr>
        <w:t xml:space="preserve"> Bassey Ebenso, </w:t>
      </w:r>
      <w:hyperlink r:id="rId5" w:history="1">
        <w:r w:rsidRPr="000F032F">
          <w:rPr>
            <w:rStyle w:val="Hyperlink"/>
            <w:rFonts w:ascii="Times New Roman" w:hAnsi="Times New Roman" w:cs="Times New Roman"/>
            <w:sz w:val="24"/>
            <w:lang w:eastAsia="en-GB"/>
          </w:rPr>
          <w:t>b.e.ebenso@leeds.ac.uk</w:t>
        </w:r>
      </w:hyperlink>
      <w:r w:rsidRPr="000F032F">
        <w:rPr>
          <w:rFonts w:ascii="Times New Roman" w:hAnsi="Times New Roman" w:cs="Times New Roman"/>
          <w:sz w:val="24"/>
          <w:lang w:eastAsia="en-GB"/>
        </w:rPr>
        <w:t xml:space="preserve"> tel: +44 113 343 9642; University of Leeds, 10.28 Worsley Building Clarendon Way, Leeds, LS2 9NL, UK. </w:t>
      </w:r>
    </w:p>
    <w:p w14:paraId="5C6A1FDA" w14:textId="77777777" w:rsidR="00900D93" w:rsidRPr="000F032F" w:rsidRDefault="00900D93" w:rsidP="00C54FE0">
      <w:pPr>
        <w:pStyle w:val="NoSpacing"/>
        <w:rPr>
          <w:rFonts w:ascii="Times New Roman" w:hAnsi="Times New Roman" w:cs="Times New Roman"/>
          <w:sz w:val="16"/>
          <w:lang w:eastAsia="en-GB"/>
        </w:rPr>
      </w:pPr>
    </w:p>
    <w:p w14:paraId="354DA063" w14:textId="61240C40" w:rsidR="00900D93" w:rsidRPr="000F032F" w:rsidRDefault="00900D93" w:rsidP="00900D93">
      <w:pPr>
        <w:spacing w:after="0" w:line="240" w:lineRule="auto"/>
        <w:ind w:left="1843" w:hanging="1843"/>
        <w:rPr>
          <w:rFonts w:ascii="Times New Roman" w:hAnsi="Times New Roman" w:cs="Times New Roman"/>
          <w:sz w:val="24"/>
          <w:lang w:eastAsia="en-GB"/>
        </w:rPr>
      </w:pPr>
      <w:r w:rsidRPr="000F032F">
        <w:rPr>
          <w:rFonts w:ascii="Times New Roman" w:hAnsi="Times New Roman" w:cs="Times New Roman"/>
          <w:b/>
          <w:i/>
          <w:sz w:val="24"/>
          <w:lang w:eastAsia="en-GB"/>
        </w:rPr>
        <w:t>List of co-authors:</w:t>
      </w:r>
      <w:r w:rsidRPr="000F032F">
        <w:rPr>
          <w:rFonts w:ascii="Times New Roman" w:hAnsi="Times New Roman" w:cs="Times New Roman"/>
          <w:sz w:val="24"/>
          <w:lang w:eastAsia="en-GB"/>
        </w:rPr>
        <w:t xml:space="preserve"> </w:t>
      </w:r>
      <w:r w:rsidR="000B4AFD" w:rsidRPr="000F032F">
        <w:rPr>
          <w:rFonts w:ascii="Times New Roman" w:hAnsi="Times New Roman" w:cs="Times New Roman"/>
          <w:sz w:val="24"/>
        </w:rPr>
        <w:t>Reinhard Huss</w:t>
      </w:r>
      <w:r w:rsidR="004E7D83" w:rsidRPr="004E7D83">
        <w:rPr>
          <w:rFonts w:ascii="Times New Roman" w:hAnsi="Times New Roman" w:cs="Times New Roman"/>
          <w:sz w:val="24"/>
          <w:vertAlign w:val="superscript"/>
        </w:rPr>
        <w:t>1</w:t>
      </w:r>
      <w:r w:rsidR="000B4AFD" w:rsidRPr="000F032F">
        <w:rPr>
          <w:rFonts w:ascii="Times New Roman" w:hAnsi="Times New Roman" w:cs="Times New Roman"/>
          <w:sz w:val="24"/>
        </w:rPr>
        <w:t xml:space="preserve">; </w:t>
      </w:r>
      <w:r w:rsidRPr="000F032F">
        <w:rPr>
          <w:rFonts w:ascii="Times New Roman" w:hAnsi="Times New Roman" w:cs="Times New Roman"/>
          <w:sz w:val="24"/>
        </w:rPr>
        <w:t>Benjamin Uzochukwu</w:t>
      </w:r>
      <w:r w:rsidR="004E7D83">
        <w:rPr>
          <w:rFonts w:ascii="Times New Roman" w:hAnsi="Times New Roman" w:cs="Times New Roman"/>
          <w:sz w:val="24"/>
          <w:vertAlign w:val="superscript"/>
        </w:rPr>
        <w:t>2</w:t>
      </w:r>
      <w:r w:rsidRPr="000F032F">
        <w:rPr>
          <w:rFonts w:ascii="Times New Roman" w:hAnsi="Times New Roman" w:cs="Times New Roman"/>
          <w:sz w:val="24"/>
        </w:rPr>
        <w:t>; Enyi Etiaba</w:t>
      </w:r>
      <w:r w:rsidR="004E7D83">
        <w:rPr>
          <w:rFonts w:ascii="Times New Roman" w:hAnsi="Times New Roman" w:cs="Times New Roman"/>
          <w:sz w:val="24"/>
          <w:vertAlign w:val="superscript"/>
        </w:rPr>
        <w:t>2</w:t>
      </w:r>
      <w:r w:rsidRPr="000F032F">
        <w:rPr>
          <w:rFonts w:ascii="Times New Roman" w:hAnsi="Times New Roman" w:cs="Times New Roman"/>
          <w:sz w:val="24"/>
        </w:rPr>
        <w:t>; Ana Manzano</w:t>
      </w:r>
      <w:r w:rsidR="004E7D83" w:rsidRPr="004E7D83">
        <w:rPr>
          <w:rFonts w:ascii="Times New Roman" w:hAnsi="Times New Roman" w:cs="Times New Roman"/>
          <w:sz w:val="24"/>
          <w:vertAlign w:val="superscript"/>
        </w:rPr>
        <w:t>1</w:t>
      </w:r>
      <w:r w:rsidRPr="000F032F">
        <w:rPr>
          <w:rFonts w:ascii="Times New Roman" w:hAnsi="Times New Roman" w:cs="Times New Roman"/>
          <w:sz w:val="24"/>
        </w:rPr>
        <w:t>; Obinna Onwujekwe</w:t>
      </w:r>
      <w:r w:rsidR="004E7D83">
        <w:rPr>
          <w:rFonts w:ascii="Times New Roman" w:hAnsi="Times New Roman" w:cs="Times New Roman"/>
          <w:sz w:val="24"/>
          <w:vertAlign w:val="superscript"/>
        </w:rPr>
        <w:t>2</w:t>
      </w:r>
      <w:r w:rsidRPr="000F032F">
        <w:rPr>
          <w:rFonts w:ascii="Times New Roman" w:hAnsi="Times New Roman" w:cs="Times New Roman"/>
          <w:sz w:val="24"/>
        </w:rPr>
        <w:t>; Nkoli Ezumah</w:t>
      </w:r>
      <w:r w:rsidR="004E7D83">
        <w:rPr>
          <w:rFonts w:ascii="Times New Roman" w:hAnsi="Times New Roman" w:cs="Times New Roman"/>
          <w:sz w:val="24"/>
          <w:vertAlign w:val="superscript"/>
        </w:rPr>
        <w:t>2</w:t>
      </w:r>
      <w:r w:rsidRPr="000F032F">
        <w:rPr>
          <w:rFonts w:ascii="Times New Roman" w:hAnsi="Times New Roman" w:cs="Times New Roman"/>
          <w:sz w:val="24"/>
        </w:rPr>
        <w:t>; Joseph Hicks</w:t>
      </w:r>
      <w:r w:rsidR="004E7D83" w:rsidRPr="004E7D83">
        <w:rPr>
          <w:rFonts w:ascii="Times New Roman" w:hAnsi="Times New Roman" w:cs="Times New Roman"/>
          <w:sz w:val="24"/>
          <w:vertAlign w:val="superscript"/>
        </w:rPr>
        <w:t>1</w:t>
      </w:r>
      <w:r w:rsidRPr="000F032F">
        <w:rPr>
          <w:rFonts w:ascii="Times New Roman" w:hAnsi="Times New Roman" w:cs="Times New Roman"/>
          <w:sz w:val="24"/>
        </w:rPr>
        <w:t>; James Newell</w:t>
      </w:r>
      <w:r w:rsidR="004E7D83" w:rsidRPr="004E7D83">
        <w:rPr>
          <w:rFonts w:ascii="Times New Roman" w:hAnsi="Times New Roman" w:cs="Times New Roman"/>
          <w:sz w:val="24"/>
          <w:vertAlign w:val="superscript"/>
        </w:rPr>
        <w:t>1</w:t>
      </w:r>
      <w:r w:rsidRPr="000F032F">
        <w:rPr>
          <w:rFonts w:ascii="Times New Roman" w:hAnsi="Times New Roman" w:cs="Times New Roman"/>
          <w:sz w:val="24"/>
        </w:rPr>
        <w:t>; Tim Ensor</w:t>
      </w:r>
      <w:r w:rsidR="004E7D83" w:rsidRPr="004E7D83">
        <w:rPr>
          <w:rFonts w:ascii="Times New Roman" w:hAnsi="Times New Roman" w:cs="Times New Roman"/>
          <w:sz w:val="24"/>
          <w:vertAlign w:val="superscript"/>
        </w:rPr>
        <w:t>1</w:t>
      </w:r>
      <w:r w:rsidRPr="000F032F">
        <w:rPr>
          <w:rFonts w:ascii="Times New Roman" w:hAnsi="Times New Roman" w:cs="Times New Roman"/>
          <w:sz w:val="24"/>
        </w:rPr>
        <w:t xml:space="preserve">, </w:t>
      </w:r>
      <w:r w:rsidRPr="000F032F">
        <w:rPr>
          <w:rFonts w:ascii="Times New Roman" w:hAnsi="Times New Roman" w:cs="Times New Roman"/>
          <w:sz w:val="24"/>
          <w:lang w:eastAsia="en-GB"/>
        </w:rPr>
        <w:t>Tolib Mirzoev</w:t>
      </w:r>
      <w:r w:rsidR="004E7D83" w:rsidRPr="004E7D83">
        <w:rPr>
          <w:rFonts w:ascii="Times New Roman" w:hAnsi="Times New Roman" w:cs="Times New Roman"/>
          <w:sz w:val="24"/>
          <w:vertAlign w:val="superscript"/>
        </w:rPr>
        <w:t>1</w:t>
      </w:r>
      <w:r w:rsidRPr="000F032F">
        <w:rPr>
          <w:rFonts w:ascii="Times New Roman" w:hAnsi="Times New Roman" w:cs="Times New Roman"/>
          <w:sz w:val="24"/>
        </w:rPr>
        <w:t>.</w:t>
      </w:r>
    </w:p>
    <w:p w14:paraId="7E0ED738" w14:textId="77777777" w:rsidR="00900D93" w:rsidRDefault="00900D93" w:rsidP="00C54FE0">
      <w:pPr>
        <w:pStyle w:val="NoSpacing"/>
        <w:rPr>
          <w:rFonts w:ascii="Times New Roman" w:hAnsi="Times New Roman" w:cs="Times New Roman"/>
          <w:sz w:val="24"/>
          <w:lang w:eastAsia="en-GB"/>
        </w:rPr>
      </w:pPr>
    </w:p>
    <w:p w14:paraId="5D67A273" w14:textId="785DF95E" w:rsidR="004E7D83" w:rsidRPr="004E7D83" w:rsidRDefault="004E7D83" w:rsidP="00C54FE0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 xml:space="preserve"> University of Leeds, UK</w:t>
      </w:r>
    </w:p>
    <w:p w14:paraId="3EF6D7F4" w14:textId="2411DF2A" w:rsidR="004E7D83" w:rsidRPr="004E7D83" w:rsidRDefault="004E7D83" w:rsidP="00C54FE0">
      <w:pPr>
        <w:pStyle w:val="NoSpacing"/>
        <w:rPr>
          <w:rFonts w:ascii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</w:rPr>
        <w:t>University of Nigeria Enugu Campus</w:t>
      </w:r>
    </w:p>
    <w:p w14:paraId="1EC78A47" w14:textId="77777777" w:rsidR="004E7D83" w:rsidRPr="000F032F" w:rsidRDefault="004E7D83" w:rsidP="00C54FE0">
      <w:pPr>
        <w:pStyle w:val="NoSpacing"/>
        <w:rPr>
          <w:rFonts w:ascii="Times New Roman" w:hAnsi="Times New Roman" w:cs="Times New Roman"/>
          <w:sz w:val="24"/>
          <w:lang w:eastAsia="en-GB"/>
        </w:rPr>
      </w:pPr>
    </w:p>
    <w:p w14:paraId="317C15F9" w14:textId="526EFF75" w:rsidR="008E0479" w:rsidRPr="000F032F" w:rsidRDefault="00915204" w:rsidP="00453F49">
      <w:pPr>
        <w:rPr>
          <w:rFonts w:ascii="Times New Roman" w:hAnsi="Times New Roman" w:cs="Times New Roman"/>
          <w:kern w:val="24"/>
          <w:sz w:val="24"/>
        </w:rPr>
      </w:pPr>
      <w:r w:rsidRPr="000F032F">
        <w:rPr>
          <w:rFonts w:ascii="Times New Roman" w:eastAsia="Times New Roman" w:hAnsi="Times New Roman" w:cs="Times New Roman"/>
          <w:b/>
          <w:sz w:val="24"/>
        </w:rPr>
        <w:t xml:space="preserve">Background: </w:t>
      </w:r>
      <w:r w:rsidR="003461B3" w:rsidRPr="000F032F">
        <w:rPr>
          <w:rFonts w:ascii="Times New Roman" w:hAnsi="Times New Roman" w:cs="Times New Roman"/>
          <w:kern w:val="24"/>
          <w:sz w:val="24"/>
        </w:rPr>
        <w:t xml:space="preserve">In 2012, a UN General Assembly resolution endorsed the need for an adequate, well-trained, skilled and motivated primary health care (PHC) workforce, to accelerate progress towards Universal Health Coverage (UHC). </w:t>
      </w:r>
      <w:r w:rsidR="00321900" w:rsidRPr="000F032F">
        <w:rPr>
          <w:rFonts w:ascii="Times New Roman" w:hAnsi="Times New Roman" w:cs="Times New Roman"/>
          <w:kern w:val="24"/>
          <w:sz w:val="24"/>
        </w:rPr>
        <w:t xml:space="preserve">While </w:t>
      </w:r>
      <w:r w:rsidR="00E1202C" w:rsidRPr="000F032F">
        <w:rPr>
          <w:rFonts w:ascii="Times New Roman" w:hAnsi="Times New Roman" w:cs="Times New Roman"/>
          <w:kern w:val="24"/>
          <w:sz w:val="24"/>
        </w:rPr>
        <w:t>t</w:t>
      </w:r>
      <w:r w:rsidR="003461B3" w:rsidRPr="000F032F">
        <w:rPr>
          <w:rFonts w:ascii="Times New Roman" w:hAnsi="Times New Roman" w:cs="Times New Roman"/>
          <w:kern w:val="24"/>
          <w:sz w:val="24"/>
        </w:rPr>
        <w:t>here is growing</w:t>
      </w:r>
      <w:r w:rsidR="00E1202C" w:rsidRPr="000F032F">
        <w:rPr>
          <w:rFonts w:ascii="Times New Roman" w:hAnsi="Times New Roman" w:cs="Times New Roman"/>
          <w:kern w:val="24"/>
          <w:sz w:val="24"/>
        </w:rPr>
        <w:t xml:space="preserve"> </w:t>
      </w:r>
      <w:r w:rsidR="003461B3" w:rsidRPr="000F032F">
        <w:rPr>
          <w:rFonts w:ascii="Times New Roman" w:hAnsi="Times New Roman" w:cs="Times New Roman"/>
          <w:kern w:val="24"/>
          <w:sz w:val="24"/>
        </w:rPr>
        <w:t>recognition that a motivated workforce provides quality healthcare</w:t>
      </w:r>
      <w:r w:rsidR="00E1202C" w:rsidRPr="000F032F">
        <w:rPr>
          <w:rFonts w:ascii="Times New Roman" w:hAnsi="Times New Roman" w:cs="Times New Roman"/>
          <w:kern w:val="24"/>
          <w:sz w:val="24"/>
        </w:rPr>
        <w:t xml:space="preserve"> that in turn improves access to and utilization of health services,</w:t>
      </w:r>
      <w:r w:rsidR="003461B3" w:rsidRPr="000F032F">
        <w:rPr>
          <w:rFonts w:ascii="Times New Roman" w:hAnsi="Times New Roman" w:cs="Times New Roman"/>
          <w:kern w:val="24"/>
          <w:sz w:val="24"/>
        </w:rPr>
        <w:t xml:space="preserve"> </w:t>
      </w:r>
      <w:r w:rsidR="00E1202C" w:rsidRPr="000F032F">
        <w:rPr>
          <w:rFonts w:ascii="Times New Roman" w:hAnsi="Times New Roman" w:cs="Times New Roman"/>
          <w:kern w:val="24"/>
          <w:sz w:val="24"/>
        </w:rPr>
        <w:t xml:space="preserve">however, </w:t>
      </w:r>
      <w:r w:rsidR="003461B3" w:rsidRPr="000F032F">
        <w:rPr>
          <w:rFonts w:ascii="Times New Roman" w:hAnsi="Times New Roman" w:cs="Times New Roman"/>
          <w:kern w:val="24"/>
          <w:sz w:val="24"/>
        </w:rPr>
        <w:t xml:space="preserve">information </w:t>
      </w:r>
      <w:r w:rsidR="00321900" w:rsidRPr="000F032F">
        <w:rPr>
          <w:rFonts w:ascii="Times New Roman" w:hAnsi="Times New Roman" w:cs="Times New Roman"/>
          <w:kern w:val="24"/>
          <w:sz w:val="24"/>
        </w:rPr>
        <w:t>i</w:t>
      </w:r>
      <w:r w:rsidR="003461B3" w:rsidRPr="000F032F">
        <w:rPr>
          <w:rFonts w:ascii="Times New Roman" w:hAnsi="Times New Roman" w:cs="Times New Roman"/>
          <w:kern w:val="24"/>
          <w:sz w:val="24"/>
        </w:rPr>
        <w:t xml:space="preserve">s limited on key factors that motivate PHC workers to perform well, </w:t>
      </w:r>
      <w:r w:rsidR="00234112" w:rsidRPr="000F032F">
        <w:rPr>
          <w:rFonts w:ascii="Times New Roman" w:hAnsi="Times New Roman" w:cs="Times New Roman"/>
          <w:kern w:val="24"/>
          <w:sz w:val="24"/>
        </w:rPr>
        <w:t xml:space="preserve">especially </w:t>
      </w:r>
      <w:r w:rsidR="003461B3" w:rsidRPr="000F032F">
        <w:rPr>
          <w:rFonts w:ascii="Times New Roman" w:hAnsi="Times New Roman" w:cs="Times New Roman"/>
          <w:kern w:val="24"/>
          <w:sz w:val="24"/>
        </w:rPr>
        <w:t xml:space="preserve">in resource-constrained countries. </w:t>
      </w:r>
    </w:p>
    <w:p w14:paraId="69FB035E" w14:textId="77777777" w:rsidR="000F032F" w:rsidRPr="000F032F" w:rsidRDefault="000F032F" w:rsidP="000F032F">
      <w:pPr>
        <w:pStyle w:val="NoSpacing"/>
        <w:rPr>
          <w:sz w:val="10"/>
        </w:rPr>
      </w:pPr>
    </w:p>
    <w:p w14:paraId="482B96DB" w14:textId="27210696" w:rsidR="00915204" w:rsidRPr="000F032F" w:rsidRDefault="008E0479" w:rsidP="00915204">
      <w:pPr>
        <w:rPr>
          <w:rFonts w:ascii="Times New Roman" w:hAnsi="Times New Roman" w:cs="Times New Roman"/>
          <w:color w:val="FF0000"/>
          <w:kern w:val="24"/>
          <w:sz w:val="24"/>
        </w:rPr>
      </w:pPr>
      <w:r w:rsidRPr="000F032F">
        <w:rPr>
          <w:rFonts w:ascii="Times New Roman" w:eastAsia="Times New Roman" w:hAnsi="Times New Roman" w:cs="Times New Roman"/>
          <w:b/>
          <w:sz w:val="24"/>
        </w:rPr>
        <w:t xml:space="preserve">Aims and objectives: </w:t>
      </w:r>
      <w:r w:rsidRPr="000F032F">
        <w:rPr>
          <w:rFonts w:ascii="Times New Roman" w:hAnsi="Times New Roman" w:cs="Times New Roman"/>
          <w:kern w:val="24"/>
          <w:sz w:val="24"/>
        </w:rPr>
        <w:t xml:space="preserve">We present emerging insights on key </w:t>
      </w:r>
      <w:r w:rsidR="00EE01F4" w:rsidRPr="000F032F">
        <w:rPr>
          <w:rFonts w:ascii="Times New Roman" w:hAnsi="Times New Roman" w:cs="Times New Roman"/>
          <w:kern w:val="24"/>
          <w:sz w:val="24"/>
        </w:rPr>
        <w:t xml:space="preserve">individual, organizational and systems factors that influence </w:t>
      </w:r>
      <w:r w:rsidRPr="000F032F">
        <w:rPr>
          <w:rFonts w:ascii="Times New Roman" w:hAnsi="Times New Roman" w:cs="Times New Roman"/>
          <w:kern w:val="24"/>
          <w:sz w:val="24"/>
        </w:rPr>
        <w:t>workers</w:t>
      </w:r>
      <w:r w:rsidR="00EE01F4" w:rsidRPr="000F032F">
        <w:rPr>
          <w:rFonts w:ascii="Times New Roman" w:hAnsi="Times New Roman" w:cs="Times New Roman"/>
          <w:kern w:val="24"/>
          <w:sz w:val="24"/>
        </w:rPr>
        <w:t>’</w:t>
      </w:r>
      <w:r w:rsidRPr="000F032F">
        <w:rPr>
          <w:rFonts w:ascii="Times New Roman" w:hAnsi="Times New Roman" w:cs="Times New Roman"/>
          <w:kern w:val="24"/>
          <w:sz w:val="24"/>
        </w:rPr>
        <w:t xml:space="preserve"> motivation</w:t>
      </w:r>
      <w:r w:rsidR="000F032F">
        <w:rPr>
          <w:rFonts w:ascii="Times New Roman" w:hAnsi="Times New Roman" w:cs="Times New Roman"/>
          <w:kern w:val="24"/>
          <w:sz w:val="24"/>
        </w:rPr>
        <w:t>,</w:t>
      </w:r>
      <w:r w:rsidR="009651DE" w:rsidRPr="000F032F">
        <w:rPr>
          <w:rFonts w:ascii="Times New Roman" w:hAnsi="Times New Roman" w:cs="Times New Roman"/>
          <w:kern w:val="24"/>
          <w:sz w:val="24"/>
        </w:rPr>
        <w:t xml:space="preserve"> based on</w:t>
      </w:r>
      <w:r w:rsidR="00C10D42" w:rsidRPr="000F032F">
        <w:rPr>
          <w:rFonts w:ascii="Times New Roman" w:hAnsi="Times New Roman" w:cs="Times New Roman"/>
          <w:kern w:val="24"/>
          <w:sz w:val="24"/>
        </w:rPr>
        <w:t xml:space="preserve"> health systems strengthening work in Nigeria</w:t>
      </w:r>
      <w:r w:rsidRPr="000F032F">
        <w:rPr>
          <w:rFonts w:ascii="Times New Roman" w:hAnsi="Times New Roman" w:cs="Times New Roman"/>
          <w:kern w:val="24"/>
          <w:sz w:val="24"/>
        </w:rPr>
        <w:t xml:space="preserve">. </w:t>
      </w:r>
      <w:r w:rsidR="00C10D42" w:rsidRPr="000F032F">
        <w:rPr>
          <w:rFonts w:ascii="Times New Roman" w:hAnsi="Times New Roman" w:cs="Times New Roman"/>
          <w:kern w:val="24"/>
          <w:sz w:val="24"/>
        </w:rPr>
        <w:t>The s</w:t>
      </w:r>
      <w:r w:rsidR="00827EB7" w:rsidRPr="000F032F">
        <w:rPr>
          <w:rFonts w:ascii="Times New Roman" w:hAnsi="Times New Roman" w:cs="Times New Roman"/>
          <w:kern w:val="24"/>
          <w:sz w:val="24"/>
        </w:rPr>
        <w:t xml:space="preserve">pecific objective </w:t>
      </w:r>
      <w:r w:rsidR="00C10D42" w:rsidRPr="000F032F">
        <w:rPr>
          <w:rFonts w:ascii="Times New Roman" w:hAnsi="Times New Roman" w:cs="Times New Roman"/>
          <w:kern w:val="24"/>
          <w:sz w:val="24"/>
        </w:rPr>
        <w:t>is to assess which aspects of a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Government of </w:t>
      </w:r>
      <w:r w:rsidR="00C10D42" w:rsidRPr="000F032F">
        <w:rPr>
          <w:rFonts w:ascii="Times New Roman" w:eastAsia="Times New Roman" w:hAnsi="Times New Roman" w:cs="Times New Roman"/>
          <w:sz w:val="24"/>
        </w:rPr>
        <w:t xml:space="preserve">Nigeria’s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social protection programme </w:t>
      </w:r>
      <w:r w:rsidR="00C10D42" w:rsidRPr="000F032F">
        <w:rPr>
          <w:rFonts w:ascii="Times New Roman" w:eastAsia="Times New Roman" w:hAnsi="Times New Roman" w:cs="Times New Roman"/>
          <w:sz w:val="24"/>
        </w:rPr>
        <w:t>implemented from 2012 to 2015 (</w:t>
      </w:r>
      <w:r w:rsidR="00915204" w:rsidRPr="000F032F">
        <w:rPr>
          <w:rFonts w:ascii="Times New Roman" w:eastAsia="Times New Roman" w:hAnsi="Times New Roman" w:cs="Times New Roman"/>
          <w:sz w:val="24"/>
        </w:rPr>
        <w:t>to improve the lives of vulnerable mothers and infants</w:t>
      </w:r>
      <w:r w:rsidR="00C10D42" w:rsidRPr="000F032F">
        <w:rPr>
          <w:rFonts w:ascii="Times New Roman" w:eastAsia="Times New Roman" w:hAnsi="Times New Roman" w:cs="Times New Roman"/>
          <w:sz w:val="24"/>
        </w:rPr>
        <w:t xml:space="preserve">) impacted on </w:t>
      </w:r>
      <w:r w:rsidR="00C10D42" w:rsidRPr="000F032F">
        <w:rPr>
          <w:rFonts w:ascii="Times New Roman" w:hAnsi="Times New Roman" w:cs="Times New Roman"/>
          <w:kern w:val="24"/>
          <w:sz w:val="24"/>
        </w:rPr>
        <w:t>workers</w:t>
      </w:r>
      <w:r w:rsidR="00321900" w:rsidRPr="000F032F">
        <w:rPr>
          <w:rFonts w:ascii="Times New Roman" w:hAnsi="Times New Roman" w:cs="Times New Roman"/>
          <w:kern w:val="24"/>
          <w:sz w:val="24"/>
        </w:rPr>
        <w:t>’</w:t>
      </w:r>
      <w:r w:rsidR="00C10D42" w:rsidRPr="000F032F">
        <w:rPr>
          <w:rFonts w:ascii="Times New Roman" w:hAnsi="Times New Roman" w:cs="Times New Roman"/>
          <w:kern w:val="24"/>
          <w:sz w:val="24"/>
        </w:rPr>
        <w:t xml:space="preserve"> motivation</w:t>
      </w:r>
      <w:r w:rsidR="00915204" w:rsidRPr="000F032F">
        <w:rPr>
          <w:rFonts w:ascii="Times New Roman" w:eastAsia="Times New Roman" w:hAnsi="Times New Roman" w:cs="Times New Roman"/>
          <w:sz w:val="24"/>
        </w:rPr>
        <w:t>. The programme</w:t>
      </w:r>
      <w:r w:rsidR="000445AC" w:rsidRPr="000F032F">
        <w:rPr>
          <w:rFonts w:ascii="Times New Roman" w:eastAsia="Times New Roman" w:hAnsi="Times New Roman" w:cs="Times New Roman"/>
          <w:sz w:val="24"/>
        </w:rPr>
        <w:t>’s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1C5AE9" w:rsidRPr="000F032F">
        <w:rPr>
          <w:rFonts w:ascii="Times New Roman" w:eastAsia="Times New Roman" w:hAnsi="Times New Roman" w:cs="Times New Roman"/>
          <w:sz w:val="24"/>
        </w:rPr>
        <w:t>health system</w:t>
      </w:r>
      <w:r w:rsidR="000445AC" w:rsidRPr="000F032F">
        <w:rPr>
          <w:rFonts w:ascii="Times New Roman" w:eastAsia="Times New Roman" w:hAnsi="Times New Roman" w:cs="Times New Roman"/>
          <w:sz w:val="24"/>
        </w:rPr>
        <w:t>s</w:t>
      </w:r>
      <w:r w:rsidR="001C5AE9"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0445AC" w:rsidRPr="000F032F">
        <w:rPr>
          <w:rFonts w:ascii="Times New Roman" w:eastAsia="Times New Roman" w:hAnsi="Times New Roman" w:cs="Times New Roman"/>
          <w:sz w:val="24"/>
        </w:rPr>
        <w:t>strengthening activit</w:t>
      </w:r>
      <w:r w:rsidR="003942CE" w:rsidRPr="000F032F">
        <w:rPr>
          <w:rFonts w:ascii="Times New Roman" w:eastAsia="Times New Roman" w:hAnsi="Times New Roman" w:cs="Times New Roman"/>
          <w:sz w:val="24"/>
        </w:rPr>
        <w:t>i</w:t>
      </w:r>
      <w:r w:rsidR="000445AC" w:rsidRPr="000F032F">
        <w:rPr>
          <w:rFonts w:ascii="Times New Roman" w:eastAsia="Times New Roman" w:hAnsi="Times New Roman" w:cs="Times New Roman"/>
          <w:sz w:val="24"/>
        </w:rPr>
        <w:t>es included</w:t>
      </w:r>
      <w:r w:rsidR="001C5AE9"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upgrading infrastructure, providing supplies, recruiting and training </w:t>
      </w:r>
      <w:r w:rsidR="003942CE" w:rsidRPr="000F032F">
        <w:rPr>
          <w:rFonts w:ascii="Times New Roman" w:eastAsia="Times New Roman" w:hAnsi="Times New Roman" w:cs="Times New Roman"/>
          <w:sz w:val="24"/>
        </w:rPr>
        <w:t xml:space="preserve">PHC </w:t>
      </w:r>
      <w:r w:rsidR="001C5AE9" w:rsidRPr="000F032F">
        <w:rPr>
          <w:rFonts w:ascii="Times New Roman" w:eastAsia="Times New Roman" w:hAnsi="Times New Roman" w:cs="Times New Roman"/>
          <w:sz w:val="24"/>
        </w:rPr>
        <w:t>w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orkers (2,000 midwives and 10,000 community health workers), and providing incentives to pregnant women to promote access to maternity services. </w:t>
      </w:r>
    </w:p>
    <w:p w14:paraId="4B473277" w14:textId="77777777" w:rsidR="00915204" w:rsidRPr="000F032F" w:rsidRDefault="00915204" w:rsidP="00915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2"/>
        </w:rPr>
      </w:pPr>
    </w:p>
    <w:p w14:paraId="0567D015" w14:textId="0ED91E23" w:rsidR="00915204" w:rsidRPr="000F032F" w:rsidRDefault="00915204" w:rsidP="001D1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F032F">
        <w:rPr>
          <w:rFonts w:ascii="Times New Roman" w:eastAsia="Times New Roman" w:hAnsi="Times New Roman" w:cs="Times New Roman"/>
          <w:b/>
          <w:sz w:val="24"/>
        </w:rPr>
        <w:t xml:space="preserve">Methodology: </w:t>
      </w:r>
      <w:r w:rsidRPr="000F032F">
        <w:rPr>
          <w:rFonts w:ascii="Times New Roman" w:eastAsia="Times New Roman" w:hAnsi="Times New Roman" w:cs="Times New Roman"/>
          <w:sz w:val="24"/>
        </w:rPr>
        <w:t xml:space="preserve">From June 2015, we </w:t>
      </w:r>
      <w:r w:rsidR="000445AC" w:rsidRPr="000F032F">
        <w:rPr>
          <w:rFonts w:ascii="Times New Roman" w:eastAsia="Times New Roman" w:hAnsi="Times New Roman" w:cs="Times New Roman"/>
          <w:sz w:val="24"/>
        </w:rPr>
        <w:t>conduct</w:t>
      </w:r>
      <w:r w:rsidR="00E6537B" w:rsidRPr="000F032F">
        <w:rPr>
          <w:rFonts w:ascii="Times New Roman" w:eastAsia="Times New Roman" w:hAnsi="Times New Roman" w:cs="Times New Roman"/>
          <w:sz w:val="24"/>
        </w:rPr>
        <w:t xml:space="preserve">ed </w:t>
      </w:r>
      <w:r w:rsidRPr="000F032F">
        <w:rPr>
          <w:rFonts w:ascii="Times New Roman" w:eastAsia="Times New Roman" w:hAnsi="Times New Roman" w:cs="Times New Roman"/>
          <w:sz w:val="24"/>
        </w:rPr>
        <w:t>a realist evaluation combining documents review, 63 semi-structured interview</w:t>
      </w:r>
      <w:bookmarkStart w:id="0" w:name="_GoBack"/>
      <w:bookmarkEnd w:id="0"/>
      <w:r w:rsidRPr="000F032F">
        <w:rPr>
          <w:rFonts w:ascii="Times New Roman" w:eastAsia="Times New Roman" w:hAnsi="Times New Roman" w:cs="Times New Roman"/>
          <w:sz w:val="24"/>
        </w:rPr>
        <w:t xml:space="preserve">s, 12 focus group discussions and secondary analysis of facility data, to assess </w:t>
      </w:r>
      <w:r w:rsidR="00E6537B" w:rsidRPr="000F032F">
        <w:rPr>
          <w:rFonts w:ascii="Times New Roman" w:eastAsia="Times New Roman" w:hAnsi="Times New Roman" w:cs="Times New Roman"/>
          <w:sz w:val="24"/>
        </w:rPr>
        <w:t xml:space="preserve">sustainability of </w:t>
      </w:r>
      <w:r w:rsidRPr="000F032F">
        <w:rPr>
          <w:rFonts w:ascii="Times New Roman" w:eastAsia="Times New Roman" w:hAnsi="Times New Roman" w:cs="Times New Roman"/>
          <w:sz w:val="24"/>
        </w:rPr>
        <w:t xml:space="preserve">programme </w:t>
      </w:r>
      <w:r w:rsidRPr="000F032F">
        <w:rPr>
          <w:rFonts w:ascii="Times New Roman" w:eastAsia="Times New Roman" w:hAnsi="Times New Roman" w:cs="Times New Roman"/>
          <w:sz w:val="24"/>
          <w:lang w:eastAsia="en-GB"/>
        </w:rPr>
        <w:t xml:space="preserve">effects </w:t>
      </w:r>
      <w:r w:rsidRPr="000F032F">
        <w:rPr>
          <w:rFonts w:ascii="Times New Roman" w:eastAsia="Times New Roman" w:hAnsi="Times New Roman" w:cs="Times New Roman"/>
          <w:sz w:val="24"/>
        </w:rPr>
        <w:t>in Anambra State, south-eastern Nigeria. We used a</w:t>
      </w:r>
      <w:r w:rsidR="000445AC" w:rsidRPr="000F032F">
        <w:rPr>
          <w:rFonts w:ascii="Times New Roman" w:eastAsia="Times New Roman" w:hAnsi="Times New Roman" w:cs="Times New Roman"/>
          <w:sz w:val="24"/>
        </w:rPr>
        <w:t>n</w:t>
      </w:r>
      <w:r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EE01F4" w:rsidRPr="000F032F">
        <w:rPr>
          <w:rFonts w:ascii="Times New Roman" w:eastAsia="Times New Roman" w:hAnsi="Times New Roman" w:cs="Times New Roman"/>
          <w:sz w:val="24"/>
        </w:rPr>
        <w:t xml:space="preserve">analytical </w:t>
      </w:r>
      <w:r w:rsidRPr="000F032F">
        <w:rPr>
          <w:rFonts w:ascii="Times New Roman" w:eastAsia="Times New Roman" w:hAnsi="Times New Roman" w:cs="Times New Roman"/>
          <w:sz w:val="24"/>
        </w:rPr>
        <w:t xml:space="preserve">framework </w:t>
      </w:r>
      <w:r w:rsidR="00321900" w:rsidRPr="000F032F">
        <w:rPr>
          <w:rFonts w:ascii="Times New Roman" w:eastAsia="Times New Roman" w:hAnsi="Times New Roman" w:cs="Times New Roman"/>
          <w:sz w:val="24"/>
        </w:rPr>
        <w:t>involving</w:t>
      </w:r>
      <w:r w:rsidRPr="000F032F">
        <w:rPr>
          <w:rFonts w:ascii="Times New Roman" w:eastAsia="Times New Roman" w:hAnsi="Times New Roman" w:cs="Times New Roman"/>
          <w:sz w:val="24"/>
        </w:rPr>
        <w:t xml:space="preserve"> theory testing, verification and consolidation to understand how </w:t>
      </w:r>
      <w:r w:rsidR="0097693B" w:rsidRPr="000F032F">
        <w:rPr>
          <w:rFonts w:ascii="Times New Roman" w:eastAsia="Times New Roman" w:hAnsi="Times New Roman" w:cs="Times New Roman"/>
          <w:sz w:val="24"/>
        </w:rPr>
        <w:t xml:space="preserve">the implementation </w:t>
      </w:r>
      <w:r w:rsidR="00321900" w:rsidRPr="000F032F">
        <w:rPr>
          <w:rFonts w:ascii="Times New Roman" w:eastAsia="Times New Roman" w:hAnsi="Times New Roman" w:cs="Times New Roman"/>
          <w:sz w:val="24"/>
        </w:rPr>
        <w:t xml:space="preserve">context </w:t>
      </w:r>
      <w:r w:rsidRPr="000F032F">
        <w:rPr>
          <w:rFonts w:ascii="Times New Roman" w:eastAsia="Times New Roman" w:hAnsi="Times New Roman" w:cs="Times New Roman"/>
          <w:sz w:val="24"/>
        </w:rPr>
        <w:t xml:space="preserve">shaped workers’ motivation. </w:t>
      </w:r>
    </w:p>
    <w:p w14:paraId="7AA668BA" w14:textId="77777777" w:rsidR="00915204" w:rsidRPr="000F032F" w:rsidRDefault="00915204" w:rsidP="00915204">
      <w:pPr>
        <w:spacing w:after="0" w:line="240" w:lineRule="auto"/>
        <w:rPr>
          <w:rFonts w:ascii="Times New Roman" w:eastAsia="Times New Roman" w:hAnsi="Times New Roman" w:cs="Times New Roman"/>
          <w:sz w:val="12"/>
        </w:rPr>
      </w:pPr>
    </w:p>
    <w:p w14:paraId="5D0CA320" w14:textId="36F4C789" w:rsidR="00915204" w:rsidRPr="000F032F" w:rsidRDefault="00EE01F4" w:rsidP="00915204">
      <w:pPr>
        <w:rPr>
          <w:rFonts w:ascii="Times New Roman" w:eastAsia="Times New Roman" w:hAnsi="Times New Roman" w:cs="Times New Roman"/>
          <w:sz w:val="24"/>
        </w:rPr>
      </w:pPr>
      <w:r w:rsidRPr="000F032F">
        <w:rPr>
          <w:rFonts w:ascii="Times New Roman" w:eastAsia="Times New Roman" w:hAnsi="Times New Roman" w:cs="Times New Roman"/>
          <w:b/>
          <w:sz w:val="24"/>
        </w:rPr>
        <w:t>Key finding</w:t>
      </w:r>
      <w:r w:rsidR="00915204" w:rsidRPr="000F032F">
        <w:rPr>
          <w:rFonts w:ascii="Times New Roman" w:eastAsia="Times New Roman" w:hAnsi="Times New Roman" w:cs="Times New Roman"/>
          <w:b/>
          <w:sz w:val="24"/>
        </w:rPr>
        <w:t>s: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A complex interplay of individual, organisational, system and societal factors </w:t>
      </w:r>
      <w:r w:rsidR="00E6537B" w:rsidRPr="000F032F">
        <w:rPr>
          <w:rFonts w:ascii="Times New Roman" w:eastAsia="Times New Roman" w:hAnsi="Times New Roman" w:cs="Times New Roman"/>
          <w:sz w:val="24"/>
        </w:rPr>
        <w:t xml:space="preserve">during programme implementation,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affected staff motivation in Anambra State. Individual-level motivators were PHC workers’ love of their vocation and welfare of patients. Organizational motivators included on-the-job training, supportive supervision and </w:t>
      </w:r>
      <w:r w:rsidR="00FC04AC" w:rsidRPr="000F032F">
        <w:rPr>
          <w:rFonts w:ascii="Times New Roman" w:eastAsia="Times New Roman" w:hAnsi="Times New Roman" w:cs="Times New Roman"/>
          <w:sz w:val="24"/>
        </w:rPr>
        <w:t xml:space="preserve">increased </w:t>
      </w:r>
      <w:r w:rsidR="00915204" w:rsidRPr="000F032F">
        <w:rPr>
          <w:rFonts w:ascii="Times New Roman" w:eastAsia="Times New Roman" w:hAnsi="Times New Roman" w:cs="Times New Roman"/>
          <w:sz w:val="24"/>
        </w:rPr>
        <w:t>availability</w:t>
      </w:r>
      <w:r w:rsidR="00FC04AC" w:rsidRPr="000F032F">
        <w:rPr>
          <w:rFonts w:ascii="Times New Roman" w:eastAsia="Times New Roman" w:hAnsi="Times New Roman" w:cs="Times New Roman"/>
          <w:sz w:val="24"/>
        </w:rPr>
        <w:t xml:space="preserve"> of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FC04AC" w:rsidRPr="000F032F">
        <w:rPr>
          <w:rFonts w:ascii="Times New Roman" w:eastAsia="Times New Roman" w:hAnsi="Times New Roman" w:cs="Times New Roman"/>
          <w:sz w:val="24"/>
        </w:rPr>
        <w:t xml:space="preserve">staff, </w:t>
      </w:r>
      <w:r w:rsidR="00915204" w:rsidRPr="000F032F">
        <w:rPr>
          <w:rFonts w:ascii="Times New Roman" w:eastAsia="Times New Roman" w:hAnsi="Times New Roman" w:cs="Times New Roman"/>
          <w:sz w:val="24"/>
        </w:rPr>
        <w:t>equipment</w:t>
      </w:r>
      <w:r w:rsidR="00FC04AC" w:rsidRPr="000F032F">
        <w:rPr>
          <w:rFonts w:ascii="Times New Roman" w:eastAsia="Times New Roman" w:hAnsi="Times New Roman" w:cs="Times New Roman"/>
          <w:sz w:val="24"/>
        </w:rPr>
        <w:t xml:space="preserve"> and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supplies at health facilities. Societal motivators included community appreciation of workers’ roles. </w:t>
      </w:r>
      <w:r w:rsidR="00FC04AC" w:rsidRPr="000F032F">
        <w:rPr>
          <w:rFonts w:ascii="Times New Roman" w:eastAsia="Times New Roman" w:hAnsi="Times New Roman" w:cs="Times New Roman"/>
          <w:sz w:val="24"/>
        </w:rPr>
        <w:t>T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hough </w:t>
      </w:r>
      <w:r w:rsidR="00E6537B" w:rsidRPr="000F032F">
        <w:rPr>
          <w:rFonts w:ascii="Times New Roman" w:eastAsia="Times New Roman" w:hAnsi="Times New Roman" w:cs="Times New Roman"/>
          <w:sz w:val="24"/>
        </w:rPr>
        <w:t xml:space="preserve">withdrawal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of programme </w:t>
      </w:r>
      <w:r w:rsidR="00E6537B" w:rsidRPr="000F032F">
        <w:rPr>
          <w:rFonts w:ascii="Times New Roman" w:eastAsia="Times New Roman" w:hAnsi="Times New Roman" w:cs="Times New Roman"/>
          <w:sz w:val="24"/>
        </w:rPr>
        <w:t xml:space="preserve">support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from 2016 caused significant </w:t>
      </w:r>
      <w:r w:rsidR="00FC04AC" w:rsidRPr="000F032F">
        <w:rPr>
          <w:rFonts w:ascii="Times New Roman" w:eastAsia="Times New Roman" w:hAnsi="Times New Roman" w:cs="Times New Roman"/>
          <w:sz w:val="24"/>
        </w:rPr>
        <w:t xml:space="preserve">material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resource and staff shortages at organizational level, yet, individual and societal motivations </w:t>
      </w:r>
      <w:r w:rsidR="00FC04AC" w:rsidRPr="000F032F">
        <w:rPr>
          <w:rFonts w:ascii="Times New Roman" w:eastAsia="Times New Roman" w:hAnsi="Times New Roman" w:cs="Times New Roman"/>
          <w:sz w:val="24"/>
        </w:rPr>
        <w:t>were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sustained. Prominent </w:t>
      </w:r>
      <w:r w:rsidR="00E6537B" w:rsidRPr="000F032F">
        <w:rPr>
          <w:rFonts w:ascii="Times New Roman" w:eastAsia="Times New Roman" w:hAnsi="Times New Roman" w:cs="Times New Roman"/>
          <w:sz w:val="24"/>
        </w:rPr>
        <w:t>demotiva</w:t>
      </w:r>
      <w:r w:rsidR="00915204" w:rsidRPr="000F032F">
        <w:rPr>
          <w:rFonts w:ascii="Times New Roman" w:eastAsia="Times New Roman" w:hAnsi="Times New Roman" w:cs="Times New Roman"/>
          <w:sz w:val="24"/>
        </w:rPr>
        <w:t>tors were lack of security and staff accommodation at facilities, which increased workers’ vulnerability to attacks and reluctance to work at night. Other d</w:t>
      </w:r>
      <w:r w:rsidR="00E6537B" w:rsidRPr="000F032F">
        <w:rPr>
          <w:rFonts w:ascii="Times New Roman" w:eastAsia="Times New Roman" w:hAnsi="Times New Roman" w:cs="Times New Roman"/>
          <w:sz w:val="24"/>
        </w:rPr>
        <w:t>emotiva</w:t>
      </w:r>
      <w:r w:rsidR="00915204" w:rsidRPr="000F032F">
        <w:rPr>
          <w:rFonts w:ascii="Times New Roman" w:eastAsia="Times New Roman" w:hAnsi="Times New Roman" w:cs="Times New Roman"/>
          <w:sz w:val="24"/>
        </w:rPr>
        <w:t>tors were poor workforce policies that prevent</w:t>
      </w:r>
      <w:r w:rsidR="00E6537B" w:rsidRPr="000F032F">
        <w:rPr>
          <w:rFonts w:ascii="Times New Roman" w:eastAsia="Times New Roman" w:hAnsi="Times New Roman" w:cs="Times New Roman"/>
          <w:sz w:val="24"/>
        </w:rPr>
        <w:t>ed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replacement of retired workers, and lack of ambulances to </w:t>
      </w:r>
      <w:r w:rsidR="00E6537B" w:rsidRPr="000F032F">
        <w:rPr>
          <w:rFonts w:ascii="Times New Roman" w:eastAsia="Times New Roman" w:hAnsi="Times New Roman" w:cs="Times New Roman"/>
          <w:sz w:val="24"/>
        </w:rPr>
        <w:t>re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fer complicated cases to specialist facilities.         </w:t>
      </w:r>
    </w:p>
    <w:p w14:paraId="2968F0BD" w14:textId="77777777" w:rsidR="000F032F" w:rsidRPr="000F032F" w:rsidRDefault="000F032F" w:rsidP="000F032F">
      <w:pPr>
        <w:pStyle w:val="NoSpacing"/>
        <w:rPr>
          <w:sz w:val="10"/>
        </w:rPr>
      </w:pPr>
    </w:p>
    <w:p w14:paraId="0F97014D" w14:textId="04018F7A" w:rsidR="00685D10" w:rsidRPr="000F032F" w:rsidRDefault="00321900" w:rsidP="00BC487F">
      <w:pPr>
        <w:rPr>
          <w:rFonts w:ascii="Times New Roman" w:hAnsi="Times New Roman" w:cs="Times New Roman"/>
          <w:sz w:val="24"/>
        </w:rPr>
      </w:pPr>
      <w:r w:rsidRPr="000F032F">
        <w:rPr>
          <w:rFonts w:ascii="Times New Roman" w:eastAsia="Times New Roman" w:hAnsi="Times New Roman" w:cs="Times New Roman"/>
          <w:b/>
          <w:sz w:val="24"/>
        </w:rPr>
        <w:t>Main c</w:t>
      </w:r>
      <w:r w:rsidR="00915204" w:rsidRPr="000F032F">
        <w:rPr>
          <w:rFonts w:ascii="Times New Roman" w:eastAsia="Times New Roman" w:hAnsi="Times New Roman" w:cs="Times New Roman"/>
          <w:b/>
          <w:sz w:val="24"/>
        </w:rPr>
        <w:t>onclusion</w:t>
      </w:r>
      <w:r w:rsidRPr="000F032F">
        <w:rPr>
          <w:rFonts w:ascii="Times New Roman" w:eastAsia="Times New Roman" w:hAnsi="Times New Roman" w:cs="Times New Roman"/>
          <w:b/>
          <w:sz w:val="24"/>
        </w:rPr>
        <w:t>s</w:t>
      </w:r>
      <w:r w:rsidR="00915204" w:rsidRPr="000F032F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Lack of material resources </w:t>
      </w:r>
      <w:r w:rsidR="000445AC" w:rsidRPr="000F032F">
        <w:rPr>
          <w:rFonts w:ascii="Times New Roman" w:eastAsia="Times New Roman" w:hAnsi="Times New Roman" w:cs="Times New Roman"/>
          <w:sz w:val="24"/>
        </w:rPr>
        <w:t xml:space="preserve">and security </w:t>
      </w:r>
      <w:r w:rsidR="00915204" w:rsidRPr="000F032F">
        <w:rPr>
          <w:rFonts w:ascii="Times New Roman" w:eastAsia="Times New Roman" w:hAnsi="Times New Roman" w:cs="Times New Roman"/>
          <w:sz w:val="24"/>
        </w:rPr>
        <w:t>constrain</w:t>
      </w:r>
      <w:r w:rsidR="00FC04AC" w:rsidRPr="000F032F">
        <w:rPr>
          <w:rFonts w:ascii="Times New Roman" w:eastAsia="Times New Roman" w:hAnsi="Times New Roman" w:cs="Times New Roman"/>
          <w:sz w:val="24"/>
        </w:rPr>
        <w:t>ed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0F032F">
        <w:rPr>
          <w:rFonts w:ascii="Times New Roman" w:eastAsia="Times New Roman" w:hAnsi="Times New Roman" w:cs="Times New Roman"/>
          <w:sz w:val="24"/>
        </w:rPr>
        <w:t xml:space="preserve">the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motivation of PHC staff to provide </w:t>
      </w:r>
      <w:r w:rsidR="00F42C48" w:rsidRPr="000F032F">
        <w:rPr>
          <w:rFonts w:ascii="Times New Roman" w:eastAsia="Times New Roman" w:hAnsi="Times New Roman" w:cs="Times New Roman"/>
          <w:sz w:val="24"/>
        </w:rPr>
        <w:t>essential</w:t>
      </w:r>
      <w:r w:rsidR="00F42C48">
        <w:rPr>
          <w:rFonts w:ascii="Times New Roman" w:eastAsia="Times New Roman" w:hAnsi="Times New Roman" w:cs="Times New Roman"/>
          <w:sz w:val="24"/>
        </w:rPr>
        <w:t xml:space="preserve">, </w:t>
      </w:r>
      <w:r w:rsidR="00915204" w:rsidRPr="000F032F">
        <w:rPr>
          <w:rFonts w:ascii="Times New Roman" w:eastAsia="Times New Roman" w:hAnsi="Times New Roman" w:cs="Times New Roman"/>
          <w:sz w:val="24"/>
        </w:rPr>
        <w:t>round-the-clock maternity services</w:t>
      </w:r>
      <w:r w:rsidR="000F032F">
        <w:rPr>
          <w:rFonts w:ascii="Times New Roman" w:eastAsia="Times New Roman" w:hAnsi="Times New Roman" w:cs="Times New Roman"/>
          <w:sz w:val="24"/>
        </w:rPr>
        <w:t>,</w:t>
      </w:r>
      <w:r w:rsidR="008F60EE" w:rsidRPr="000F032F">
        <w:rPr>
          <w:rFonts w:ascii="Times New Roman" w:eastAsia="Times New Roman" w:hAnsi="Times New Roman" w:cs="Times New Roman"/>
          <w:sz w:val="24"/>
        </w:rPr>
        <w:t xml:space="preserve"> </w:t>
      </w:r>
      <w:r w:rsidR="000445AC" w:rsidRPr="000F032F">
        <w:rPr>
          <w:rFonts w:ascii="Times New Roman" w:eastAsia="Times New Roman" w:hAnsi="Times New Roman" w:cs="Times New Roman"/>
          <w:sz w:val="24"/>
        </w:rPr>
        <w:t>thereby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 hinder</w:t>
      </w:r>
      <w:r w:rsidR="000445AC" w:rsidRPr="000F032F">
        <w:rPr>
          <w:rFonts w:ascii="Times New Roman" w:eastAsia="Times New Roman" w:hAnsi="Times New Roman" w:cs="Times New Roman"/>
          <w:sz w:val="24"/>
        </w:rPr>
        <w:t xml:space="preserve">ing </w:t>
      </w:r>
      <w:r w:rsidR="008F60EE" w:rsidRPr="000F032F">
        <w:rPr>
          <w:rFonts w:ascii="Times New Roman" w:eastAsia="Times New Roman" w:hAnsi="Times New Roman" w:cs="Times New Roman"/>
          <w:sz w:val="24"/>
        </w:rPr>
        <w:t xml:space="preserve">attainment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of UHC. We recommend context-specific interventions, including improving workforce security and feasible changes in policy, to improve </w:t>
      </w:r>
      <w:r w:rsidR="000F032F">
        <w:rPr>
          <w:rFonts w:ascii="Times New Roman" w:eastAsia="Times New Roman" w:hAnsi="Times New Roman" w:cs="Times New Roman"/>
          <w:sz w:val="24"/>
        </w:rPr>
        <w:t xml:space="preserve">staff 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motivation and </w:t>
      </w:r>
      <w:r w:rsidR="00F42C48">
        <w:rPr>
          <w:rFonts w:ascii="Times New Roman" w:eastAsia="Times New Roman" w:hAnsi="Times New Roman" w:cs="Times New Roman"/>
          <w:sz w:val="24"/>
        </w:rPr>
        <w:t>ens</w:t>
      </w:r>
      <w:r w:rsidR="00FC04AC" w:rsidRPr="000F032F">
        <w:rPr>
          <w:rFonts w:ascii="Times New Roman" w:eastAsia="Times New Roman" w:hAnsi="Times New Roman" w:cs="Times New Roman"/>
          <w:sz w:val="24"/>
        </w:rPr>
        <w:t>ur</w:t>
      </w:r>
      <w:r w:rsidR="00915204" w:rsidRPr="000F032F">
        <w:rPr>
          <w:rFonts w:ascii="Times New Roman" w:eastAsia="Times New Roman" w:hAnsi="Times New Roman" w:cs="Times New Roman"/>
          <w:sz w:val="24"/>
        </w:rPr>
        <w:t xml:space="preserve">e </w:t>
      </w:r>
      <w:r w:rsidR="00F42C48">
        <w:rPr>
          <w:rFonts w:ascii="Times New Roman" w:eastAsia="Times New Roman" w:hAnsi="Times New Roman" w:cs="Times New Roman"/>
          <w:sz w:val="24"/>
        </w:rPr>
        <w:t xml:space="preserve">quality </w:t>
      </w:r>
      <w:r w:rsidR="00FC04AC" w:rsidRPr="000F032F">
        <w:rPr>
          <w:rFonts w:ascii="Times New Roman" w:eastAsia="Times New Roman" w:hAnsi="Times New Roman" w:cs="Times New Roman"/>
          <w:sz w:val="24"/>
        </w:rPr>
        <w:t xml:space="preserve">PHC </w:t>
      </w:r>
      <w:r w:rsidR="00F42C48">
        <w:rPr>
          <w:rFonts w:ascii="Times New Roman" w:eastAsia="Times New Roman" w:hAnsi="Times New Roman" w:cs="Times New Roman"/>
          <w:sz w:val="24"/>
        </w:rPr>
        <w:t>services</w:t>
      </w:r>
      <w:r w:rsidR="00915204" w:rsidRPr="000F032F">
        <w:rPr>
          <w:rFonts w:ascii="Times New Roman" w:eastAsia="Times New Roman" w:hAnsi="Times New Roman" w:cs="Times New Roman"/>
          <w:sz w:val="24"/>
        </w:rPr>
        <w:t>.</w:t>
      </w:r>
    </w:p>
    <w:sectPr w:rsidR="00685D10" w:rsidRPr="000F032F" w:rsidSect="006114E9">
      <w:pgSz w:w="11906" w:h="16838"/>
      <w:pgMar w:top="851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33E43"/>
    <w:multiLevelType w:val="hybridMultilevel"/>
    <w:tmpl w:val="BE929872"/>
    <w:lvl w:ilvl="0" w:tplc="CF8E0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80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7C3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683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879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122A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021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ADF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52D4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paa90erp9tv5oeze9ppeszctp9ptpwwerzr&quot;&gt;GENERAL_tm 20.02.14&lt;record-ids&gt;&lt;item&gt;2228&lt;/item&gt;&lt;/record-ids&gt;&lt;/item&gt;&lt;/Libraries&gt;"/>
  </w:docVars>
  <w:rsids>
    <w:rsidRoot w:val="00900D93"/>
    <w:rsid w:val="000226BF"/>
    <w:rsid w:val="000445AC"/>
    <w:rsid w:val="000633C5"/>
    <w:rsid w:val="00085800"/>
    <w:rsid w:val="000A1A9B"/>
    <w:rsid w:val="000A4909"/>
    <w:rsid w:val="000B4AFD"/>
    <w:rsid w:val="000D2C9A"/>
    <w:rsid w:val="000E2332"/>
    <w:rsid w:val="000F032F"/>
    <w:rsid w:val="00121091"/>
    <w:rsid w:val="00144808"/>
    <w:rsid w:val="001718AD"/>
    <w:rsid w:val="001C5AE9"/>
    <w:rsid w:val="001D12B3"/>
    <w:rsid w:val="001E7D75"/>
    <w:rsid w:val="001F2FA5"/>
    <w:rsid w:val="00200698"/>
    <w:rsid w:val="00203AF0"/>
    <w:rsid w:val="00205061"/>
    <w:rsid w:val="00206A7A"/>
    <w:rsid w:val="00211D05"/>
    <w:rsid w:val="00234112"/>
    <w:rsid w:val="00245340"/>
    <w:rsid w:val="002921E2"/>
    <w:rsid w:val="002974FE"/>
    <w:rsid w:val="002B4DBD"/>
    <w:rsid w:val="00300410"/>
    <w:rsid w:val="0030614D"/>
    <w:rsid w:val="003151DE"/>
    <w:rsid w:val="00321900"/>
    <w:rsid w:val="003333C9"/>
    <w:rsid w:val="003461B3"/>
    <w:rsid w:val="003942CE"/>
    <w:rsid w:val="003D15A1"/>
    <w:rsid w:val="003E1D16"/>
    <w:rsid w:val="004103F2"/>
    <w:rsid w:val="0045310D"/>
    <w:rsid w:val="00453F49"/>
    <w:rsid w:val="0045729D"/>
    <w:rsid w:val="0048575D"/>
    <w:rsid w:val="004A1320"/>
    <w:rsid w:val="004A6F24"/>
    <w:rsid w:val="004B7697"/>
    <w:rsid w:val="004E36CD"/>
    <w:rsid w:val="004E7D83"/>
    <w:rsid w:val="00507047"/>
    <w:rsid w:val="00511467"/>
    <w:rsid w:val="005B18C7"/>
    <w:rsid w:val="005C6AAC"/>
    <w:rsid w:val="005F4900"/>
    <w:rsid w:val="00630C1D"/>
    <w:rsid w:val="006648E8"/>
    <w:rsid w:val="00664C7E"/>
    <w:rsid w:val="00685D10"/>
    <w:rsid w:val="00686853"/>
    <w:rsid w:val="006B17FF"/>
    <w:rsid w:val="006B45B4"/>
    <w:rsid w:val="006B5C40"/>
    <w:rsid w:val="0073739F"/>
    <w:rsid w:val="00793C6E"/>
    <w:rsid w:val="0080015F"/>
    <w:rsid w:val="008243FC"/>
    <w:rsid w:val="00827EB7"/>
    <w:rsid w:val="00845698"/>
    <w:rsid w:val="008A05EC"/>
    <w:rsid w:val="008B3591"/>
    <w:rsid w:val="008D4A42"/>
    <w:rsid w:val="008E0479"/>
    <w:rsid w:val="008E2270"/>
    <w:rsid w:val="008F60EE"/>
    <w:rsid w:val="00900D93"/>
    <w:rsid w:val="00915204"/>
    <w:rsid w:val="009229E7"/>
    <w:rsid w:val="009329F7"/>
    <w:rsid w:val="00937D69"/>
    <w:rsid w:val="00945D3D"/>
    <w:rsid w:val="009651DE"/>
    <w:rsid w:val="0097693B"/>
    <w:rsid w:val="009911B6"/>
    <w:rsid w:val="00A32988"/>
    <w:rsid w:val="00A43931"/>
    <w:rsid w:val="00A67394"/>
    <w:rsid w:val="00AB0E64"/>
    <w:rsid w:val="00AD6DBE"/>
    <w:rsid w:val="00AF1134"/>
    <w:rsid w:val="00B303CE"/>
    <w:rsid w:val="00B643F7"/>
    <w:rsid w:val="00BA1635"/>
    <w:rsid w:val="00BB2D6B"/>
    <w:rsid w:val="00BC487F"/>
    <w:rsid w:val="00BC5CEF"/>
    <w:rsid w:val="00BE2A32"/>
    <w:rsid w:val="00BE41B1"/>
    <w:rsid w:val="00BF3C5F"/>
    <w:rsid w:val="00C10D42"/>
    <w:rsid w:val="00C21BC0"/>
    <w:rsid w:val="00C412F1"/>
    <w:rsid w:val="00C426A6"/>
    <w:rsid w:val="00C54FE0"/>
    <w:rsid w:val="00C7707C"/>
    <w:rsid w:val="00CA0B8E"/>
    <w:rsid w:val="00CA3248"/>
    <w:rsid w:val="00CB4001"/>
    <w:rsid w:val="00CC0B6B"/>
    <w:rsid w:val="00D224D8"/>
    <w:rsid w:val="00D32FCB"/>
    <w:rsid w:val="00D56AA1"/>
    <w:rsid w:val="00D5707F"/>
    <w:rsid w:val="00D57864"/>
    <w:rsid w:val="00D73B15"/>
    <w:rsid w:val="00DB3606"/>
    <w:rsid w:val="00DD39C9"/>
    <w:rsid w:val="00E03FAF"/>
    <w:rsid w:val="00E04F1B"/>
    <w:rsid w:val="00E050DD"/>
    <w:rsid w:val="00E1202C"/>
    <w:rsid w:val="00E6537B"/>
    <w:rsid w:val="00E935F3"/>
    <w:rsid w:val="00EB5120"/>
    <w:rsid w:val="00EE01F4"/>
    <w:rsid w:val="00EF7DD5"/>
    <w:rsid w:val="00F0521D"/>
    <w:rsid w:val="00F14566"/>
    <w:rsid w:val="00F215AA"/>
    <w:rsid w:val="00F42C48"/>
    <w:rsid w:val="00F54ED2"/>
    <w:rsid w:val="00F6016A"/>
    <w:rsid w:val="00FC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BD072"/>
  <w15:docId w15:val="{1909434F-B402-46AD-A87F-EE79F279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D93"/>
    <w:pPr>
      <w:spacing w:after="60" w:line="240" w:lineRule="atLeast"/>
    </w:pPr>
    <w:rPr>
      <w:rFonts w:ascii="Arial" w:hAnsi="Arial" w:cs="Arial"/>
      <w:szCs w:val="24"/>
    </w:rPr>
  </w:style>
  <w:style w:type="paragraph" w:styleId="Heading1">
    <w:name w:val="heading 1"/>
    <w:basedOn w:val="Normal"/>
    <w:link w:val="Heading1Char"/>
    <w:uiPriority w:val="9"/>
    <w:qFormat/>
    <w:rsid w:val="000226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00D93"/>
    <w:rPr>
      <w:i/>
      <w:iCs/>
    </w:rPr>
  </w:style>
  <w:style w:type="character" w:styleId="Hyperlink">
    <w:name w:val="Hyperlink"/>
    <w:basedOn w:val="DefaultParagraphFont"/>
    <w:uiPriority w:val="99"/>
    <w:unhideWhenUsed/>
    <w:rsid w:val="00900D9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0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0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0D9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D9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0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NoSpacing">
    <w:name w:val="No Spacing"/>
    <w:uiPriority w:val="1"/>
    <w:qFormat/>
    <w:rsid w:val="00793C6E"/>
    <w:pPr>
      <w:spacing w:after="0" w:line="240" w:lineRule="auto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20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5C40"/>
    <w:pPr>
      <w:spacing w:after="0" w:line="240" w:lineRule="auto"/>
    </w:pPr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34"/>
    <w:qFormat/>
    <w:rsid w:val="00937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226B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6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.e.ebenso@leeds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Bassey Ebenso</dc:creator>
  <cp:lastModifiedBy>Tolib Mirzoev</cp:lastModifiedBy>
  <cp:revision>8</cp:revision>
  <cp:lastPrinted>2018-03-22T13:40:00Z</cp:lastPrinted>
  <dcterms:created xsi:type="dcterms:W3CDTF">2018-11-25T16:53:00Z</dcterms:created>
  <dcterms:modified xsi:type="dcterms:W3CDTF">2018-12-10T09:47:00Z</dcterms:modified>
</cp:coreProperties>
</file>