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302" w:rsidRDefault="002C2302" w:rsidP="0079003C">
      <w:pPr>
        <w:spacing w:after="0" w:line="360" w:lineRule="auto"/>
        <w:rPr>
          <w:rFonts w:ascii="Arial" w:hAnsi="Arial" w:cs="Arial"/>
          <w:b/>
          <w:sz w:val="22"/>
          <w:szCs w:val="22"/>
        </w:rPr>
      </w:pPr>
    </w:p>
    <w:p w:rsidR="00414578" w:rsidRPr="00414578" w:rsidRDefault="00414578" w:rsidP="00414578">
      <w:pPr>
        <w:pStyle w:val="BodyText"/>
        <w:tabs>
          <w:tab w:val="right" w:pos="8280"/>
        </w:tabs>
        <w:spacing w:after="0" w:line="360" w:lineRule="auto"/>
        <w:rPr>
          <w:rFonts w:ascii="Arial" w:hAnsi="Arial" w:cs="Arial"/>
          <w:b/>
          <w:sz w:val="22"/>
          <w:szCs w:val="22"/>
          <w:lang w:val="fr-BE"/>
        </w:rPr>
      </w:pPr>
      <w:r w:rsidRPr="00414578">
        <w:rPr>
          <w:rFonts w:ascii="Arial" w:hAnsi="Arial" w:cs="Arial"/>
          <w:b/>
          <w:sz w:val="22"/>
          <w:szCs w:val="22"/>
          <w:lang w:val="fr-BE"/>
        </w:rPr>
        <w:t xml:space="preserve">Titre : </w:t>
      </w:r>
      <w:r w:rsidRPr="00414578">
        <w:rPr>
          <w:rFonts w:ascii="Arial" w:hAnsi="Arial"/>
          <w:sz w:val="22"/>
          <w:lang w:val="fr-BE"/>
        </w:rPr>
        <w:t>L’impact de santé publique manqué avec une implémentation séquentielle en comparaison avec une implémentation simultanée des interventions préventives contre le paludisme : une étude de modélisation pour le Ghana</w:t>
      </w:r>
    </w:p>
    <w:p w:rsidR="00414578" w:rsidRPr="00414578" w:rsidRDefault="00414578" w:rsidP="0079003C">
      <w:pPr>
        <w:spacing w:after="0" w:line="360" w:lineRule="auto"/>
        <w:rPr>
          <w:rFonts w:ascii="Arial" w:hAnsi="Arial" w:cs="Arial"/>
          <w:b/>
          <w:sz w:val="22"/>
          <w:szCs w:val="22"/>
          <w:lang w:val="fr-BE"/>
        </w:rPr>
      </w:pPr>
    </w:p>
    <w:p w:rsidR="00E9356C" w:rsidRPr="00414578" w:rsidRDefault="00E9356C" w:rsidP="0079003C">
      <w:pPr>
        <w:spacing w:after="0" w:line="360" w:lineRule="auto"/>
        <w:rPr>
          <w:rFonts w:ascii="Arial" w:hAnsi="Arial" w:cs="Arial"/>
          <w:sz w:val="22"/>
          <w:szCs w:val="22"/>
          <w:lang w:val="fr-BE"/>
        </w:rPr>
      </w:pPr>
      <w:r w:rsidRPr="00414578">
        <w:rPr>
          <w:rFonts w:ascii="Arial" w:hAnsi="Arial" w:cs="Arial"/>
          <w:b/>
          <w:sz w:val="22"/>
          <w:szCs w:val="22"/>
          <w:lang w:val="fr-BE"/>
        </w:rPr>
        <w:t>Aut</w:t>
      </w:r>
      <w:r w:rsidR="00414578" w:rsidRPr="00414578">
        <w:rPr>
          <w:rFonts w:ascii="Arial" w:hAnsi="Arial" w:cs="Arial"/>
          <w:b/>
          <w:sz w:val="22"/>
          <w:szCs w:val="22"/>
          <w:lang w:val="fr-BE"/>
        </w:rPr>
        <w:t>eur</w:t>
      </w:r>
      <w:r w:rsidRPr="00414578">
        <w:rPr>
          <w:rFonts w:ascii="Arial" w:hAnsi="Arial" w:cs="Arial"/>
          <w:b/>
          <w:sz w:val="22"/>
          <w:szCs w:val="22"/>
          <w:lang w:val="fr-BE"/>
        </w:rPr>
        <w:t xml:space="preserve">s </w:t>
      </w:r>
      <w:r w:rsidR="00414578" w:rsidRPr="00414578">
        <w:rPr>
          <w:rFonts w:ascii="Arial" w:hAnsi="Arial" w:cs="Arial"/>
          <w:b/>
          <w:sz w:val="22"/>
          <w:szCs w:val="22"/>
          <w:lang w:val="fr-BE"/>
        </w:rPr>
        <w:t>et</w:t>
      </w:r>
      <w:r w:rsidRPr="00414578">
        <w:rPr>
          <w:rFonts w:ascii="Arial" w:hAnsi="Arial" w:cs="Arial"/>
          <w:b/>
          <w:sz w:val="22"/>
          <w:szCs w:val="22"/>
          <w:lang w:val="fr-BE"/>
        </w:rPr>
        <w:t xml:space="preserve"> </w:t>
      </w:r>
      <w:r w:rsidRPr="00414578">
        <w:rPr>
          <w:rFonts w:ascii="Arial" w:hAnsi="Arial" w:cs="Arial"/>
          <w:b/>
          <w:sz w:val="22"/>
          <w:szCs w:val="22"/>
          <w:u w:val="single"/>
          <w:lang w:val="fr-BE"/>
        </w:rPr>
        <w:t>Pr</w:t>
      </w:r>
      <w:r w:rsidR="00414578">
        <w:rPr>
          <w:rFonts w:ascii="Arial" w:hAnsi="Arial" w:cs="Arial"/>
          <w:b/>
          <w:sz w:val="22"/>
          <w:szCs w:val="22"/>
          <w:u w:val="single"/>
          <w:lang w:val="fr-BE"/>
        </w:rPr>
        <w:t>é</w:t>
      </w:r>
      <w:r w:rsidRPr="00414578">
        <w:rPr>
          <w:rFonts w:ascii="Arial" w:hAnsi="Arial" w:cs="Arial"/>
          <w:b/>
          <w:sz w:val="22"/>
          <w:szCs w:val="22"/>
          <w:u w:val="single"/>
          <w:lang w:val="fr-BE"/>
        </w:rPr>
        <w:t>sent</w:t>
      </w:r>
      <w:r w:rsidR="00414578" w:rsidRPr="00414578">
        <w:rPr>
          <w:rFonts w:ascii="Arial" w:hAnsi="Arial" w:cs="Arial"/>
          <w:b/>
          <w:sz w:val="22"/>
          <w:szCs w:val="22"/>
          <w:u w:val="single"/>
          <w:lang w:val="fr-BE"/>
        </w:rPr>
        <w:t>ateur</w:t>
      </w:r>
      <w:r w:rsidRPr="00414578">
        <w:rPr>
          <w:rFonts w:ascii="Arial" w:hAnsi="Arial" w:cs="Arial"/>
          <w:b/>
          <w:sz w:val="22"/>
          <w:szCs w:val="22"/>
          <w:lang w:val="fr-BE"/>
        </w:rPr>
        <w:t>:</w:t>
      </w:r>
      <w:r w:rsidRPr="00414578">
        <w:rPr>
          <w:rFonts w:ascii="Arial" w:hAnsi="Arial" w:cs="Arial"/>
          <w:sz w:val="22"/>
          <w:szCs w:val="22"/>
          <w:lang w:val="fr-BE"/>
        </w:rPr>
        <w:t xml:space="preserve"> </w:t>
      </w:r>
      <w:r w:rsidR="008762DE" w:rsidRPr="00414578">
        <w:rPr>
          <w:rFonts w:ascii="Arial" w:hAnsi="Arial" w:cs="Arial"/>
          <w:sz w:val="22"/>
          <w:szCs w:val="22"/>
          <w:u w:val="single"/>
          <w:lang w:val="fr-BE"/>
        </w:rPr>
        <w:t>Christophe Sauboin</w:t>
      </w:r>
      <w:r w:rsidR="008762DE" w:rsidRPr="00414578">
        <w:rPr>
          <w:rFonts w:ascii="Arial" w:hAnsi="Arial" w:cs="Arial"/>
          <w:sz w:val="22"/>
          <w:szCs w:val="22"/>
          <w:vertAlign w:val="superscript"/>
          <w:lang w:val="fr-BE"/>
        </w:rPr>
        <w:t>1</w:t>
      </w:r>
      <w:r w:rsidR="008762DE" w:rsidRPr="00414578">
        <w:rPr>
          <w:rFonts w:ascii="Arial" w:hAnsi="Arial" w:cs="Arial"/>
          <w:sz w:val="22"/>
          <w:szCs w:val="22"/>
          <w:lang w:val="fr-BE"/>
        </w:rPr>
        <w:t>, Nicolas Van de Velde</w:t>
      </w:r>
      <w:r w:rsidR="006303CC" w:rsidRPr="00414578">
        <w:rPr>
          <w:rFonts w:ascii="Arial" w:hAnsi="Arial" w:cs="Arial"/>
          <w:sz w:val="22"/>
          <w:szCs w:val="22"/>
          <w:vertAlign w:val="superscript"/>
          <w:lang w:val="fr-BE"/>
        </w:rPr>
        <w:t>2</w:t>
      </w:r>
      <w:r w:rsidR="00EC7CD8" w:rsidRPr="00414578">
        <w:rPr>
          <w:rFonts w:ascii="Arial" w:hAnsi="Arial" w:cs="Arial"/>
          <w:sz w:val="22"/>
          <w:szCs w:val="22"/>
          <w:lang w:val="fr-BE"/>
        </w:rPr>
        <w:t>, Laure-Anne Van Bellinghen</w:t>
      </w:r>
      <w:r w:rsidR="006303CC" w:rsidRPr="00414578">
        <w:rPr>
          <w:rFonts w:ascii="Arial" w:hAnsi="Arial" w:cs="Arial"/>
          <w:sz w:val="22"/>
          <w:szCs w:val="22"/>
          <w:vertAlign w:val="superscript"/>
          <w:lang w:val="fr-BE"/>
        </w:rPr>
        <w:t>3</w:t>
      </w:r>
      <w:r w:rsidR="008762DE" w:rsidRPr="00414578">
        <w:rPr>
          <w:rFonts w:ascii="Arial" w:hAnsi="Arial" w:cs="Arial"/>
          <w:sz w:val="22"/>
          <w:szCs w:val="22"/>
          <w:lang w:val="fr-BE"/>
        </w:rPr>
        <w:t>, Ilse Van Vlaenderen</w:t>
      </w:r>
      <w:r w:rsidR="006303CC" w:rsidRPr="00414578">
        <w:rPr>
          <w:rFonts w:ascii="Arial" w:hAnsi="Arial" w:cs="Arial"/>
          <w:sz w:val="22"/>
          <w:szCs w:val="22"/>
          <w:vertAlign w:val="superscript"/>
          <w:lang w:val="fr-BE"/>
        </w:rPr>
        <w:t>3</w:t>
      </w:r>
    </w:p>
    <w:p w:rsidR="002C2302" w:rsidRPr="00414578" w:rsidRDefault="002C2302" w:rsidP="0079003C">
      <w:pPr>
        <w:spacing w:after="0" w:line="360" w:lineRule="auto"/>
        <w:rPr>
          <w:rFonts w:ascii="Arial" w:hAnsi="Arial" w:cs="Arial"/>
          <w:b/>
          <w:sz w:val="22"/>
          <w:szCs w:val="22"/>
          <w:lang w:val="fr-BE"/>
        </w:rPr>
      </w:pPr>
      <w:bookmarkStart w:id="0" w:name="_GoBack"/>
      <w:bookmarkEnd w:id="0"/>
    </w:p>
    <w:p w:rsidR="008762DE" w:rsidRPr="00414578" w:rsidRDefault="00414578" w:rsidP="0079003C">
      <w:pPr>
        <w:spacing w:after="0" w:line="360" w:lineRule="auto"/>
        <w:rPr>
          <w:rFonts w:ascii="Arial" w:hAnsi="Arial" w:cs="Arial"/>
          <w:sz w:val="22"/>
          <w:szCs w:val="22"/>
          <w:lang w:val="fr-BE"/>
        </w:rPr>
      </w:pPr>
      <w:r w:rsidRPr="00414578">
        <w:rPr>
          <w:rFonts w:ascii="Arial" w:hAnsi="Arial" w:cs="Arial"/>
          <w:b/>
          <w:sz w:val="22"/>
          <w:szCs w:val="22"/>
          <w:lang w:val="fr-BE"/>
        </w:rPr>
        <w:t>A</w:t>
      </w:r>
      <w:r w:rsidR="002C2302" w:rsidRPr="00414578">
        <w:rPr>
          <w:rFonts w:ascii="Arial" w:hAnsi="Arial" w:cs="Arial"/>
          <w:b/>
          <w:sz w:val="22"/>
          <w:szCs w:val="22"/>
          <w:lang w:val="fr-BE"/>
        </w:rPr>
        <w:t>ffiliations</w:t>
      </w:r>
      <w:r w:rsidR="00E9356C" w:rsidRPr="00414578">
        <w:rPr>
          <w:rFonts w:ascii="Arial" w:hAnsi="Arial" w:cs="Arial"/>
          <w:b/>
          <w:sz w:val="22"/>
          <w:szCs w:val="22"/>
          <w:lang w:val="fr-BE"/>
        </w:rPr>
        <w:t>:</w:t>
      </w:r>
      <w:r w:rsidR="00E9356C" w:rsidRPr="00414578">
        <w:rPr>
          <w:rFonts w:ascii="Arial" w:hAnsi="Arial" w:cs="Arial"/>
          <w:sz w:val="22"/>
          <w:szCs w:val="22"/>
          <w:lang w:val="fr-BE"/>
        </w:rPr>
        <w:t xml:space="preserve"> </w:t>
      </w:r>
    </w:p>
    <w:p w:rsidR="006303CC" w:rsidRPr="00414578" w:rsidRDefault="006303CC" w:rsidP="006303CC">
      <w:pPr>
        <w:spacing w:after="0" w:line="360" w:lineRule="auto"/>
        <w:rPr>
          <w:rFonts w:ascii="Arial" w:hAnsi="Arial" w:cs="Arial"/>
          <w:sz w:val="22"/>
          <w:szCs w:val="22"/>
          <w:lang w:val="fr-BE"/>
        </w:rPr>
      </w:pPr>
      <w:r w:rsidRPr="00414578">
        <w:rPr>
          <w:rFonts w:ascii="Arial" w:hAnsi="Arial" w:cs="Arial"/>
          <w:sz w:val="22"/>
          <w:szCs w:val="22"/>
          <w:lang w:val="fr-BE"/>
        </w:rPr>
        <w:t xml:space="preserve">(1) </w:t>
      </w:r>
      <w:r w:rsidR="00EF61C8" w:rsidRPr="00414578">
        <w:rPr>
          <w:rFonts w:ascii="Arial" w:hAnsi="Arial" w:cs="Arial"/>
          <w:sz w:val="22"/>
          <w:szCs w:val="22"/>
          <w:lang w:val="fr-BE"/>
        </w:rPr>
        <w:t>M</w:t>
      </w:r>
      <w:r w:rsidR="008C5959" w:rsidRPr="00414578">
        <w:rPr>
          <w:rFonts w:ascii="Arial" w:hAnsi="Arial" w:cs="Arial"/>
          <w:sz w:val="22"/>
          <w:szCs w:val="22"/>
          <w:lang w:val="fr-BE"/>
        </w:rPr>
        <w:t>r</w:t>
      </w:r>
      <w:r w:rsidR="00EF61C8" w:rsidRPr="00414578">
        <w:rPr>
          <w:rFonts w:ascii="Arial" w:hAnsi="Arial" w:cs="Arial"/>
          <w:sz w:val="22"/>
          <w:szCs w:val="22"/>
          <w:lang w:val="fr-BE"/>
        </w:rPr>
        <w:t>.</w:t>
      </w:r>
      <w:r w:rsidR="008762DE" w:rsidRPr="00414578">
        <w:rPr>
          <w:rFonts w:ascii="Arial" w:hAnsi="Arial" w:cs="Arial"/>
          <w:sz w:val="22"/>
          <w:szCs w:val="22"/>
          <w:lang w:val="fr-BE"/>
        </w:rPr>
        <w:t xml:space="preserve"> </w:t>
      </w:r>
      <w:r w:rsidRPr="00414578">
        <w:rPr>
          <w:rFonts w:ascii="Arial" w:hAnsi="Arial" w:cs="Arial"/>
          <w:sz w:val="22"/>
          <w:szCs w:val="22"/>
          <w:lang w:val="fr-BE"/>
        </w:rPr>
        <w:t xml:space="preserve">Christophe </w:t>
      </w:r>
      <w:proofErr w:type="spellStart"/>
      <w:r w:rsidRPr="00414578">
        <w:rPr>
          <w:rFonts w:ascii="Arial" w:hAnsi="Arial" w:cs="Arial"/>
          <w:sz w:val="22"/>
          <w:szCs w:val="22"/>
          <w:lang w:val="fr-BE"/>
        </w:rPr>
        <w:t>Sauboin</w:t>
      </w:r>
      <w:proofErr w:type="spellEnd"/>
      <w:r w:rsidRPr="00414578">
        <w:rPr>
          <w:rFonts w:ascii="Arial" w:hAnsi="Arial" w:cs="Arial"/>
          <w:sz w:val="22"/>
          <w:szCs w:val="22"/>
          <w:lang w:val="fr-BE"/>
        </w:rPr>
        <w:t xml:space="preserve">, </w:t>
      </w:r>
      <w:hyperlink r:id="rId8" w:history="1">
        <w:r w:rsidRPr="00414578">
          <w:rPr>
            <w:rStyle w:val="Hyperlink"/>
            <w:rFonts w:ascii="Arial" w:hAnsi="Arial" w:cs="Arial"/>
            <w:sz w:val="22"/>
            <w:szCs w:val="22"/>
            <w:lang w:val="fr-BE"/>
          </w:rPr>
          <w:t>christophe.j.sauboin@gsk.com</w:t>
        </w:r>
      </w:hyperlink>
      <w:r w:rsidRPr="00414578">
        <w:rPr>
          <w:rFonts w:ascii="Arial" w:hAnsi="Arial" w:cs="Arial"/>
          <w:sz w:val="22"/>
          <w:szCs w:val="22"/>
          <w:lang w:val="fr-BE"/>
        </w:rPr>
        <w:t xml:space="preserve">, GSK Vaccines, Nairobi, Kenya </w:t>
      </w:r>
    </w:p>
    <w:p w:rsidR="008762DE" w:rsidRPr="00414578" w:rsidRDefault="006303CC" w:rsidP="006303CC">
      <w:pPr>
        <w:spacing w:after="0" w:line="360" w:lineRule="auto"/>
        <w:rPr>
          <w:rFonts w:ascii="Arial" w:hAnsi="Arial" w:cs="Arial"/>
          <w:sz w:val="22"/>
          <w:szCs w:val="22"/>
          <w:lang w:val="fr-BE"/>
        </w:rPr>
      </w:pPr>
      <w:r w:rsidRPr="00414578">
        <w:rPr>
          <w:rFonts w:ascii="Arial" w:hAnsi="Arial" w:cs="Arial"/>
          <w:sz w:val="22"/>
          <w:szCs w:val="22"/>
          <w:lang w:val="fr-BE"/>
        </w:rPr>
        <w:t xml:space="preserve">(2) </w:t>
      </w:r>
      <w:r w:rsidR="008762DE" w:rsidRPr="00414578">
        <w:rPr>
          <w:rFonts w:ascii="Arial" w:hAnsi="Arial" w:cs="Arial"/>
          <w:sz w:val="22"/>
          <w:szCs w:val="22"/>
          <w:lang w:val="fr-BE"/>
        </w:rPr>
        <w:t xml:space="preserve">Dr. Nicolas Van de Velde, </w:t>
      </w:r>
      <w:hyperlink r:id="rId9" w:history="1">
        <w:r w:rsidR="008762DE" w:rsidRPr="00414578">
          <w:rPr>
            <w:rStyle w:val="Hyperlink"/>
            <w:rFonts w:ascii="Arial" w:hAnsi="Arial" w:cs="Arial"/>
            <w:sz w:val="22"/>
            <w:szCs w:val="22"/>
            <w:lang w:val="fr-BE"/>
          </w:rPr>
          <w:t>nicolas.x.van-de-velde@gsk.com</w:t>
        </w:r>
      </w:hyperlink>
      <w:r w:rsidR="008762DE" w:rsidRPr="00414578">
        <w:rPr>
          <w:rFonts w:ascii="Arial" w:hAnsi="Arial" w:cs="Arial"/>
          <w:sz w:val="22"/>
          <w:szCs w:val="22"/>
          <w:lang w:val="fr-BE"/>
        </w:rPr>
        <w:t xml:space="preserve">, GSK Vaccines, Wavre, </w:t>
      </w:r>
      <w:proofErr w:type="spellStart"/>
      <w:r w:rsidR="008762DE" w:rsidRPr="00414578">
        <w:rPr>
          <w:rFonts w:ascii="Arial" w:hAnsi="Arial" w:cs="Arial"/>
          <w:sz w:val="22"/>
          <w:szCs w:val="22"/>
          <w:lang w:val="fr-BE"/>
        </w:rPr>
        <w:t>Belgium</w:t>
      </w:r>
      <w:proofErr w:type="spellEnd"/>
      <w:r w:rsidR="008762DE" w:rsidRPr="00414578">
        <w:rPr>
          <w:rFonts w:ascii="Arial" w:hAnsi="Arial" w:cs="Arial"/>
          <w:sz w:val="22"/>
          <w:szCs w:val="22"/>
          <w:lang w:val="fr-BE"/>
        </w:rPr>
        <w:t>.</w:t>
      </w:r>
    </w:p>
    <w:p w:rsidR="008762DE" w:rsidRPr="00414578" w:rsidRDefault="008762DE" w:rsidP="008762DE">
      <w:pPr>
        <w:spacing w:after="0" w:line="360" w:lineRule="auto"/>
        <w:rPr>
          <w:rFonts w:ascii="Arial" w:hAnsi="Arial" w:cs="Arial"/>
          <w:sz w:val="22"/>
          <w:szCs w:val="22"/>
          <w:vertAlign w:val="superscript"/>
          <w:lang w:val="fr-BE"/>
        </w:rPr>
      </w:pPr>
      <w:r w:rsidRPr="00414578">
        <w:rPr>
          <w:rFonts w:ascii="Arial" w:hAnsi="Arial" w:cs="Arial"/>
          <w:sz w:val="22"/>
          <w:szCs w:val="22"/>
          <w:lang w:val="fr-BE"/>
        </w:rPr>
        <w:t>(</w:t>
      </w:r>
      <w:r w:rsidR="006303CC" w:rsidRPr="00414578">
        <w:rPr>
          <w:rFonts w:ascii="Arial" w:hAnsi="Arial" w:cs="Arial"/>
          <w:sz w:val="22"/>
          <w:szCs w:val="22"/>
          <w:lang w:val="fr-BE"/>
        </w:rPr>
        <w:t>3</w:t>
      </w:r>
      <w:r w:rsidRPr="00414578">
        <w:rPr>
          <w:rFonts w:ascii="Arial" w:hAnsi="Arial" w:cs="Arial"/>
          <w:sz w:val="22"/>
          <w:szCs w:val="22"/>
          <w:lang w:val="fr-BE"/>
        </w:rPr>
        <w:t xml:space="preserve">) </w:t>
      </w:r>
      <w:r w:rsidR="006303CC" w:rsidRPr="00414578">
        <w:rPr>
          <w:rFonts w:ascii="Arial" w:hAnsi="Arial" w:cs="Arial"/>
          <w:sz w:val="22"/>
          <w:szCs w:val="22"/>
          <w:lang w:val="fr-BE"/>
        </w:rPr>
        <w:t xml:space="preserve">Ms. </w:t>
      </w:r>
      <w:r w:rsidRPr="00414578">
        <w:rPr>
          <w:rFonts w:ascii="Arial" w:hAnsi="Arial" w:cs="Arial"/>
          <w:sz w:val="22"/>
          <w:szCs w:val="22"/>
          <w:lang w:val="fr-BE"/>
        </w:rPr>
        <w:t xml:space="preserve">Ilse Van </w:t>
      </w:r>
      <w:proofErr w:type="spellStart"/>
      <w:r w:rsidRPr="00414578">
        <w:rPr>
          <w:rFonts w:ascii="Arial" w:hAnsi="Arial" w:cs="Arial"/>
          <w:sz w:val="22"/>
          <w:szCs w:val="22"/>
          <w:lang w:val="fr-BE"/>
        </w:rPr>
        <w:t>Vlaenderen</w:t>
      </w:r>
      <w:proofErr w:type="spellEnd"/>
      <w:r w:rsidRPr="00414578">
        <w:rPr>
          <w:rFonts w:ascii="Arial" w:hAnsi="Arial" w:cs="Arial"/>
          <w:sz w:val="22"/>
          <w:szCs w:val="22"/>
          <w:lang w:val="fr-BE"/>
        </w:rPr>
        <w:t xml:space="preserve"> and </w:t>
      </w:r>
      <w:r w:rsidR="006303CC" w:rsidRPr="00414578">
        <w:rPr>
          <w:rFonts w:ascii="Arial" w:hAnsi="Arial" w:cs="Arial"/>
          <w:sz w:val="22"/>
          <w:szCs w:val="22"/>
          <w:lang w:val="fr-BE"/>
        </w:rPr>
        <w:t xml:space="preserve">Ms. </w:t>
      </w:r>
      <w:r w:rsidRPr="00414578">
        <w:rPr>
          <w:rFonts w:ascii="Arial" w:hAnsi="Arial" w:cs="Arial"/>
          <w:sz w:val="22"/>
          <w:szCs w:val="22"/>
          <w:lang w:val="fr-BE"/>
        </w:rPr>
        <w:t xml:space="preserve">Laure-Anne Van </w:t>
      </w:r>
      <w:proofErr w:type="spellStart"/>
      <w:r w:rsidRPr="00414578">
        <w:rPr>
          <w:rFonts w:ascii="Arial" w:hAnsi="Arial" w:cs="Arial"/>
          <w:sz w:val="22"/>
          <w:szCs w:val="22"/>
          <w:lang w:val="fr-BE"/>
        </w:rPr>
        <w:t>Bellinghen</w:t>
      </w:r>
      <w:proofErr w:type="spellEnd"/>
      <w:r w:rsidRPr="00414578">
        <w:rPr>
          <w:rFonts w:ascii="Arial" w:hAnsi="Arial" w:cs="Arial"/>
          <w:sz w:val="22"/>
          <w:szCs w:val="22"/>
          <w:lang w:val="fr-BE"/>
        </w:rPr>
        <w:t xml:space="preserve">, </w:t>
      </w:r>
      <w:hyperlink r:id="rId10" w:history="1">
        <w:r w:rsidRPr="00414578">
          <w:rPr>
            <w:rStyle w:val="Hyperlink"/>
            <w:rFonts w:ascii="Arial" w:hAnsi="Arial" w:cs="Arial"/>
            <w:sz w:val="22"/>
            <w:szCs w:val="22"/>
            <w:lang w:val="fr-BE"/>
          </w:rPr>
          <w:t>ivanvlaenderen@chessinhealth.com</w:t>
        </w:r>
      </w:hyperlink>
      <w:r w:rsidRPr="00414578">
        <w:rPr>
          <w:rFonts w:ascii="Arial" w:hAnsi="Arial" w:cs="Arial"/>
          <w:sz w:val="22"/>
          <w:szCs w:val="22"/>
          <w:lang w:val="fr-BE"/>
        </w:rPr>
        <w:t xml:space="preserve"> and </w:t>
      </w:r>
      <w:hyperlink r:id="rId11" w:history="1">
        <w:r w:rsidRPr="00414578">
          <w:rPr>
            <w:rStyle w:val="Hyperlink"/>
            <w:rFonts w:ascii="Arial" w:hAnsi="Arial" w:cs="Arial"/>
            <w:sz w:val="22"/>
            <w:szCs w:val="22"/>
            <w:lang w:val="fr-BE"/>
          </w:rPr>
          <w:t>lvanbellinghen@chessinhealth.com</w:t>
        </w:r>
      </w:hyperlink>
      <w:r w:rsidRPr="00414578">
        <w:rPr>
          <w:rFonts w:ascii="Arial" w:hAnsi="Arial" w:cs="Arial"/>
          <w:sz w:val="22"/>
          <w:szCs w:val="22"/>
          <w:lang w:val="fr-BE"/>
        </w:rPr>
        <w:t xml:space="preserve">, CHESS in </w:t>
      </w:r>
      <w:proofErr w:type="spellStart"/>
      <w:r w:rsidRPr="00414578">
        <w:rPr>
          <w:rFonts w:ascii="Arial" w:hAnsi="Arial" w:cs="Arial"/>
          <w:sz w:val="22"/>
          <w:szCs w:val="22"/>
          <w:lang w:val="fr-BE"/>
        </w:rPr>
        <w:t>Health</w:t>
      </w:r>
      <w:proofErr w:type="spellEnd"/>
      <w:r w:rsidRPr="00414578">
        <w:rPr>
          <w:rFonts w:ascii="Arial" w:hAnsi="Arial" w:cs="Arial"/>
          <w:sz w:val="22"/>
          <w:szCs w:val="22"/>
          <w:lang w:val="fr-BE"/>
        </w:rPr>
        <w:t xml:space="preserve">, </w:t>
      </w:r>
      <w:r w:rsidR="00837EFA" w:rsidRPr="00414578">
        <w:rPr>
          <w:rFonts w:ascii="Arial" w:hAnsi="Arial" w:cs="Arial"/>
          <w:sz w:val="22"/>
          <w:szCs w:val="22"/>
          <w:lang w:val="fr-BE"/>
        </w:rPr>
        <w:t>Bonheiden</w:t>
      </w:r>
      <w:r w:rsidRPr="00414578">
        <w:rPr>
          <w:rFonts w:ascii="Arial" w:hAnsi="Arial" w:cs="Arial"/>
          <w:sz w:val="22"/>
          <w:szCs w:val="22"/>
          <w:lang w:val="fr-BE"/>
        </w:rPr>
        <w:t xml:space="preserve">, </w:t>
      </w:r>
      <w:proofErr w:type="spellStart"/>
      <w:r w:rsidRPr="00414578">
        <w:rPr>
          <w:rFonts w:ascii="Arial" w:hAnsi="Arial" w:cs="Arial"/>
          <w:sz w:val="22"/>
          <w:szCs w:val="22"/>
          <w:lang w:val="fr-BE"/>
        </w:rPr>
        <w:t>Belgium</w:t>
      </w:r>
      <w:proofErr w:type="spellEnd"/>
      <w:r w:rsidRPr="00414578">
        <w:rPr>
          <w:rFonts w:ascii="Arial" w:hAnsi="Arial" w:cs="Arial"/>
          <w:sz w:val="22"/>
          <w:szCs w:val="22"/>
          <w:lang w:val="fr-BE"/>
        </w:rPr>
        <w:t>.</w:t>
      </w:r>
    </w:p>
    <w:p w:rsidR="008762DE" w:rsidRPr="00414578" w:rsidRDefault="008762DE" w:rsidP="0079003C">
      <w:pPr>
        <w:spacing w:after="0" w:line="360" w:lineRule="auto"/>
        <w:rPr>
          <w:rFonts w:ascii="Arial" w:hAnsi="Arial" w:cs="Arial"/>
          <w:b/>
          <w:sz w:val="22"/>
          <w:szCs w:val="22"/>
          <w:lang w:val="fr-BE"/>
        </w:rPr>
      </w:pPr>
    </w:p>
    <w:p w:rsidR="00E9356C" w:rsidRPr="00414578" w:rsidRDefault="00414578" w:rsidP="0079003C">
      <w:pPr>
        <w:spacing w:after="0" w:line="360" w:lineRule="auto"/>
        <w:rPr>
          <w:rFonts w:ascii="Arial" w:hAnsi="Arial" w:cs="Arial"/>
          <w:sz w:val="22"/>
          <w:szCs w:val="22"/>
          <w:lang w:val="fr-BE"/>
        </w:rPr>
      </w:pPr>
      <w:r w:rsidRPr="00414578">
        <w:rPr>
          <w:rFonts w:ascii="Arial" w:hAnsi="Arial" w:cs="Arial"/>
          <w:b/>
          <w:sz w:val="22"/>
          <w:szCs w:val="22"/>
          <w:lang w:val="fr-BE"/>
        </w:rPr>
        <w:t>Pré</w:t>
      </w:r>
      <w:r w:rsidR="008762DE" w:rsidRPr="00414578">
        <w:rPr>
          <w:rFonts w:ascii="Arial" w:hAnsi="Arial" w:cs="Arial"/>
          <w:b/>
          <w:sz w:val="22"/>
          <w:szCs w:val="22"/>
          <w:lang w:val="fr-BE"/>
        </w:rPr>
        <w:t>sent</w:t>
      </w:r>
      <w:r w:rsidRPr="00414578">
        <w:rPr>
          <w:rFonts w:ascii="Arial" w:hAnsi="Arial" w:cs="Arial"/>
          <w:b/>
          <w:sz w:val="22"/>
          <w:szCs w:val="22"/>
          <w:lang w:val="fr-BE"/>
        </w:rPr>
        <w:t>ateur</w:t>
      </w:r>
      <w:r w:rsidR="008762DE" w:rsidRPr="00414578">
        <w:rPr>
          <w:rFonts w:ascii="Arial" w:hAnsi="Arial" w:cs="Arial"/>
          <w:b/>
          <w:sz w:val="22"/>
          <w:szCs w:val="22"/>
          <w:lang w:val="fr-BE"/>
        </w:rPr>
        <w:t>/Correspond</w:t>
      </w:r>
      <w:r w:rsidRPr="00414578">
        <w:rPr>
          <w:rFonts w:ascii="Arial" w:hAnsi="Arial" w:cs="Arial"/>
          <w:b/>
          <w:sz w:val="22"/>
          <w:szCs w:val="22"/>
          <w:lang w:val="fr-BE"/>
        </w:rPr>
        <w:t>ant</w:t>
      </w:r>
      <w:r w:rsidR="00E9356C" w:rsidRPr="00414578">
        <w:rPr>
          <w:rFonts w:ascii="Arial" w:hAnsi="Arial" w:cs="Arial"/>
          <w:b/>
          <w:sz w:val="22"/>
          <w:szCs w:val="22"/>
          <w:lang w:val="fr-BE"/>
        </w:rPr>
        <w:t>:</w:t>
      </w:r>
      <w:r w:rsidR="00E9356C" w:rsidRPr="00414578">
        <w:rPr>
          <w:rFonts w:ascii="Arial" w:hAnsi="Arial" w:cs="Arial"/>
          <w:sz w:val="22"/>
          <w:szCs w:val="22"/>
          <w:lang w:val="fr-BE"/>
        </w:rPr>
        <w:t xml:space="preserve"> </w:t>
      </w:r>
    </w:p>
    <w:p w:rsidR="008762DE" w:rsidRPr="00414578" w:rsidRDefault="00CB45BA" w:rsidP="008762DE">
      <w:pPr>
        <w:spacing w:after="0" w:line="360" w:lineRule="auto"/>
        <w:rPr>
          <w:rFonts w:ascii="Arial" w:hAnsi="Arial" w:cs="Arial"/>
          <w:sz w:val="22"/>
          <w:szCs w:val="22"/>
          <w:lang w:val="fr-BE"/>
        </w:rPr>
      </w:pPr>
      <w:r w:rsidRPr="00414578">
        <w:rPr>
          <w:rFonts w:ascii="Arial" w:hAnsi="Arial" w:cs="Arial"/>
          <w:sz w:val="22"/>
          <w:szCs w:val="22"/>
          <w:lang w:val="fr-BE"/>
        </w:rPr>
        <w:t>M</w:t>
      </w:r>
      <w:r w:rsidR="008C5959" w:rsidRPr="00414578">
        <w:rPr>
          <w:rFonts w:ascii="Arial" w:hAnsi="Arial" w:cs="Arial"/>
          <w:sz w:val="22"/>
          <w:szCs w:val="22"/>
          <w:lang w:val="fr-BE"/>
        </w:rPr>
        <w:t>r</w:t>
      </w:r>
      <w:r w:rsidR="008762DE" w:rsidRPr="00414578">
        <w:rPr>
          <w:rFonts w:ascii="Arial" w:hAnsi="Arial" w:cs="Arial"/>
          <w:sz w:val="22"/>
          <w:szCs w:val="22"/>
          <w:lang w:val="fr-BE"/>
        </w:rPr>
        <w:t xml:space="preserve">. Christophe </w:t>
      </w:r>
      <w:proofErr w:type="spellStart"/>
      <w:r w:rsidR="008762DE" w:rsidRPr="00414578">
        <w:rPr>
          <w:rFonts w:ascii="Arial" w:hAnsi="Arial" w:cs="Arial"/>
          <w:sz w:val="22"/>
          <w:szCs w:val="22"/>
          <w:lang w:val="fr-BE"/>
        </w:rPr>
        <w:t>Sauboin</w:t>
      </w:r>
      <w:proofErr w:type="spellEnd"/>
      <w:r w:rsidR="008762DE" w:rsidRPr="00414578">
        <w:rPr>
          <w:rFonts w:ascii="Arial" w:hAnsi="Arial" w:cs="Arial"/>
          <w:sz w:val="22"/>
          <w:szCs w:val="22"/>
          <w:lang w:val="fr-BE"/>
        </w:rPr>
        <w:t xml:space="preserve">, GSK Vaccines, </w:t>
      </w:r>
      <w:r w:rsidR="006303CC" w:rsidRPr="00414578">
        <w:rPr>
          <w:rFonts w:ascii="Arial" w:hAnsi="Arial" w:cs="Arial"/>
          <w:sz w:val="22"/>
          <w:szCs w:val="22"/>
          <w:lang w:val="fr-BE"/>
        </w:rPr>
        <w:t xml:space="preserve">Nairobi, Kenya, </w:t>
      </w:r>
      <w:hyperlink r:id="rId12" w:history="1">
        <w:r w:rsidR="008762DE" w:rsidRPr="00414578">
          <w:rPr>
            <w:rStyle w:val="Hyperlink"/>
            <w:rFonts w:ascii="Arial" w:hAnsi="Arial" w:cs="Arial"/>
            <w:sz w:val="22"/>
            <w:szCs w:val="22"/>
            <w:lang w:val="fr-BE"/>
          </w:rPr>
          <w:t>christophe.j.sauboin@gsk.com</w:t>
        </w:r>
      </w:hyperlink>
      <w:r w:rsidR="008762DE" w:rsidRPr="00414578">
        <w:rPr>
          <w:rFonts w:ascii="Arial" w:hAnsi="Arial" w:cs="Arial"/>
          <w:sz w:val="22"/>
          <w:szCs w:val="22"/>
          <w:lang w:val="fr-BE"/>
        </w:rPr>
        <w:t>, +254792629969.</w:t>
      </w:r>
    </w:p>
    <w:p w:rsidR="002C2302" w:rsidRPr="00414578" w:rsidRDefault="002C2302">
      <w:pPr>
        <w:spacing w:after="200" w:line="276" w:lineRule="auto"/>
        <w:rPr>
          <w:rFonts w:asciiTheme="minorHAnsi" w:eastAsiaTheme="majorEastAsia" w:hAnsiTheme="minorHAnsi" w:cstheme="minorHAnsi"/>
          <w:b/>
          <w:bCs/>
          <w:color w:val="000000" w:themeColor="text1"/>
          <w:szCs w:val="24"/>
          <w:lang w:val="fr-BE"/>
        </w:rPr>
      </w:pPr>
    </w:p>
    <w:p w:rsidR="008C5959" w:rsidRPr="00414578" w:rsidRDefault="008C5959" w:rsidP="008C5959">
      <w:pPr>
        <w:pStyle w:val="Heading2"/>
        <w:rPr>
          <w:lang w:val="fr-BE"/>
        </w:rPr>
      </w:pPr>
      <w:r w:rsidRPr="00414578">
        <w:rPr>
          <w:lang w:val="fr-BE"/>
        </w:rPr>
        <w:t>OBJECTIFS</w:t>
      </w:r>
    </w:p>
    <w:p w:rsidR="008C5959" w:rsidRPr="00414578" w:rsidRDefault="008C5959" w:rsidP="008C5959">
      <w:pPr>
        <w:pStyle w:val="Heading2"/>
        <w:rPr>
          <w:rFonts w:ascii="Arial" w:eastAsia="Times New Roman" w:hAnsi="Arial" w:cs="Arial"/>
          <w:b w:val="0"/>
          <w:bCs w:val="0"/>
          <w:color w:val="auto"/>
          <w:sz w:val="22"/>
          <w:szCs w:val="22"/>
          <w:lang w:val="fr-BE"/>
        </w:rPr>
      </w:pPr>
      <w:r w:rsidRPr="00414578">
        <w:rPr>
          <w:rFonts w:ascii="Arial" w:eastAsia="Times New Roman" w:hAnsi="Arial" w:cs="Arial"/>
          <w:b w:val="0"/>
          <w:bCs w:val="0"/>
          <w:color w:val="auto"/>
          <w:sz w:val="22"/>
          <w:szCs w:val="22"/>
          <w:lang w:val="fr-BE"/>
        </w:rPr>
        <w:t xml:space="preserve">Plusieurs interventions sont recommandées par l’Organisation Mondiale de la Santé (OMS) pour la prévention contre le paludisme, comme les moustiquaires imprégnées d'insecticide longue durée (MILD), les pulvérisations </w:t>
      </w:r>
      <w:proofErr w:type="spellStart"/>
      <w:r w:rsidRPr="00414578">
        <w:rPr>
          <w:rFonts w:ascii="Arial" w:eastAsia="Times New Roman" w:hAnsi="Arial" w:cs="Arial"/>
          <w:b w:val="0"/>
          <w:bCs w:val="0"/>
          <w:color w:val="auto"/>
          <w:sz w:val="22"/>
          <w:szCs w:val="22"/>
          <w:lang w:val="fr-BE"/>
        </w:rPr>
        <w:t>intradomiciliaires</w:t>
      </w:r>
      <w:proofErr w:type="spellEnd"/>
      <w:r w:rsidRPr="00414578">
        <w:rPr>
          <w:rFonts w:ascii="Arial" w:eastAsia="Times New Roman" w:hAnsi="Arial" w:cs="Arial"/>
          <w:b w:val="0"/>
          <w:bCs w:val="0"/>
          <w:color w:val="auto"/>
          <w:sz w:val="22"/>
          <w:szCs w:val="22"/>
          <w:lang w:val="fr-BE"/>
        </w:rPr>
        <w:t xml:space="preserve"> d'insecticide (PID) et la </w:t>
      </w:r>
      <w:proofErr w:type="spellStart"/>
      <w:r w:rsidRPr="00414578">
        <w:rPr>
          <w:rFonts w:ascii="Arial" w:eastAsia="Times New Roman" w:hAnsi="Arial" w:cs="Arial"/>
          <w:b w:val="0"/>
          <w:bCs w:val="0"/>
          <w:color w:val="auto"/>
          <w:sz w:val="22"/>
          <w:szCs w:val="22"/>
          <w:lang w:val="fr-BE"/>
        </w:rPr>
        <w:t>chimioprévention</w:t>
      </w:r>
      <w:proofErr w:type="spellEnd"/>
      <w:r w:rsidRPr="00414578">
        <w:rPr>
          <w:rFonts w:ascii="Arial" w:eastAsia="Times New Roman" w:hAnsi="Arial" w:cs="Arial"/>
          <w:b w:val="0"/>
          <w:bCs w:val="0"/>
          <w:color w:val="auto"/>
          <w:sz w:val="22"/>
          <w:szCs w:val="22"/>
          <w:lang w:val="fr-BE"/>
        </w:rPr>
        <w:t xml:space="preserve"> du paludisme saisonnier (CPS). Récemment, un candidat vaccin antipaludique (RTS</w:t>
      </w:r>
      <w:proofErr w:type="gramStart"/>
      <w:r w:rsidRPr="00414578">
        <w:rPr>
          <w:rFonts w:ascii="Arial" w:eastAsia="Times New Roman" w:hAnsi="Arial" w:cs="Arial"/>
          <w:b w:val="0"/>
          <w:bCs w:val="0"/>
          <w:color w:val="auto"/>
          <w:sz w:val="22"/>
          <w:szCs w:val="22"/>
          <w:lang w:val="fr-BE"/>
        </w:rPr>
        <w:t>,S</w:t>
      </w:r>
      <w:proofErr w:type="gramEnd"/>
      <w:r w:rsidRPr="00414578">
        <w:rPr>
          <w:rFonts w:ascii="Arial" w:eastAsia="Times New Roman" w:hAnsi="Arial" w:cs="Arial"/>
          <w:b w:val="0"/>
          <w:bCs w:val="0"/>
          <w:color w:val="auto"/>
          <w:sz w:val="22"/>
          <w:szCs w:val="22"/>
          <w:lang w:val="fr-BE"/>
        </w:rPr>
        <w:t>/AS01) a été examiné par l’OMS. Bien que hautement coût-efficaces, des contraintes budgétaires et des différences marginales des estimations des ratios coût-efficacité poussent les preneurs de décisions à considérer une approche d’implémentation séquentielle. L’objectif de cette étude est d’évaluer l’impact hypothétique d’une implémentation séquentielle (SEQ) des interventions sur la mortalité liée au paludisme comparé à une implémentation simultanée (SIM).</w:t>
      </w:r>
    </w:p>
    <w:p w:rsidR="008C5959" w:rsidRPr="00414578" w:rsidRDefault="008C5959" w:rsidP="008C5959">
      <w:pPr>
        <w:pStyle w:val="Heading2"/>
        <w:rPr>
          <w:lang w:val="fr-BE"/>
        </w:rPr>
      </w:pPr>
      <w:r w:rsidRPr="00414578">
        <w:rPr>
          <w:lang w:val="fr-BE"/>
        </w:rPr>
        <w:t>METHODES</w:t>
      </w:r>
    </w:p>
    <w:p w:rsidR="008C5959" w:rsidRPr="00414578" w:rsidRDefault="008C5959" w:rsidP="008C5959">
      <w:pPr>
        <w:spacing w:after="0" w:line="360" w:lineRule="auto"/>
        <w:rPr>
          <w:rFonts w:ascii="Arial" w:hAnsi="Arial" w:cs="Arial"/>
          <w:sz w:val="22"/>
          <w:szCs w:val="22"/>
          <w:lang w:val="fr-BE"/>
        </w:rPr>
      </w:pPr>
      <w:r w:rsidRPr="00414578">
        <w:rPr>
          <w:rFonts w:ascii="Arial" w:hAnsi="Arial" w:cs="Arial"/>
          <w:sz w:val="22"/>
          <w:szCs w:val="22"/>
          <w:lang w:val="fr-BE"/>
        </w:rPr>
        <w:t xml:space="preserve">Les deux stratégies, SEQ et SIM, ont été simulées par modèle mathématique. Pour la SIM, les taux de couverture de toutes les interventions sont accrus simultanément de 10% </w:t>
      </w:r>
      <w:r w:rsidRPr="00414578">
        <w:rPr>
          <w:rFonts w:ascii="Arial" w:hAnsi="Arial" w:cs="Arial"/>
          <w:sz w:val="22"/>
          <w:szCs w:val="22"/>
          <w:lang w:val="fr-BE"/>
        </w:rPr>
        <w:lastRenderedPageBreak/>
        <w:t xml:space="preserve">annuellement, jusqu’à atteindre un taux d’équilibre de 90%. Pour la SEQ, le taux de couverture d’une seule intervention est augmenté de 10% annuellement jusqu’à atteindre un taux de 90% suivant l’ordre: MILD, CPS (si approprié), </w:t>
      </w:r>
      <w:r w:rsidRPr="00414578">
        <w:rPr>
          <w:rFonts w:ascii="Arial" w:hAnsi="Arial" w:cs="Arial"/>
          <w:sz w:val="22"/>
          <w:lang w:val="fr-BE"/>
        </w:rPr>
        <w:t>RTS</w:t>
      </w:r>
      <w:proofErr w:type="gramStart"/>
      <w:r w:rsidRPr="00414578">
        <w:rPr>
          <w:rFonts w:ascii="Arial" w:hAnsi="Arial" w:cs="Arial"/>
          <w:sz w:val="22"/>
          <w:lang w:val="fr-BE"/>
        </w:rPr>
        <w:t>,S</w:t>
      </w:r>
      <w:proofErr w:type="gramEnd"/>
      <w:r w:rsidRPr="00414578">
        <w:rPr>
          <w:rFonts w:ascii="Arial" w:hAnsi="Arial" w:cs="Arial"/>
          <w:sz w:val="22"/>
          <w:lang w:val="fr-BE"/>
        </w:rPr>
        <w:t xml:space="preserve">/AS01 </w:t>
      </w:r>
      <w:r w:rsidRPr="00414578">
        <w:rPr>
          <w:rFonts w:ascii="Arial" w:hAnsi="Arial" w:cs="Arial"/>
          <w:sz w:val="22"/>
          <w:szCs w:val="22"/>
          <w:lang w:val="fr-BE"/>
        </w:rPr>
        <w:t xml:space="preserve">puis PID. La couverture initiale de MILD est de 60% et est nulle pour les autres interventions. Un  modèle de cohorte Markovien (version déterministe d’un modèle publié précédemment) a été utilisé pour simuler l’impact du paludisme sur les nouveau-nés ghanéens. Le degré d’exposition au paludisme est simulé par un modèle au niveau vectoriel en fonction du taux de couverture de MILD et PID. Les effets de la CPS (approprié dans 2 provinces nord du Ghana) et de </w:t>
      </w:r>
      <w:r w:rsidRPr="00414578">
        <w:rPr>
          <w:rFonts w:ascii="Arial" w:hAnsi="Arial" w:cs="Arial"/>
          <w:sz w:val="22"/>
          <w:lang w:val="fr-BE"/>
        </w:rPr>
        <w:t>RTS</w:t>
      </w:r>
      <w:proofErr w:type="gramStart"/>
      <w:r w:rsidRPr="00414578">
        <w:rPr>
          <w:rFonts w:ascii="Arial" w:hAnsi="Arial" w:cs="Arial"/>
          <w:sz w:val="22"/>
          <w:lang w:val="fr-BE"/>
        </w:rPr>
        <w:t>,S</w:t>
      </w:r>
      <w:proofErr w:type="gramEnd"/>
      <w:r w:rsidRPr="00414578">
        <w:rPr>
          <w:rFonts w:ascii="Arial" w:hAnsi="Arial" w:cs="Arial"/>
          <w:sz w:val="22"/>
          <w:lang w:val="fr-BE"/>
        </w:rPr>
        <w:t xml:space="preserve">/AS01 </w:t>
      </w:r>
      <w:r w:rsidRPr="00414578">
        <w:rPr>
          <w:rFonts w:ascii="Arial" w:hAnsi="Arial" w:cs="Arial"/>
          <w:sz w:val="22"/>
          <w:szCs w:val="22"/>
          <w:lang w:val="fr-BE"/>
        </w:rPr>
        <w:t>sont implémentés sous forme d’une réduction des risques d'infection après inoculation des parasites. Pour les deux stratégies, le nombre de décès a été évalué dans 31 cohortes successives de nouveau-nés, chacune suivie pendant 15 ans.</w:t>
      </w:r>
    </w:p>
    <w:p w:rsidR="008C5959" w:rsidRPr="00414578" w:rsidRDefault="008C5959" w:rsidP="008C5959">
      <w:pPr>
        <w:pStyle w:val="Heading2"/>
        <w:rPr>
          <w:lang w:val="fr-BE"/>
        </w:rPr>
      </w:pPr>
      <w:r w:rsidRPr="00414578">
        <w:rPr>
          <w:lang w:val="fr-BE"/>
        </w:rPr>
        <w:t>RESULTATS</w:t>
      </w:r>
    </w:p>
    <w:p w:rsidR="008C5959" w:rsidRPr="00414578" w:rsidRDefault="008C5959" w:rsidP="008C5959">
      <w:pPr>
        <w:pStyle w:val="Heading2"/>
        <w:rPr>
          <w:rFonts w:ascii="Arial" w:eastAsia="Times New Roman" w:hAnsi="Arial" w:cs="Arial"/>
          <w:b w:val="0"/>
          <w:bCs w:val="0"/>
          <w:color w:val="auto"/>
          <w:sz w:val="22"/>
          <w:szCs w:val="22"/>
          <w:lang w:val="fr-BE"/>
        </w:rPr>
      </w:pPr>
      <w:r w:rsidRPr="00414578">
        <w:rPr>
          <w:rFonts w:ascii="Arial" w:eastAsia="Times New Roman" w:hAnsi="Arial" w:cs="Arial"/>
          <w:b w:val="0"/>
          <w:bCs w:val="0"/>
          <w:color w:val="auto"/>
          <w:sz w:val="22"/>
          <w:szCs w:val="22"/>
          <w:lang w:val="fr-BE"/>
        </w:rPr>
        <w:t xml:space="preserve">Au total, 35,5 millions d’enfants sont suivis. Avec la stratégie SIM, la couverture maximale pour l’ensemble des interventions est atteinte après 9 ans alors que pour la SEQ, 30 ans sont nécessaires. La SIM permet d’éviter 1,51 millions de décès dus  au paludisme contre 1,02 millions pour la SEQ.  </w:t>
      </w:r>
    </w:p>
    <w:p w:rsidR="008C5959" w:rsidRPr="00414578" w:rsidRDefault="008C5959" w:rsidP="008C5959">
      <w:pPr>
        <w:pStyle w:val="Heading2"/>
        <w:rPr>
          <w:lang w:val="fr-BE"/>
        </w:rPr>
      </w:pPr>
      <w:r w:rsidRPr="00414578">
        <w:rPr>
          <w:lang w:val="fr-BE"/>
        </w:rPr>
        <w:t>CONCLUSIONS</w:t>
      </w:r>
    </w:p>
    <w:p w:rsidR="008C5959" w:rsidRPr="00414578" w:rsidRDefault="008C5959" w:rsidP="00414578">
      <w:pPr>
        <w:spacing w:line="360" w:lineRule="auto"/>
        <w:rPr>
          <w:rFonts w:ascii="Arial" w:hAnsi="Arial" w:cs="Arial"/>
          <w:sz w:val="22"/>
          <w:szCs w:val="22"/>
          <w:lang w:val="fr-BE"/>
        </w:rPr>
      </w:pPr>
      <w:r w:rsidRPr="00414578">
        <w:rPr>
          <w:rFonts w:ascii="Arial" w:hAnsi="Arial" w:cs="Arial"/>
          <w:sz w:val="22"/>
          <w:szCs w:val="22"/>
          <w:lang w:val="fr-BE"/>
        </w:rPr>
        <w:t>Au Ghana, une implémentation simultanée des interventions préventives contre le paludisme pourrait potentiellement augmenter de 50% le nombre de décès évités par rapport à une implémentation séquentielle. Un engagement budgétaire plus graduel avec une implémentation séquentielle pourrait considérablement retarder l’obtention des bénéfices de santé publique, lié à l’élargissement de la population couverte avec les outils à disposition accroît le risque potentiel de développement de résistances aux insecticides et médicaments antipaludiques.</w:t>
      </w:r>
    </w:p>
    <w:sectPr w:rsidR="008C5959" w:rsidRPr="00414578" w:rsidSect="002C2302">
      <w:headerReference w:type="default" r:id="rId13"/>
      <w:pgSz w:w="12240" w:h="15840"/>
      <w:pgMar w:top="956" w:right="1440" w:bottom="1584" w:left="1440" w:header="142"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551" w:rsidRDefault="00A67551" w:rsidP="004E0B3E">
      <w:pPr>
        <w:spacing w:after="0"/>
      </w:pPr>
      <w:r>
        <w:separator/>
      </w:r>
    </w:p>
    <w:p w:rsidR="00A67551" w:rsidRDefault="00A67551"/>
  </w:endnote>
  <w:endnote w:type="continuationSeparator" w:id="0">
    <w:p w:rsidR="00A67551" w:rsidRDefault="00A67551" w:rsidP="004E0B3E">
      <w:pPr>
        <w:spacing w:after="0"/>
      </w:pPr>
      <w:r>
        <w:continuationSeparator/>
      </w:r>
    </w:p>
    <w:p w:rsidR="00A67551" w:rsidRDefault="00A67551"/>
  </w:endnote>
  <w:endnote w:type="continuationNotice" w:id="1">
    <w:p w:rsidR="00A67551" w:rsidRDefault="00A675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551" w:rsidRDefault="00A67551" w:rsidP="004E0B3E">
      <w:pPr>
        <w:spacing w:after="0"/>
      </w:pPr>
      <w:r>
        <w:separator/>
      </w:r>
    </w:p>
    <w:p w:rsidR="00A67551" w:rsidRDefault="00A67551"/>
  </w:footnote>
  <w:footnote w:type="continuationSeparator" w:id="0">
    <w:p w:rsidR="00A67551" w:rsidRDefault="00A67551" w:rsidP="004E0B3E">
      <w:pPr>
        <w:spacing w:after="0"/>
      </w:pPr>
      <w:r>
        <w:continuationSeparator/>
      </w:r>
    </w:p>
    <w:p w:rsidR="00A67551" w:rsidRDefault="00A67551"/>
  </w:footnote>
  <w:footnote w:type="continuationNotice" w:id="1">
    <w:p w:rsidR="00A67551" w:rsidRDefault="00A6755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B3E" w:rsidRPr="00F90C8F" w:rsidRDefault="004E0B3E" w:rsidP="00414578">
    <w:pPr>
      <w:pStyle w:val="Header"/>
      <w:rPr>
        <w:rFonts w:ascii="Arial" w:hAnsi="Arial" w:cs="Arial"/>
        <w:sz w:val="20"/>
      </w:rPr>
    </w:pPr>
  </w:p>
  <w:p w:rsidR="005101F0" w:rsidRDefault="005101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24484"/>
    <w:multiLevelType w:val="hybridMultilevel"/>
    <w:tmpl w:val="4E6253D0"/>
    <w:lvl w:ilvl="0" w:tplc="1136AE7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70693B11"/>
    <w:multiLevelType w:val="hybridMultilevel"/>
    <w:tmpl w:val="65C818B8"/>
    <w:lvl w:ilvl="0" w:tplc="782462B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B3E"/>
    <w:rsid w:val="00004520"/>
    <w:rsid w:val="000152A6"/>
    <w:rsid w:val="00017668"/>
    <w:rsid w:val="000527D7"/>
    <w:rsid w:val="0008476A"/>
    <w:rsid w:val="000A72A6"/>
    <w:rsid w:val="000D7C79"/>
    <w:rsid w:val="000F420D"/>
    <w:rsid w:val="00122512"/>
    <w:rsid w:val="00125C8E"/>
    <w:rsid w:val="001E4CB1"/>
    <w:rsid w:val="001F38FF"/>
    <w:rsid w:val="001F674D"/>
    <w:rsid w:val="001F685C"/>
    <w:rsid w:val="002043F0"/>
    <w:rsid w:val="002068F2"/>
    <w:rsid w:val="002169DA"/>
    <w:rsid w:val="00251BBC"/>
    <w:rsid w:val="002617AF"/>
    <w:rsid w:val="00296A32"/>
    <w:rsid w:val="002A5382"/>
    <w:rsid w:val="002C2302"/>
    <w:rsid w:val="002E15B1"/>
    <w:rsid w:val="00314A26"/>
    <w:rsid w:val="00347459"/>
    <w:rsid w:val="003A6F30"/>
    <w:rsid w:val="003B3C8E"/>
    <w:rsid w:val="003B4FD5"/>
    <w:rsid w:val="00414578"/>
    <w:rsid w:val="00420F2C"/>
    <w:rsid w:val="00427B9B"/>
    <w:rsid w:val="00467972"/>
    <w:rsid w:val="004727E7"/>
    <w:rsid w:val="004B70B4"/>
    <w:rsid w:val="004D551F"/>
    <w:rsid w:val="004E0B3E"/>
    <w:rsid w:val="005101F0"/>
    <w:rsid w:val="00527D2F"/>
    <w:rsid w:val="005309E6"/>
    <w:rsid w:val="005414C6"/>
    <w:rsid w:val="0055780E"/>
    <w:rsid w:val="005752C2"/>
    <w:rsid w:val="005C61D7"/>
    <w:rsid w:val="005E0F9E"/>
    <w:rsid w:val="005E5915"/>
    <w:rsid w:val="0061697F"/>
    <w:rsid w:val="006303CC"/>
    <w:rsid w:val="006722DB"/>
    <w:rsid w:val="00697DE8"/>
    <w:rsid w:val="006C4B8E"/>
    <w:rsid w:val="006C4D18"/>
    <w:rsid w:val="0070752A"/>
    <w:rsid w:val="007272E2"/>
    <w:rsid w:val="00762C5E"/>
    <w:rsid w:val="0079003C"/>
    <w:rsid w:val="007A70F0"/>
    <w:rsid w:val="007E0D48"/>
    <w:rsid w:val="008154ED"/>
    <w:rsid w:val="008169AB"/>
    <w:rsid w:val="00837EFA"/>
    <w:rsid w:val="00843B4D"/>
    <w:rsid w:val="00864872"/>
    <w:rsid w:val="008762DE"/>
    <w:rsid w:val="008917E5"/>
    <w:rsid w:val="008B7E80"/>
    <w:rsid w:val="008C5959"/>
    <w:rsid w:val="008D0565"/>
    <w:rsid w:val="008E6C7F"/>
    <w:rsid w:val="008E7CEC"/>
    <w:rsid w:val="00902A34"/>
    <w:rsid w:val="00903FF3"/>
    <w:rsid w:val="0091708F"/>
    <w:rsid w:val="009226BD"/>
    <w:rsid w:val="00923C00"/>
    <w:rsid w:val="00930989"/>
    <w:rsid w:val="00936C5B"/>
    <w:rsid w:val="00950E94"/>
    <w:rsid w:val="0097180E"/>
    <w:rsid w:val="00982680"/>
    <w:rsid w:val="00982B6D"/>
    <w:rsid w:val="009C1613"/>
    <w:rsid w:val="009D4921"/>
    <w:rsid w:val="009D76CE"/>
    <w:rsid w:val="009E58DB"/>
    <w:rsid w:val="00A27240"/>
    <w:rsid w:val="00A37D95"/>
    <w:rsid w:val="00A67551"/>
    <w:rsid w:val="00A845EC"/>
    <w:rsid w:val="00A929DC"/>
    <w:rsid w:val="00A94695"/>
    <w:rsid w:val="00A9608C"/>
    <w:rsid w:val="00A979B2"/>
    <w:rsid w:val="00AB2391"/>
    <w:rsid w:val="00AB64DD"/>
    <w:rsid w:val="00AC4EDF"/>
    <w:rsid w:val="00AD7F82"/>
    <w:rsid w:val="00B1132A"/>
    <w:rsid w:val="00B353B6"/>
    <w:rsid w:val="00B64572"/>
    <w:rsid w:val="00C31FF9"/>
    <w:rsid w:val="00C324A5"/>
    <w:rsid w:val="00C85194"/>
    <w:rsid w:val="00CB45BA"/>
    <w:rsid w:val="00CB4E81"/>
    <w:rsid w:val="00D37995"/>
    <w:rsid w:val="00D4754C"/>
    <w:rsid w:val="00D62EC5"/>
    <w:rsid w:val="00D73333"/>
    <w:rsid w:val="00D76ADB"/>
    <w:rsid w:val="00D81300"/>
    <w:rsid w:val="00D8689D"/>
    <w:rsid w:val="00DB3234"/>
    <w:rsid w:val="00DC1C82"/>
    <w:rsid w:val="00DF341B"/>
    <w:rsid w:val="00E22973"/>
    <w:rsid w:val="00E35D7A"/>
    <w:rsid w:val="00E5243B"/>
    <w:rsid w:val="00E536CC"/>
    <w:rsid w:val="00E6413E"/>
    <w:rsid w:val="00E9356C"/>
    <w:rsid w:val="00E96969"/>
    <w:rsid w:val="00EA48A5"/>
    <w:rsid w:val="00EC7C2C"/>
    <w:rsid w:val="00EC7CD8"/>
    <w:rsid w:val="00ED1EFB"/>
    <w:rsid w:val="00ED2316"/>
    <w:rsid w:val="00EF61C8"/>
    <w:rsid w:val="00F21DF3"/>
    <w:rsid w:val="00F33D42"/>
    <w:rsid w:val="00F74144"/>
    <w:rsid w:val="00F90C8F"/>
    <w:rsid w:val="00F91AF7"/>
    <w:rsid w:val="00F930B5"/>
    <w:rsid w:val="00F9789C"/>
    <w:rsid w:val="00FD2491"/>
    <w:rsid w:val="00FD3149"/>
    <w:rsid w:val="00FE18B7"/>
    <w:rsid w:val="00FE1F27"/>
    <w:rsid w:val="00FF4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613"/>
    <w:pPr>
      <w:spacing w:after="24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79003C"/>
    <w:pPr>
      <w:keepNext/>
      <w:keepLines/>
      <w:spacing w:after="0" w:line="360" w:lineRule="auto"/>
      <w:outlineLvl w:val="0"/>
    </w:pPr>
    <w:rPr>
      <w:rFonts w:ascii="Arial" w:eastAsiaTheme="majorEastAsia" w:hAnsi="Arial" w:cs="Arial"/>
      <w:b/>
      <w:bCs/>
      <w:color w:val="000000" w:themeColor="text1"/>
      <w:szCs w:val="24"/>
    </w:rPr>
  </w:style>
  <w:style w:type="paragraph" w:styleId="Heading2">
    <w:name w:val="heading 2"/>
    <w:basedOn w:val="Normal"/>
    <w:next w:val="Normal"/>
    <w:link w:val="Heading2Char"/>
    <w:uiPriority w:val="9"/>
    <w:unhideWhenUsed/>
    <w:qFormat/>
    <w:rsid w:val="00B1132A"/>
    <w:pPr>
      <w:keepNext/>
      <w:keepLines/>
      <w:spacing w:after="0" w:line="360" w:lineRule="auto"/>
      <w:outlineLvl w:val="1"/>
    </w:pPr>
    <w:rPr>
      <w:rFonts w:asciiTheme="minorHAnsi" w:eastAsiaTheme="majorEastAsia" w:hAnsiTheme="minorHAnsi" w:cstheme="minorHAnsi"/>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B3E"/>
    <w:pPr>
      <w:tabs>
        <w:tab w:val="center" w:pos="4680"/>
        <w:tab w:val="right" w:pos="9360"/>
      </w:tabs>
      <w:spacing w:after="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E0B3E"/>
  </w:style>
  <w:style w:type="paragraph" w:styleId="Footer">
    <w:name w:val="footer"/>
    <w:basedOn w:val="Normal"/>
    <w:link w:val="FooterChar"/>
    <w:uiPriority w:val="99"/>
    <w:unhideWhenUsed/>
    <w:rsid w:val="004E0B3E"/>
    <w:pPr>
      <w:tabs>
        <w:tab w:val="center" w:pos="4680"/>
        <w:tab w:val="right" w:pos="9360"/>
      </w:tabs>
      <w:spacing w:after="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E0B3E"/>
  </w:style>
  <w:style w:type="paragraph" w:styleId="BodyText">
    <w:name w:val="Body Text"/>
    <w:basedOn w:val="Normal"/>
    <w:link w:val="BodyTextChar"/>
    <w:rsid w:val="009C1613"/>
    <w:pPr>
      <w:spacing w:after="120"/>
    </w:pPr>
    <w:rPr>
      <w:noProof/>
      <w:szCs w:val="24"/>
    </w:rPr>
  </w:style>
  <w:style w:type="character" w:customStyle="1" w:styleId="BodyTextChar">
    <w:name w:val="Body Text Char"/>
    <w:basedOn w:val="DefaultParagraphFont"/>
    <w:link w:val="BodyText"/>
    <w:rsid w:val="009C1613"/>
    <w:rPr>
      <w:rFonts w:ascii="Times New Roman" w:eastAsia="Times New Roman" w:hAnsi="Times New Roman" w:cs="Times New Roman"/>
      <w:noProof/>
      <w:sz w:val="24"/>
      <w:szCs w:val="24"/>
    </w:rPr>
  </w:style>
  <w:style w:type="table" w:styleId="TableGrid">
    <w:name w:val="Table Grid"/>
    <w:basedOn w:val="TableNormal"/>
    <w:uiPriority w:val="59"/>
    <w:rsid w:val="00557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24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491"/>
    <w:rPr>
      <w:rFonts w:ascii="Tahoma" w:eastAsia="Times New Roman" w:hAnsi="Tahoma" w:cs="Tahoma"/>
      <w:sz w:val="16"/>
      <w:szCs w:val="16"/>
    </w:rPr>
  </w:style>
  <w:style w:type="paragraph" w:styleId="Title">
    <w:name w:val="Title"/>
    <w:basedOn w:val="Normal"/>
    <w:next w:val="Normal"/>
    <w:link w:val="TitleChar"/>
    <w:uiPriority w:val="10"/>
    <w:qFormat/>
    <w:rsid w:val="00E9356C"/>
    <w:pPr>
      <w:spacing w:after="300"/>
      <w:contextualSpacing/>
      <w:jc w:val="center"/>
    </w:pPr>
    <w:rPr>
      <w:rFonts w:ascii="Arial" w:eastAsiaTheme="majorEastAsia" w:hAnsi="Arial" w:cs="Arial"/>
      <w:b/>
      <w:color w:val="000000" w:themeColor="text1"/>
      <w:spacing w:val="5"/>
      <w:kern w:val="28"/>
      <w:szCs w:val="24"/>
    </w:rPr>
  </w:style>
  <w:style w:type="character" w:customStyle="1" w:styleId="TitleChar">
    <w:name w:val="Title Char"/>
    <w:basedOn w:val="DefaultParagraphFont"/>
    <w:link w:val="Title"/>
    <w:uiPriority w:val="10"/>
    <w:rsid w:val="00E9356C"/>
    <w:rPr>
      <w:rFonts w:ascii="Arial" w:eastAsiaTheme="majorEastAsia" w:hAnsi="Arial" w:cs="Arial"/>
      <w:b/>
      <w:color w:val="000000" w:themeColor="text1"/>
      <w:spacing w:val="5"/>
      <w:kern w:val="28"/>
      <w:sz w:val="24"/>
      <w:szCs w:val="24"/>
    </w:rPr>
  </w:style>
  <w:style w:type="character" w:customStyle="1" w:styleId="Heading1Char">
    <w:name w:val="Heading 1 Char"/>
    <w:basedOn w:val="DefaultParagraphFont"/>
    <w:link w:val="Heading1"/>
    <w:uiPriority w:val="9"/>
    <w:rsid w:val="0079003C"/>
    <w:rPr>
      <w:rFonts w:ascii="Arial" w:eastAsiaTheme="majorEastAsia" w:hAnsi="Arial" w:cs="Arial"/>
      <w:b/>
      <w:bCs/>
      <w:color w:val="000000" w:themeColor="text1"/>
      <w:sz w:val="24"/>
      <w:szCs w:val="24"/>
    </w:rPr>
  </w:style>
  <w:style w:type="character" w:customStyle="1" w:styleId="Heading2Char">
    <w:name w:val="Heading 2 Char"/>
    <w:basedOn w:val="DefaultParagraphFont"/>
    <w:link w:val="Heading2"/>
    <w:uiPriority w:val="9"/>
    <w:rsid w:val="00B1132A"/>
    <w:rPr>
      <w:rFonts w:eastAsiaTheme="majorEastAsia" w:cstheme="minorHAnsi"/>
      <w:b/>
      <w:bCs/>
      <w:color w:val="000000" w:themeColor="text1"/>
      <w:sz w:val="24"/>
      <w:szCs w:val="24"/>
    </w:rPr>
  </w:style>
  <w:style w:type="character" w:styleId="Hyperlink">
    <w:name w:val="Hyperlink"/>
    <w:basedOn w:val="DefaultParagraphFont"/>
    <w:uiPriority w:val="99"/>
    <w:unhideWhenUsed/>
    <w:rsid w:val="00E35D7A"/>
    <w:rPr>
      <w:color w:val="0000FF" w:themeColor="hyperlink"/>
      <w:u w:val="single"/>
    </w:rPr>
  </w:style>
  <w:style w:type="character" w:styleId="CommentReference">
    <w:name w:val="annotation reference"/>
    <w:basedOn w:val="DefaultParagraphFont"/>
    <w:uiPriority w:val="99"/>
    <w:semiHidden/>
    <w:unhideWhenUsed/>
    <w:rsid w:val="002C2302"/>
    <w:rPr>
      <w:sz w:val="16"/>
      <w:szCs w:val="16"/>
    </w:rPr>
  </w:style>
  <w:style w:type="paragraph" w:styleId="CommentText">
    <w:name w:val="annotation text"/>
    <w:basedOn w:val="Normal"/>
    <w:link w:val="CommentTextChar"/>
    <w:uiPriority w:val="99"/>
    <w:semiHidden/>
    <w:unhideWhenUsed/>
    <w:rsid w:val="002C2302"/>
    <w:rPr>
      <w:sz w:val="20"/>
    </w:rPr>
  </w:style>
  <w:style w:type="character" w:customStyle="1" w:styleId="CommentTextChar">
    <w:name w:val="Comment Text Char"/>
    <w:basedOn w:val="DefaultParagraphFont"/>
    <w:link w:val="CommentText"/>
    <w:uiPriority w:val="99"/>
    <w:semiHidden/>
    <w:rsid w:val="002C23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2302"/>
    <w:rPr>
      <w:b/>
      <w:bCs/>
    </w:rPr>
  </w:style>
  <w:style w:type="character" w:customStyle="1" w:styleId="CommentSubjectChar">
    <w:name w:val="Comment Subject Char"/>
    <w:basedOn w:val="CommentTextChar"/>
    <w:link w:val="CommentSubject"/>
    <w:uiPriority w:val="99"/>
    <w:semiHidden/>
    <w:rsid w:val="002C2302"/>
    <w:rPr>
      <w:rFonts w:ascii="Times New Roman" w:eastAsia="Times New Roman" w:hAnsi="Times New Roman" w:cs="Times New Roman"/>
      <w:b/>
      <w:bCs/>
      <w:sz w:val="20"/>
      <w:szCs w:val="20"/>
    </w:rPr>
  </w:style>
  <w:style w:type="paragraph" w:styleId="ListParagraph">
    <w:name w:val="List Paragraph"/>
    <w:basedOn w:val="Normal"/>
    <w:uiPriority w:val="34"/>
    <w:qFormat/>
    <w:rsid w:val="006303CC"/>
    <w:pPr>
      <w:ind w:left="720"/>
      <w:contextualSpacing/>
    </w:pPr>
  </w:style>
  <w:style w:type="character" w:styleId="FollowedHyperlink">
    <w:name w:val="FollowedHyperlink"/>
    <w:basedOn w:val="DefaultParagraphFont"/>
    <w:uiPriority w:val="99"/>
    <w:semiHidden/>
    <w:unhideWhenUsed/>
    <w:rsid w:val="009226BD"/>
    <w:rPr>
      <w:color w:val="800080" w:themeColor="followedHyperlink"/>
      <w:u w:val="single"/>
    </w:rPr>
  </w:style>
  <w:style w:type="paragraph" w:styleId="Revision">
    <w:name w:val="Revision"/>
    <w:hidden/>
    <w:uiPriority w:val="99"/>
    <w:semiHidden/>
    <w:rsid w:val="004B70B4"/>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613"/>
    <w:pPr>
      <w:spacing w:after="24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79003C"/>
    <w:pPr>
      <w:keepNext/>
      <w:keepLines/>
      <w:spacing w:after="0" w:line="360" w:lineRule="auto"/>
      <w:outlineLvl w:val="0"/>
    </w:pPr>
    <w:rPr>
      <w:rFonts w:ascii="Arial" w:eastAsiaTheme="majorEastAsia" w:hAnsi="Arial" w:cs="Arial"/>
      <w:b/>
      <w:bCs/>
      <w:color w:val="000000" w:themeColor="text1"/>
      <w:szCs w:val="24"/>
    </w:rPr>
  </w:style>
  <w:style w:type="paragraph" w:styleId="Heading2">
    <w:name w:val="heading 2"/>
    <w:basedOn w:val="Normal"/>
    <w:next w:val="Normal"/>
    <w:link w:val="Heading2Char"/>
    <w:uiPriority w:val="9"/>
    <w:unhideWhenUsed/>
    <w:qFormat/>
    <w:rsid w:val="00B1132A"/>
    <w:pPr>
      <w:keepNext/>
      <w:keepLines/>
      <w:spacing w:after="0" w:line="360" w:lineRule="auto"/>
      <w:outlineLvl w:val="1"/>
    </w:pPr>
    <w:rPr>
      <w:rFonts w:asciiTheme="minorHAnsi" w:eastAsiaTheme="majorEastAsia" w:hAnsiTheme="minorHAnsi" w:cstheme="minorHAnsi"/>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B3E"/>
    <w:pPr>
      <w:tabs>
        <w:tab w:val="center" w:pos="4680"/>
        <w:tab w:val="right" w:pos="9360"/>
      </w:tabs>
      <w:spacing w:after="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E0B3E"/>
  </w:style>
  <w:style w:type="paragraph" w:styleId="Footer">
    <w:name w:val="footer"/>
    <w:basedOn w:val="Normal"/>
    <w:link w:val="FooterChar"/>
    <w:uiPriority w:val="99"/>
    <w:unhideWhenUsed/>
    <w:rsid w:val="004E0B3E"/>
    <w:pPr>
      <w:tabs>
        <w:tab w:val="center" w:pos="4680"/>
        <w:tab w:val="right" w:pos="9360"/>
      </w:tabs>
      <w:spacing w:after="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E0B3E"/>
  </w:style>
  <w:style w:type="paragraph" w:styleId="BodyText">
    <w:name w:val="Body Text"/>
    <w:basedOn w:val="Normal"/>
    <w:link w:val="BodyTextChar"/>
    <w:rsid w:val="009C1613"/>
    <w:pPr>
      <w:spacing w:after="120"/>
    </w:pPr>
    <w:rPr>
      <w:noProof/>
      <w:szCs w:val="24"/>
    </w:rPr>
  </w:style>
  <w:style w:type="character" w:customStyle="1" w:styleId="BodyTextChar">
    <w:name w:val="Body Text Char"/>
    <w:basedOn w:val="DefaultParagraphFont"/>
    <w:link w:val="BodyText"/>
    <w:rsid w:val="009C1613"/>
    <w:rPr>
      <w:rFonts w:ascii="Times New Roman" w:eastAsia="Times New Roman" w:hAnsi="Times New Roman" w:cs="Times New Roman"/>
      <w:noProof/>
      <w:sz w:val="24"/>
      <w:szCs w:val="24"/>
    </w:rPr>
  </w:style>
  <w:style w:type="table" w:styleId="TableGrid">
    <w:name w:val="Table Grid"/>
    <w:basedOn w:val="TableNormal"/>
    <w:uiPriority w:val="59"/>
    <w:rsid w:val="00557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24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491"/>
    <w:rPr>
      <w:rFonts w:ascii="Tahoma" w:eastAsia="Times New Roman" w:hAnsi="Tahoma" w:cs="Tahoma"/>
      <w:sz w:val="16"/>
      <w:szCs w:val="16"/>
    </w:rPr>
  </w:style>
  <w:style w:type="paragraph" w:styleId="Title">
    <w:name w:val="Title"/>
    <w:basedOn w:val="Normal"/>
    <w:next w:val="Normal"/>
    <w:link w:val="TitleChar"/>
    <w:uiPriority w:val="10"/>
    <w:qFormat/>
    <w:rsid w:val="00E9356C"/>
    <w:pPr>
      <w:spacing w:after="300"/>
      <w:contextualSpacing/>
      <w:jc w:val="center"/>
    </w:pPr>
    <w:rPr>
      <w:rFonts w:ascii="Arial" w:eastAsiaTheme="majorEastAsia" w:hAnsi="Arial" w:cs="Arial"/>
      <w:b/>
      <w:color w:val="000000" w:themeColor="text1"/>
      <w:spacing w:val="5"/>
      <w:kern w:val="28"/>
      <w:szCs w:val="24"/>
    </w:rPr>
  </w:style>
  <w:style w:type="character" w:customStyle="1" w:styleId="TitleChar">
    <w:name w:val="Title Char"/>
    <w:basedOn w:val="DefaultParagraphFont"/>
    <w:link w:val="Title"/>
    <w:uiPriority w:val="10"/>
    <w:rsid w:val="00E9356C"/>
    <w:rPr>
      <w:rFonts w:ascii="Arial" w:eastAsiaTheme="majorEastAsia" w:hAnsi="Arial" w:cs="Arial"/>
      <w:b/>
      <w:color w:val="000000" w:themeColor="text1"/>
      <w:spacing w:val="5"/>
      <w:kern w:val="28"/>
      <w:sz w:val="24"/>
      <w:szCs w:val="24"/>
    </w:rPr>
  </w:style>
  <w:style w:type="character" w:customStyle="1" w:styleId="Heading1Char">
    <w:name w:val="Heading 1 Char"/>
    <w:basedOn w:val="DefaultParagraphFont"/>
    <w:link w:val="Heading1"/>
    <w:uiPriority w:val="9"/>
    <w:rsid w:val="0079003C"/>
    <w:rPr>
      <w:rFonts w:ascii="Arial" w:eastAsiaTheme="majorEastAsia" w:hAnsi="Arial" w:cs="Arial"/>
      <w:b/>
      <w:bCs/>
      <w:color w:val="000000" w:themeColor="text1"/>
      <w:sz w:val="24"/>
      <w:szCs w:val="24"/>
    </w:rPr>
  </w:style>
  <w:style w:type="character" w:customStyle="1" w:styleId="Heading2Char">
    <w:name w:val="Heading 2 Char"/>
    <w:basedOn w:val="DefaultParagraphFont"/>
    <w:link w:val="Heading2"/>
    <w:uiPriority w:val="9"/>
    <w:rsid w:val="00B1132A"/>
    <w:rPr>
      <w:rFonts w:eastAsiaTheme="majorEastAsia" w:cstheme="minorHAnsi"/>
      <w:b/>
      <w:bCs/>
      <w:color w:val="000000" w:themeColor="text1"/>
      <w:sz w:val="24"/>
      <w:szCs w:val="24"/>
    </w:rPr>
  </w:style>
  <w:style w:type="character" w:styleId="Hyperlink">
    <w:name w:val="Hyperlink"/>
    <w:basedOn w:val="DefaultParagraphFont"/>
    <w:uiPriority w:val="99"/>
    <w:unhideWhenUsed/>
    <w:rsid w:val="00E35D7A"/>
    <w:rPr>
      <w:color w:val="0000FF" w:themeColor="hyperlink"/>
      <w:u w:val="single"/>
    </w:rPr>
  </w:style>
  <w:style w:type="character" w:styleId="CommentReference">
    <w:name w:val="annotation reference"/>
    <w:basedOn w:val="DefaultParagraphFont"/>
    <w:uiPriority w:val="99"/>
    <w:semiHidden/>
    <w:unhideWhenUsed/>
    <w:rsid w:val="002C2302"/>
    <w:rPr>
      <w:sz w:val="16"/>
      <w:szCs w:val="16"/>
    </w:rPr>
  </w:style>
  <w:style w:type="paragraph" w:styleId="CommentText">
    <w:name w:val="annotation text"/>
    <w:basedOn w:val="Normal"/>
    <w:link w:val="CommentTextChar"/>
    <w:uiPriority w:val="99"/>
    <w:semiHidden/>
    <w:unhideWhenUsed/>
    <w:rsid w:val="002C2302"/>
    <w:rPr>
      <w:sz w:val="20"/>
    </w:rPr>
  </w:style>
  <w:style w:type="character" w:customStyle="1" w:styleId="CommentTextChar">
    <w:name w:val="Comment Text Char"/>
    <w:basedOn w:val="DefaultParagraphFont"/>
    <w:link w:val="CommentText"/>
    <w:uiPriority w:val="99"/>
    <w:semiHidden/>
    <w:rsid w:val="002C23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2302"/>
    <w:rPr>
      <w:b/>
      <w:bCs/>
    </w:rPr>
  </w:style>
  <w:style w:type="character" w:customStyle="1" w:styleId="CommentSubjectChar">
    <w:name w:val="Comment Subject Char"/>
    <w:basedOn w:val="CommentTextChar"/>
    <w:link w:val="CommentSubject"/>
    <w:uiPriority w:val="99"/>
    <w:semiHidden/>
    <w:rsid w:val="002C2302"/>
    <w:rPr>
      <w:rFonts w:ascii="Times New Roman" w:eastAsia="Times New Roman" w:hAnsi="Times New Roman" w:cs="Times New Roman"/>
      <w:b/>
      <w:bCs/>
      <w:sz w:val="20"/>
      <w:szCs w:val="20"/>
    </w:rPr>
  </w:style>
  <w:style w:type="paragraph" w:styleId="ListParagraph">
    <w:name w:val="List Paragraph"/>
    <w:basedOn w:val="Normal"/>
    <w:uiPriority w:val="34"/>
    <w:qFormat/>
    <w:rsid w:val="006303CC"/>
    <w:pPr>
      <w:ind w:left="720"/>
      <w:contextualSpacing/>
    </w:pPr>
  </w:style>
  <w:style w:type="character" w:styleId="FollowedHyperlink">
    <w:name w:val="FollowedHyperlink"/>
    <w:basedOn w:val="DefaultParagraphFont"/>
    <w:uiPriority w:val="99"/>
    <w:semiHidden/>
    <w:unhideWhenUsed/>
    <w:rsid w:val="009226BD"/>
    <w:rPr>
      <w:color w:val="800080" w:themeColor="followedHyperlink"/>
      <w:u w:val="single"/>
    </w:rPr>
  </w:style>
  <w:style w:type="paragraph" w:styleId="Revision">
    <w:name w:val="Revision"/>
    <w:hidden/>
    <w:uiPriority w:val="99"/>
    <w:semiHidden/>
    <w:rsid w:val="004B70B4"/>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72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ophe.j.sauboin@gsk.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hristophe.j.sauboin@gs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vanbellinghen@chessinhealt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vanvlaenderen@chessinhealth.com" TargetMode="External"/><Relationship Id="rId4" Type="http://schemas.openxmlformats.org/officeDocument/2006/relationships/settings" Target="settings.xml"/><Relationship Id="rId9" Type="http://schemas.openxmlformats.org/officeDocument/2006/relationships/hyperlink" Target="mailto:NICOLAS.X.VAN-DE-VELDE@GS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GlaxoSmithKline</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hb122212</dc:creator>
  <cp:lastModifiedBy>Carole Desiron</cp:lastModifiedBy>
  <cp:revision>4</cp:revision>
  <dcterms:created xsi:type="dcterms:W3CDTF">2016-02-25T17:59:00Z</dcterms:created>
  <dcterms:modified xsi:type="dcterms:W3CDTF">2016-02-26T13:02:00Z</dcterms:modified>
</cp:coreProperties>
</file>