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B7" w:rsidRDefault="006D22B7" w:rsidP="004229C5">
      <w:pPr>
        <w:spacing w:before="240"/>
        <w:jc w:val="both"/>
        <w:rPr>
          <w:rFonts w:ascii="Times New Roman" w:hAnsi="Times New Roman"/>
          <w:b/>
          <w:lang w:val="fr-FR"/>
        </w:rPr>
      </w:pPr>
      <w:r w:rsidRPr="006D22B7">
        <w:rPr>
          <w:rFonts w:ascii="Times New Roman" w:hAnsi="Times New Roman"/>
          <w:b/>
          <w:lang w:val="fr-FR"/>
        </w:rPr>
        <w:t xml:space="preserve">Les communautés des pratiques, outils de gestion et de partage des connaissances : enjeux autour du </w:t>
      </w:r>
      <w:r w:rsidRPr="006D22B7">
        <w:rPr>
          <w:rFonts w:ascii="Times New Roman" w:hAnsi="Times New Roman"/>
          <w:b/>
          <w:lang w:val="fr-FR"/>
        </w:rPr>
        <w:t xml:space="preserve">médicament et </w:t>
      </w:r>
      <w:r w:rsidRPr="006D22B7">
        <w:rPr>
          <w:rFonts w:ascii="Times New Roman" w:hAnsi="Times New Roman"/>
          <w:b/>
          <w:lang w:val="fr-FR"/>
        </w:rPr>
        <w:t xml:space="preserve">du </w:t>
      </w:r>
      <w:r w:rsidRPr="006D22B7">
        <w:rPr>
          <w:rFonts w:ascii="Times New Roman" w:hAnsi="Times New Roman"/>
          <w:b/>
          <w:lang w:val="fr-FR"/>
        </w:rPr>
        <w:t>financement basé sur la performance</w:t>
      </w:r>
    </w:p>
    <w:p w:rsidR="00F2491D" w:rsidRPr="006D22B7" w:rsidRDefault="00F2491D" w:rsidP="004229C5">
      <w:pPr>
        <w:spacing w:before="240"/>
        <w:jc w:val="both"/>
        <w:rPr>
          <w:rFonts w:ascii="Times New Roman" w:hAnsi="Times New Roman"/>
          <w:b/>
          <w:lang w:val="fr-FR"/>
        </w:rPr>
      </w:pPr>
      <w:r w:rsidRPr="00E6493D">
        <w:rPr>
          <w:lang w:val="it-IT"/>
        </w:rPr>
        <w:t xml:space="preserve">Serge Mayaka Manitu </w:t>
      </w:r>
      <w:r w:rsidRPr="00E6493D">
        <w:rPr>
          <w:rStyle w:val="Appelnotedebasdep"/>
          <w:b/>
          <w:i/>
          <w:sz w:val="24"/>
          <w:szCs w:val="24"/>
          <w:lang w:val="it-IT"/>
        </w:rPr>
        <w:footnoteReference w:id="1"/>
      </w:r>
      <w:r w:rsidRPr="00E6493D">
        <w:rPr>
          <w:vertAlign w:val="superscript"/>
          <w:lang w:val="it-IT"/>
        </w:rPr>
        <w:t>,</w:t>
      </w:r>
      <w:r w:rsidRPr="00E6493D">
        <w:rPr>
          <w:rStyle w:val="Appelnotedebasdep"/>
          <w:b/>
          <w:i/>
          <w:sz w:val="24"/>
          <w:szCs w:val="24"/>
          <w:lang w:val="it-IT"/>
        </w:rPr>
        <w:footnoteReference w:id="2"/>
      </w:r>
      <w:r w:rsidRPr="00E6493D">
        <w:rPr>
          <w:lang w:val="it-IT"/>
        </w:rPr>
        <w:t xml:space="preserve">, </w:t>
      </w:r>
      <w:r w:rsidRPr="00E6493D">
        <w:rPr>
          <w:vertAlign w:val="superscript"/>
          <w:lang w:val="it-IT"/>
        </w:rPr>
        <w:t xml:space="preserve"> </w:t>
      </w:r>
      <w:r w:rsidRPr="00E6493D">
        <w:rPr>
          <w:lang w:val="it-IT"/>
        </w:rPr>
        <w:t xml:space="preserve">Michel Muvudi Lushimba </w:t>
      </w:r>
      <w:r w:rsidRPr="00E6493D">
        <w:rPr>
          <w:rStyle w:val="Appelnotedebasdep"/>
          <w:b/>
          <w:i/>
          <w:sz w:val="24"/>
          <w:szCs w:val="24"/>
          <w:lang w:val="it-IT"/>
        </w:rPr>
        <w:footnoteReference w:id="3"/>
      </w:r>
    </w:p>
    <w:p w:rsidR="0076711C" w:rsidRDefault="00C36A2F" w:rsidP="004229C5">
      <w:pPr>
        <w:spacing w:before="24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En santé publique</w:t>
      </w:r>
      <w:r w:rsidR="0076711C" w:rsidRPr="00514532">
        <w:rPr>
          <w:rFonts w:ascii="Times New Roman" w:hAnsi="Times New Roman"/>
          <w:lang w:val="fr-FR"/>
        </w:rPr>
        <w:t xml:space="preserve">, médicament et financement </w:t>
      </w:r>
      <w:r w:rsidR="0075046D">
        <w:rPr>
          <w:rFonts w:ascii="Times New Roman" w:hAnsi="Times New Roman"/>
          <w:lang w:val="fr-FR"/>
        </w:rPr>
        <w:t xml:space="preserve">basé sur la performance (FBP) </w:t>
      </w:r>
      <w:r w:rsidR="0076711C" w:rsidRPr="00514532">
        <w:rPr>
          <w:rFonts w:ascii="Times New Roman" w:hAnsi="Times New Roman"/>
          <w:lang w:val="fr-FR"/>
        </w:rPr>
        <w:t>donnen</w:t>
      </w:r>
      <w:r>
        <w:rPr>
          <w:rFonts w:ascii="Times New Roman" w:hAnsi="Times New Roman"/>
          <w:lang w:val="fr-FR"/>
        </w:rPr>
        <w:t>t lieu à des problématiques</w:t>
      </w:r>
      <w:r w:rsidR="0076711C" w:rsidRPr="00514532">
        <w:rPr>
          <w:rFonts w:ascii="Times New Roman" w:hAnsi="Times New Roman"/>
          <w:lang w:val="fr-FR"/>
        </w:rPr>
        <w:t xml:space="preserve"> souvent débattues </w:t>
      </w:r>
      <w:r w:rsidR="0076711C">
        <w:rPr>
          <w:rFonts w:ascii="Times New Roman" w:hAnsi="Times New Roman"/>
          <w:lang w:val="fr-FR"/>
        </w:rPr>
        <w:t xml:space="preserve">aussi bien </w:t>
      </w:r>
      <w:r w:rsidR="0076711C" w:rsidRPr="00514532">
        <w:rPr>
          <w:rFonts w:ascii="Times New Roman" w:hAnsi="Times New Roman"/>
          <w:lang w:val="fr-FR"/>
        </w:rPr>
        <w:t xml:space="preserve">en RDC </w:t>
      </w:r>
      <w:r w:rsidR="0076711C">
        <w:rPr>
          <w:rFonts w:ascii="Times New Roman" w:hAnsi="Times New Roman"/>
          <w:lang w:val="fr-FR"/>
        </w:rPr>
        <w:t xml:space="preserve">que </w:t>
      </w:r>
      <w:r w:rsidR="003F0DA8">
        <w:rPr>
          <w:rFonts w:ascii="Times New Roman" w:hAnsi="Times New Roman"/>
          <w:lang w:val="fr-FR"/>
        </w:rPr>
        <w:t>dans les pays à faible revenu</w:t>
      </w:r>
      <w:r w:rsidR="0076711C" w:rsidRPr="00514532">
        <w:rPr>
          <w:rFonts w:ascii="Times New Roman" w:hAnsi="Times New Roman"/>
          <w:lang w:val="fr-FR"/>
        </w:rPr>
        <w:t>.</w:t>
      </w:r>
    </w:p>
    <w:p w:rsidR="00BC6F15" w:rsidRDefault="00DC7FE6" w:rsidP="00BC6F15">
      <w:pPr>
        <w:spacing w:before="240" w:after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La disponibilité et l’</w:t>
      </w:r>
      <w:r w:rsidRPr="00514532">
        <w:rPr>
          <w:rFonts w:ascii="Times New Roman" w:hAnsi="Times New Roman"/>
          <w:lang w:val="fr-FR"/>
        </w:rPr>
        <w:t xml:space="preserve">accessibilité </w:t>
      </w:r>
      <w:r w:rsidR="00C36A2F">
        <w:rPr>
          <w:rFonts w:ascii="Times New Roman" w:hAnsi="Times New Roman"/>
          <w:lang w:val="fr-FR"/>
        </w:rPr>
        <w:t>des médicaments essentiels</w:t>
      </w:r>
      <w:r w:rsidRPr="00514532">
        <w:rPr>
          <w:rFonts w:ascii="Times New Roman" w:hAnsi="Times New Roman"/>
          <w:lang w:val="fr-FR"/>
        </w:rPr>
        <w:t xml:space="preserve"> sont rarement correctement assurées</w:t>
      </w:r>
      <w:r w:rsidR="0075046D">
        <w:rPr>
          <w:rFonts w:ascii="Times New Roman" w:hAnsi="Times New Roman"/>
          <w:lang w:val="fr-FR"/>
        </w:rPr>
        <w:t xml:space="preserve">, et </w:t>
      </w:r>
      <w:r w:rsidRPr="00514532">
        <w:rPr>
          <w:rFonts w:ascii="Times New Roman" w:hAnsi="Times New Roman"/>
          <w:lang w:val="fr-FR"/>
        </w:rPr>
        <w:t>de nombreux</w:t>
      </w:r>
      <w:r w:rsidR="0075046D">
        <w:rPr>
          <w:rFonts w:ascii="Times New Roman" w:hAnsi="Times New Roman"/>
          <w:lang w:val="fr-FR"/>
        </w:rPr>
        <w:t xml:space="preserve"> pays</w:t>
      </w:r>
      <w:r w:rsidRPr="00514532">
        <w:rPr>
          <w:rFonts w:ascii="Times New Roman" w:hAnsi="Times New Roman"/>
          <w:lang w:val="fr-FR"/>
        </w:rPr>
        <w:t xml:space="preserve"> peinent à développer des systèmes d’approvi</w:t>
      </w:r>
      <w:r w:rsidR="00BC6F15">
        <w:rPr>
          <w:rFonts w:ascii="Times New Roman" w:hAnsi="Times New Roman"/>
          <w:lang w:val="fr-FR"/>
        </w:rPr>
        <w:t xml:space="preserve">sionnement </w:t>
      </w:r>
      <w:r w:rsidR="00472A4D">
        <w:rPr>
          <w:rFonts w:ascii="Times New Roman" w:hAnsi="Times New Roman"/>
          <w:lang w:val="fr-FR"/>
        </w:rPr>
        <w:t>viables</w:t>
      </w:r>
      <w:r w:rsidRPr="00514532">
        <w:rPr>
          <w:rFonts w:ascii="Times New Roman" w:hAnsi="Times New Roman"/>
          <w:lang w:val="fr-FR"/>
        </w:rPr>
        <w:t>.</w:t>
      </w:r>
      <w:r w:rsidR="0075046D">
        <w:rPr>
          <w:rFonts w:ascii="Times New Roman" w:hAnsi="Times New Roman"/>
          <w:lang w:val="fr-FR"/>
        </w:rPr>
        <w:t xml:space="preserve"> </w:t>
      </w:r>
      <w:r w:rsidR="009D41C1">
        <w:rPr>
          <w:rFonts w:ascii="Times New Roman" w:hAnsi="Times New Roman"/>
          <w:lang w:val="fr-FR"/>
        </w:rPr>
        <w:t xml:space="preserve">D’où le développement de </w:t>
      </w:r>
      <w:r w:rsidR="009D41C1" w:rsidRPr="00514532">
        <w:rPr>
          <w:rFonts w:ascii="Times New Roman" w:hAnsi="Times New Roman"/>
          <w:lang w:val="fr-FR"/>
        </w:rPr>
        <w:t xml:space="preserve">circuits </w:t>
      </w:r>
      <w:r w:rsidR="009D41C1">
        <w:rPr>
          <w:rFonts w:ascii="Times New Roman" w:hAnsi="Times New Roman"/>
          <w:lang w:val="fr-FR"/>
        </w:rPr>
        <w:t>parallèles</w:t>
      </w:r>
      <w:r w:rsidR="003F0DA8" w:rsidRPr="003F0DA8">
        <w:rPr>
          <w:rFonts w:ascii="Times New Roman" w:hAnsi="Times New Roman"/>
          <w:lang w:val="fr-FR"/>
        </w:rPr>
        <w:t xml:space="preserve"> </w:t>
      </w:r>
      <w:r w:rsidR="003F0DA8" w:rsidRPr="00514532">
        <w:rPr>
          <w:rFonts w:ascii="Times New Roman" w:hAnsi="Times New Roman"/>
          <w:lang w:val="fr-FR"/>
        </w:rPr>
        <w:t>peu performant</w:t>
      </w:r>
      <w:r w:rsidR="003F0DA8">
        <w:rPr>
          <w:rFonts w:ascii="Times New Roman" w:hAnsi="Times New Roman"/>
          <w:lang w:val="fr-FR"/>
        </w:rPr>
        <w:t>s</w:t>
      </w:r>
      <w:r w:rsidR="009D41C1" w:rsidRPr="00514532">
        <w:rPr>
          <w:rFonts w:ascii="Times New Roman" w:hAnsi="Times New Roman"/>
          <w:lang w:val="fr-FR"/>
        </w:rPr>
        <w:t>, sans coordination ni lien avec les systèmes nationaux</w:t>
      </w:r>
      <w:r w:rsidR="009D41C1">
        <w:rPr>
          <w:rFonts w:ascii="Times New Roman" w:hAnsi="Times New Roman"/>
          <w:lang w:val="fr-FR"/>
        </w:rPr>
        <w:t xml:space="preserve">, </w:t>
      </w:r>
      <w:r w:rsidR="00472A4D">
        <w:rPr>
          <w:rFonts w:ascii="Times New Roman" w:hAnsi="Times New Roman"/>
          <w:lang w:val="fr-FR"/>
        </w:rPr>
        <w:t>et source</w:t>
      </w:r>
      <w:r w:rsidR="003F0DA8">
        <w:rPr>
          <w:rFonts w:ascii="Times New Roman" w:hAnsi="Times New Roman"/>
          <w:lang w:val="fr-FR"/>
        </w:rPr>
        <w:t xml:space="preserve"> de gaspillages importants</w:t>
      </w:r>
      <w:r w:rsidR="009D41C1" w:rsidRPr="00514532">
        <w:rPr>
          <w:rFonts w:ascii="Times New Roman" w:hAnsi="Times New Roman"/>
          <w:lang w:val="fr-FR"/>
        </w:rPr>
        <w:t>.</w:t>
      </w:r>
    </w:p>
    <w:p w:rsidR="00AA5102" w:rsidRDefault="003F0DA8" w:rsidP="00BC6F15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L</w:t>
      </w:r>
      <w:r w:rsidR="0075046D">
        <w:rPr>
          <w:rFonts w:ascii="Times New Roman" w:hAnsi="Times New Roman"/>
          <w:lang w:val="fr-FR"/>
        </w:rPr>
        <w:t>’approche</w:t>
      </w:r>
      <w:r>
        <w:rPr>
          <w:rFonts w:ascii="Times New Roman" w:hAnsi="Times New Roman"/>
          <w:lang w:val="fr-FR"/>
        </w:rPr>
        <w:t xml:space="preserve"> FBP par contre</w:t>
      </w:r>
      <w:r w:rsidR="0075046D">
        <w:rPr>
          <w:rFonts w:ascii="Times New Roman" w:hAnsi="Times New Roman"/>
          <w:lang w:val="fr-FR"/>
        </w:rPr>
        <w:t xml:space="preserve"> </w:t>
      </w:r>
      <w:r w:rsidR="0075046D" w:rsidRPr="00514532">
        <w:rPr>
          <w:rFonts w:ascii="Times New Roman" w:hAnsi="Times New Roman"/>
          <w:lang w:val="fr-FR"/>
        </w:rPr>
        <w:t>entraine de profondes transformations systémiques</w:t>
      </w:r>
      <w:r w:rsidR="0075046D">
        <w:rPr>
          <w:rFonts w:ascii="Times New Roman" w:hAnsi="Times New Roman"/>
          <w:lang w:val="fr-FR"/>
        </w:rPr>
        <w:t xml:space="preserve"> </w:t>
      </w:r>
      <w:r w:rsidR="008F19CF" w:rsidRPr="00514532">
        <w:rPr>
          <w:rFonts w:ascii="Times New Roman" w:hAnsi="Times New Roman"/>
          <w:lang w:val="fr-FR"/>
        </w:rPr>
        <w:t>susceptibles d’induire une transformation des comportements des professionnels</w:t>
      </w:r>
      <w:r w:rsidR="008F19CF">
        <w:rPr>
          <w:rFonts w:ascii="Times New Roman" w:hAnsi="Times New Roman"/>
          <w:lang w:val="fr-FR"/>
        </w:rPr>
        <w:t xml:space="preserve">, et elle </w:t>
      </w:r>
      <w:r w:rsidR="0075046D">
        <w:rPr>
          <w:rFonts w:ascii="Times New Roman" w:hAnsi="Times New Roman"/>
          <w:lang w:val="fr-FR"/>
        </w:rPr>
        <w:t>exerce</w:t>
      </w:r>
      <w:r w:rsidR="00BC6F15">
        <w:rPr>
          <w:rFonts w:ascii="Times New Roman" w:hAnsi="Times New Roman"/>
          <w:lang w:val="fr-FR"/>
        </w:rPr>
        <w:t>, avec les incitants qu’elle apporte,</w:t>
      </w:r>
      <w:r w:rsidR="0075046D" w:rsidRPr="00514532">
        <w:rPr>
          <w:rFonts w:ascii="Times New Roman" w:hAnsi="Times New Roman"/>
          <w:lang w:val="fr-FR"/>
        </w:rPr>
        <w:t xml:space="preserve"> une </w:t>
      </w:r>
      <w:r w:rsidR="0075046D">
        <w:rPr>
          <w:rFonts w:ascii="Times New Roman" w:hAnsi="Times New Roman"/>
          <w:lang w:val="fr-FR"/>
        </w:rPr>
        <w:t xml:space="preserve">forte </w:t>
      </w:r>
      <w:r w:rsidR="0075046D" w:rsidRPr="00514532">
        <w:rPr>
          <w:rFonts w:ascii="Times New Roman" w:hAnsi="Times New Roman"/>
          <w:lang w:val="fr-FR"/>
        </w:rPr>
        <w:t>pression dans tout le système de santé</w:t>
      </w:r>
      <w:r w:rsidR="0075046D">
        <w:rPr>
          <w:rFonts w:ascii="Times New Roman" w:hAnsi="Times New Roman"/>
          <w:lang w:val="fr-FR"/>
        </w:rPr>
        <w:t xml:space="preserve">. </w:t>
      </w:r>
      <w:r w:rsidR="00BC6F15">
        <w:rPr>
          <w:rFonts w:ascii="Times New Roman" w:hAnsi="Times New Roman"/>
          <w:lang w:val="fr-FR"/>
        </w:rPr>
        <w:t>Ce qui est censé améliorer</w:t>
      </w:r>
      <w:r w:rsidR="00AA5102" w:rsidRPr="00514532">
        <w:rPr>
          <w:rFonts w:ascii="Times New Roman" w:hAnsi="Times New Roman"/>
          <w:lang w:val="fr-FR"/>
        </w:rPr>
        <w:t xml:space="preserve"> </w:t>
      </w:r>
      <w:r w:rsidR="00AA5102">
        <w:rPr>
          <w:rFonts w:ascii="Times New Roman" w:hAnsi="Times New Roman"/>
          <w:lang w:val="fr-FR"/>
        </w:rPr>
        <w:t xml:space="preserve">la </w:t>
      </w:r>
      <w:r w:rsidR="00AA5102" w:rsidRPr="00514532">
        <w:rPr>
          <w:rFonts w:ascii="Times New Roman" w:hAnsi="Times New Roman"/>
          <w:lang w:val="fr-FR"/>
        </w:rPr>
        <w:t>performance</w:t>
      </w:r>
      <w:r w:rsidR="00AA5102">
        <w:rPr>
          <w:rFonts w:ascii="Times New Roman" w:hAnsi="Times New Roman"/>
          <w:lang w:val="fr-FR"/>
        </w:rPr>
        <w:t xml:space="preserve"> des </w:t>
      </w:r>
      <w:r w:rsidR="00C36A2F">
        <w:rPr>
          <w:rFonts w:ascii="Times New Roman" w:hAnsi="Times New Roman"/>
          <w:lang w:val="fr-FR"/>
        </w:rPr>
        <w:t>structures</w:t>
      </w:r>
      <w:r w:rsidR="00AA5102">
        <w:rPr>
          <w:rFonts w:ascii="Times New Roman" w:hAnsi="Times New Roman"/>
          <w:lang w:val="fr-FR"/>
        </w:rPr>
        <w:t xml:space="preserve"> sanitaires</w:t>
      </w:r>
      <w:r w:rsidR="00AA5102" w:rsidRPr="00514532">
        <w:rPr>
          <w:rFonts w:ascii="Times New Roman" w:hAnsi="Times New Roman"/>
          <w:lang w:val="fr-FR"/>
        </w:rPr>
        <w:t>, en les responsabilisant dans la résolution des problèmes entravant le</w:t>
      </w:r>
      <w:r w:rsidR="00AA5102">
        <w:rPr>
          <w:rFonts w:ascii="Times New Roman" w:hAnsi="Times New Roman"/>
          <w:lang w:val="fr-FR"/>
        </w:rPr>
        <w:t>ur fonctionnement quotidien.</w:t>
      </w:r>
    </w:p>
    <w:p w:rsidR="00C35489" w:rsidRDefault="00AA5102" w:rsidP="004229C5">
      <w:pPr>
        <w:spacing w:before="24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Nous avons estimé utile </w:t>
      </w:r>
      <w:r w:rsidR="00DC7FE6" w:rsidRPr="00514532">
        <w:rPr>
          <w:rFonts w:ascii="Times New Roman" w:hAnsi="Times New Roman"/>
          <w:lang w:val="fr-FR"/>
        </w:rPr>
        <w:t xml:space="preserve">d’initier une réflexion commune sur </w:t>
      </w:r>
      <w:r>
        <w:rPr>
          <w:rFonts w:ascii="Times New Roman" w:hAnsi="Times New Roman"/>
          <w:lang w:val="fr-FR"/>
        </w:rPr>
        <w:t xml:space="preserve">les enjeux à l’intersection de ces 2 </w:t>
      </w:r>
      <w:r w:rsidR="00DC7FE6" w:rsidRPr="00514532">
        <w:rPr>
          <w:rFonts w:ascii="Times New Roman" w:hAnsi="Times New Roman"/>
          <w:lang w:val="fr-FR"/>
        </w:rPr>
        <w:t>domaines respectifs</w:t>
      </w:r>
      <w:r w:rsidR="00DC7684">
        <w:rPr>
          <w:rFonts w:ascii="Times New Roman" w:hAnsi="Times New Roman"/>
          <w:lang w:val="fr-FR"/>
        </w:rPr>
        <w:t>,</w:t>
      </w:r>
      <w:r w:rsidR="00DC7684" w:rsidRPr="00DC7684">
        <w:rPr>
          <w:rFonts w:ascii="Times New Roman" w:hAnsi="Times New Roman"/>
          <w:lang w:val="fr-FR"/>
        </w:rPr>
        <w:t xml:space="preserve"> </w:t>
      </w:r>
      <w:r w:rsidR="00DC7684" w:rsidRPr="00514532">
        <w:rPr>
          <w:rFonts w:ascii="Times New Roman" w:hAnsi="Times New Roman"/>
          <w:lang w:val="fr-FR"/>
        </w:rPr>
        <w:t>de les analyser et d’établir des points d’action.</w:t>
      </w:r>
      <w:r>
        <w:rPr>
          <w:rFonts w:ascii="Times New Roman" w:hAnsi="Times New Roman"/>
          <w:lang w:val="fr-FR"/>
        </w:rPr>
        <w:t xml:space="preserve"> </w:t>
      </w:r>
      <w:r w:rsidR="00C35489">
        <w:rPr>
          <w:rFonts w:ascii="Times New Roman" w:hAnsi="Times New Roman"/>
          <w:lang w:val="fr-FR"/>
        </w:rPr>
        <w:t>En effet, le FBP</w:t>
      </w:r>
      <w:r w:rsidR="00C35489" w:rsidRPr="00514532">
        <w:rPr>
          <w:rFonts w:ascii="Times New Roman" w:hAnsi="Times New Roman"/>
          <w:lang w:val="fr-FR"/>
        </w:rPr>
        <w:t xml:space="preserve"> implique comme condition de réussite un approvisionnement fiable en médicaments de qualité, et en contrepartie le secteur du médicament aura tout à gagner avec des formations sanitaires performantes, autonomes et solvables.</w:t>
      </w:r>
    </w:p>
    <w:p w:rsidR="00BC6F15" w:rsidRPr="00514532" w:rsidRDefault="00BC6F15" w:rsidP="00BC6F15">
      <w:pPr>
        <w:spacing w:before="24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Notre </w:t>
      </w:r>
      <w:r w:rsidRPr="00514532">
        <w:rPr>
          <w:rFonts w:ascii="Times New Roman" w:hAnsi="Times New Roman"/>
          <w:lang w:val="fr-FR"/>
        </w:rPr>
        <w:t>expérience</w:t>
      </w:r>
      <w:r>
        <w:rPr>
          <w:rFonts w:ascii="Times New Roman" w:hAnsi="Times New Roman"/>
          <w:lang w:val="fr-FR"/>
        </w:rPr>
        <w:t xml:space="preserve"> a consisté à instaurer un</w:t>
      </w:r>
      <w:r w:rsidRPr="00514532">
        <w:rPr>
          <w:rFonts w:ascii="Times New Roman" w:hAnsi="Times New Roman"/>
          <w:lang w:val="fr-FR"/>
        </w:rPr>
        <w:t xml:space="preserve"> dial</w:t>
      </w:r>
      <w:r>
        <w:rPr>
          <w:rFonts w:ascii="Times New Roman" w:hAnsi="Times New Roman"/>
          <w:lang w:val="fr-FR"/>
        </w:rPr>
        <w:t>ogue entre d</w:t>
      </w:r>
      <w:r w:rsidRPr="00514532">
        <w:rPr>
          <w:rFonts w:ascii="Times New Roman" w:hAnsi="Times New Roman"/>
          <w:lang w:val="fr-FR"/>
        </w:rPr>
        <w:t xml:space="preserve">es communautés de pratiques </w:t>
      </w:r>
      <w:r>
        <w:rPr>
          <w:rFonts w:ascii="Times New Roman" w:hAnsi="Times New Roman"/>
          <w:lang w:val="fr-FR"/>
        </w:rPr>
        <w:t>(</w:t>
      </w:r>
      <w:r>
        <w:rPr>
          <w:rFonts w:ascii="Times New Roman" w:hAnsi="Times New Roman"/>
          <w:lang w:val="fr-FR"/>
        </w:rPr>
        <w:t>communautés FBP et E-Med</w:t>
      </w:r>
      <w:r>
        <w:rPr>
          <w:rFonts w:ascii="Times New Roman" w:hAnsi="Times New Roman"/>
          <w:lang w:val="fr-FR"/>
        </w:rPr>
        <w:t xml:space="preserve">) </w:t>
      </w:r>
      <w:r w:rsidRPr="00514532">
        <w:rPr>
          <w:rFonts w:ascii="Times New Roman" w:hAnsi="Times New Roman"/>
          <w:lang w:val="fr-FR"/>
        </w:rPr>
        <w:t>autour d’un groupe d’experts</w:t>
      </w:r>
      <w:r w:rsidR="003F0DA8">
        <w:rPr>
          <w:rFonts w:ascii="Times New Roman" w:hAnsi="Times New Roman"/>
          <w:lang w:val="fr-FR"/>
        </w:rPr>
        <w:t xml:space="preserve"> (une quarantaine) et de voir la </w:t>
      </w:r>
      <w:r w:rsidRPr="00514532">
        <w:rPr>
          <w:rFonts w:ascii="Times New Roman" w:hAnsi="Times New Roman"/>
          <w:lang w:val="fr-FR"/>
        </w:rPr>
        <w:t>richesse dans l’hétérogénéité des idées contextualisées à chaque milieu et à chaque problème</w:t>
      </w:r>
      <w:r w:rsidR="003F0DA8">
        <w:rPr>
          <w:rFonts w:ascii="Times New Roman" w:hAnsi="Times New Roman"/>
          <w:lang w:val="fr-FR"/>
        </w:rPr>
        <w:t>, de</w:t>
      </w:r>
      <w:r w:rsidR="003F0DA8" w:rsidRPr="003F0DA8">
        <w:rPr>
          <w:rFonts w:ascii="Times New Roman" w:hAnsi="Times New Roman"/>
          <w:lang w:val="fr-FR"/>
        </w:rPr>
        <w:t xml:space="preserve"> </w:t>
      </w:r>
      <w:r w:rsidR="003F0DA8">
        <w:rPr>
          <w:rFonts w:ascii="Times New Roman" w:hAnsi="Times New Roman"/>
          <w:lang w:val="fr-FR"/>
        </w:rPr>
        <w:t>tirer les bénéfices de l’engagement et de la</w:t>
      </w:r>
      <w:r w:rsidR="003F0DA8" w:rsidRPr="00514532">
        <w:rPr>
          <w:rFonts w:ascii="Times New Roman" w:hAnsi="Times New Roman"/>
          <w:lang w:val="fr-FR"/>
        </w:rPr>
        <w:t xml:space="preserve"> position st</w:t>
      </w:r>
      <w:r w:rsidR="003F0DA8">
        <w:rPr>
          <w:rFonts w:ascii="Times New Roman" w:hAnsi="Times New Roman"/>
          <w:lang w:val="fr-FR"/>
        </w:rPr>
        <w:t>ratégique</w:t>
      </w:r>
      <w:r w:rsidR="003F0DA8">
        <w:rPr>
          <w:rFonts w:ascii="Times New Roman" w:hAnsi="Times New Roman"/>
          <w:lang w:val="fr-FR"/>
        </w:rPr>
        <w:t xml:space="preserve"> de chacun et de recueillir des solutions </w:t>
      </w:r>
      <w:r w:rsidRPr="00514532">
        <w:rPr>
          <w:rFonts w:ascii="Times New Roman" w:hAnsi="Times New Roman"/>
          <w:lang w:val="fr-FR"/>
        </w:rPr>
        <w:t xml:space="preserve">nourries des expériences de terrain et non pas par des simples théories. </w:t>
      </w:r>
    </w:p>
    <w:p w:rsidR="00896F3C" w:rsidRDefault="00896F3C" w:rsidP="004229C5">
      <w:pPr>
        <w:spacing w:before="24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Ce dialogue</w:t>
      </w:r>
      <w:r w:rsidR="00C36A2F">
        <w:rPr>
          <w:rFonts w:ascii="Times New Roman" w:hAnsi="Times New Roman"/>
          <w:lang w:val="fr-FR"/>
        </w:rPr>
        <w:t xml:space="preserve"> autour de questions précises sur le médicament et le FBP</w:t>
      </w:r>
      <w:r w:rsidR="00665EA9">
        <w:rPr>
          <w:rFonts w:ascii="Times New Roman" w:hAnsi="Times New Roman"/>
          <w:lang w:val="fr-FR"/>
        </w:rPr>
        <w:t>,</w:t>
      </w:r>
      <w:r>
        <w:rPr>
          <w:rFonts w:ascii="Times New Roman" w:hAnsi="Times New Roman"/>
          <w:lang w:val="fr-FR"/>
        </w:rPr>
        <w:t xml:space="preserve"> </w:t>
      </w:r>
      <w:r w:rsidR="003F0DA8">
        <w:rPr>
          <w:rFonts w:ascii="Times New Roman" w:hAnsi="Times New Roman"/>
          <w:lang w:val="fr-FR"/>
        </w:rPr>
        <w:t>au cours d’</w:t>
      </w:r>
      <w:r w:rsidR="003F0DA8">
        <w:rPr>
          <w:rFonts w:ascii="Times New Roman" w:hAnsi="Times New Roman"/>
          <w:lang w:val="fr-FR"/>
        </w:rPr>
        <w:t xml:space="preserve">un forum en ligne et ensuite </w:t>
      </w:r>
      <w:r w:rsidR="003F0DA8">
        <w:rPr>
          <w:rFonts w:ascii="Times New Roman" w:hAnsi="Times New Roman"/>
          <w:lang w:val="fr-FR"/>
        </w:rPr>
        <w:t>d’</w:t>
      </w:r>
      <w:r w:rsidR="003F0DA8">
        <w:rPr>
          <w:rFonts w:ascii="Times New Roman" w:hAnsi="Times New Roman"/>
          <w:lang w:val="fr-FR"/>
        </w:rPr>
        <w:t>un évènement en face à face</w:t>
      </w:r>
      <w:r w:rsidR="003F0DA8">
        <w:rPr>
          <w:rFonts w:ascii="Times New Roman" w:hAnsi="Times New Roman"/>
          <w:lang w:val="fr-FR"/>
        </w:rPr>
        <w:t xml:space="preserve">, </w:t>
      </w:r>
      <w:r w:rsidR="00C36A2F">
        <w:rPr>
          <w:rFonts w:ascii="Times New Roman" w:hAnsi="Times New Roman"/>
          <w:lang w:val="fr-FR"/>
        </w:rPr>
        <w:t xml:space="preserve">a été précédé par </w:t>
      </w:r>
      <w:r w:rsidRPr="00514532">
        <w:rPr>
          <w:rFonts w:ascii="Times New Roman" w:hAnsi="Times New Roman"/>
          <w:lang w:val="fr-FR"/>
        </w:rPr>
        <w:t>une bonne clarification conceptuelle</w:t>
      </w:r>
      <w:r>
        <w:rPr>
          <w:rFonts w:ascii="Times New Roman" w:hAnsi="Times New Roman"/>
          <w:lang w:val="fr-FR"/>
        </w:rPr>
        <w:t xml:space="preserve"> des enjeux liés </w:t>
      </w:r>
      <w:r w:rsidR="003F0DA8">
        <w:rPr>
          <w:rFonts w:ascii="Times New Roman" w:hAnsi="Times New Roman"/>
          <w:lang w:val="fr-FR"/>
        </w:rPr>
        <w:t xml:space="preserve">aux </w:t>
      </w:r>
      <w:r>
        <w:rPr>
          <w:rFonts w:ascii="Times New Roman" w:hAnsi="Times New Roman"/>
          <w:lang w:val="fr-FR"/>
        </w:rPr>
        <w:t>deux thématiques.</w:t>
      </w:r>
      <w:r w:rsidR="00A64015">
        <w:rPr>
          <w:rFonts w:ascii="Times New Roman" w:hAnsi="Times New Roman"/>
          <w:lang w:val="fr-FR"/>
        </w:rPr>
        <w:t xml:space="preserve"> </w:t>
      </w:r>
      <w:r w:rsidR="004229C5">
        <w:rPr>
          <w:rFonts w:ascii="Times New Roman" w:hAnsi="Times New Roman"/>
          <w:lang w:val="fr-FR"/>
        </w:rPr>
        <w:t>L</w:t>
      </w:r>
      <w:r>
        <w:rPr>
          <w:rFonts w:ascii="Times New Roman" w:hAnsi="Times New Roman"/>
          <w:lang w:val="fr-FR"/>
        </w:rPr>
        <w:t xml:space="preserve">es experts devaient </w:t>
      </w:r>
      <w:r w:rsidRPr="00514532">
        <w:rPr>
          <w:rFonts w:ascii="Times New Roman" w:hAnsi="Times New Roman"/>
          <w:lang w:val="fr-FR"/>
        </w:rPr>
        <w:t xml:space="preserve">recourir à des faits dans le développement de </w:t>
      </w:r>
      <w:r w:rsidR="004229C5" w:rsidRPr="00514532">
        <w:rPr>
          <w:rFonts w:ascii="Times New Roman" w:hAnsi="Times New Roman"/>
          <w:lang w:val="fr-FR"/>
        </w:rPr>
        <w:t>leurs argumentations</w:t>
      </w:r>
      <w:r w:rsidRPr="00514532">
        <w:rPr>
          <w:rFonts w:ascii="Times New Roman" w:hAnsi="Times New Roman"/>
          <w:lang w:val="fr-FR"/>
        </w:rPr>
        <w:t>, en essayant d’étayer leurs affirmations par des</w:t>
      </w:r>
      <w:r w:rsidR="004229C5">
        <w:rPr>
          <w:rFonts w:ascii="Times New Roman" w:hAnsi="Times New Roman"/>
          <w:lang w:val="fr-FR"/>
        </w:rPr>
        <w:t xml:space="preserve"> données probantes</w:t>
      </w:r>
      <w:r w:rsidRPr="00514532">
        <w:rPr>
          <w:rFonts w:ascii="Times New Roman" w:hAnsi="Times New Roman"/>
          <w:lang w:val="fr-FR"/>
        </w:rPr>
        <w:t>.</w:t>
      </w:r>
    </w:p>
    <w:p w:rsidR="00665EA9" w:rsidRDefault="008D1C95" w:rsidP="004229C5">
      <w:pPr>
        <w:spacing w:before="24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De manière générale, les experts reconnaissent que </w:t>
      </w:r>
      <w:r w:rsidRPr="00514532">
        <w:rPr>
          <w:rFonts w:ascii="Times New Roman" w:hAnsi="Times New Roman"/>
          <w:lang w:val="fr-FR"/>
        </w:rPr>
        <w:t xml:space="preserve">le FBP </w:t>
      </w:r>
      <w:r w:rsidR="00C36A2F">
        <w:rPr>
          <w:rFonts w:ascii="Times New Roman" w:hAnsi="Times New Roman"/>
          <w:lang w:val="fr-FR"/>
        </w:rPr>
        <w:t xml:space="preserve">peut-être </w:t>
      </w:r>
      <w:r w:rsidRPr="00514532">
        <w:rPr>
          <w:rFonts w:ascii="Times New Roman" w:hAnsi="Times New Roman"/>
          <w:lang w:val="fr-FR"/>
        </w:rPr>
        <w:t xml:space="preserve">une vraie opportunité pour renforcer </w:t>
      </w:r>
      <w:r>
        <w:rPr>
          <w:rFonts w:ascii="Times New Roman" w:hAnsi="Times New Roman"/>
          <w:lang w:val="fr-FR"/>
        </w:rPr>
        <w:t xml:space="preserve">l’accès des populations aux médicaments. </w:t>
      </w:r>
      <w:r w:rsidR="004229C5">
        <w:rPr>
          <w:rFonts w:ascii="Times New Roman" w:hAnsi="Times New Roman"/>
          <w:lang w:val="fr-FR"/>
        </w:rPr>
        <w:t>Mais c</w:t>
      </w:r>
      <w:r>
        <w:rPr>
          <w:rFonts w:ascii="Times New Roman" w:hAnsi="Times New Roman"/>
          <w:lang w:val="fr-FR"/>
        </w:rPr>
        <w:t xml:space="preserve">ela </w:t>
      </w:r>
      <w:r w:rsidR="004229C5">
        <w:rPr>
          <w:rFonts w:ascii="Times New Roman" w:hAnsi="Times New Roman"/>
          <w:lang w:val="fr-FR"/>
        </w:rPr>
        <w:t>implique</w:t>
      </w:r>
      <w:r w:rsidR="00C36A2F">
        <w:rPr>
          <w:rFonts w:ascii="Times New Roman" w:hAnsi="Times New Roman"/>
          <w:lang w:val="fr-FR"/>
        </w:rPr>
        <w:t xml:space="preserve"> notamment</w:t>
      </w:r>
      <w:r w:rsidR="004229C5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le</w:t>
      </w:r>
      <w:r w:rsidRPr="004229C5">
        <w:rPr>
          <w:rFonts w:ascii="Times New Roman" w:hAnsi="Times New Roman"/>
          <w:lang w:val="fr-FR"/>
        </w:rPr>
        <w:t xml:space="preserve"> renforcement du système national d’approvision</w:t>
      </w:r>
      <w:r w:rsidR="00472A4D">
        <w:rPr>
          <w:rFonts w:ascii="Times New Roman" w:hAnsi="Times New Roman"/>
          <w:lang w:val="fr-FR"/>
        </w:rPr>
        <w:t xml:space="preserve">nement et de sa </w:t>
      </w:r>
      <w:r w:rsidRPr="004229C5">
        <w:rPr>
          <w:rFonts w:ascii="Times New Roman" w:hAnsi="Times New Roman"/>
          <w:lang w:val="fr-FR"/>
        </w:rPr>
        <w:t>logistique, des capacités d’apprentis</w:t>
      </w:r>
      <w:r w:rsidR="00472A4D">
        <w:rPr>
          <w:rFonts w:ascii="Times New Roman" w:hAnsi="Times New Roman"/>
          <w:lang w:val="fr-FR"/>
        </w:rPr>
        <w:t>sage du système de santé</w:t>
      </w:r>
      <w:r w:rsidRPr="004229C5">
        <w:rPr>
          <w:rFonts w:ascii="Times New Roman" w:hAnsi="Times New Roman"/>
          <w:lang w:val="fr-FR"/>
        </w:rPr>
        <w:t xml:space="preserve"> et une coordination de l’intervention des bailleurs</w:t>
      </w:r>
      <w:r w:rsidR="004229C5" w:rsidRPr="004229C5">
        <w:rPr>
          <w:rFonts w:ascii="Times New Roman" w:hAnsi="Times New Roman"/>
          <w:lang w:val="fr-FR"/>
        </w:rPr>
        <w:t xml:space="preserve">. </w:t>
      </w:r>
    </w:p>
    <w:p w:rsidR="008D1C95" w:rsidRDefault="008D1C95" w:rsidP="004229C5">
      <w:pPr>
        <w:spacing w:before="240"/>
        <w:jc w:val="both"/>
        <w:rPr>
          <w:rFonts w:ascii="Times New Roman" w:hAnsi="Times New Roman"/>
          <w:lang w:val="fr-FR"/>
        </w:rPr>
      </w:pPr>
      <w:r w:rsidRPr="00514532">
        <w:rPr>
          <w:rFonts w:ascii="Times New Roman" w:hAnsi="Times New Roman"/>
          <w:lang w:val="fr-FR"/>
        </w:rPr>
        <w:t xml:space="preserve">Des telles rencontres non seulement cassent les silos entre détenteurs du </w:t>
      </w:r>
      <w:r w:rsidR="00C36A2F">
        <w:rPr>
          <w:rFonts w:ascii="Times New Roman" w:hAnsi="Times New Roman"/>
          <w:lang w:val="fr-FR"/>
        </w:rPr>
        <w:t xml:space="preserve">savoir mais permettent aussi de </w:t>
      </w:r>
      <w:r w:rsidRPr="00514532">
        <w:rPr>
          <w:rFonts w:ascii="Times New Roman" w:hAnsi="Times New Roman"/>
          <w:lang w:val="fr-FR"/>
        </w:rPr>
        <w:t>générer des idées de manière participative en mettant en synergie différents outils et expériences.</w:t>
      </w:r>
    </w:p>
    <w:p w:rsidR="00C35489" w:rsidRDefault="00C35489" w:rsidP="00121241">
      <w:pPr>
        <w:jc w:val="both"/>
        <w:rPr>
          <w:rFonts w:ascii="Times New Roman" w:hAnsi="Times New Roman"/>
          <w:lang w:val="fr-FR"/>
        </w:rPr>
      </w:pPr>
      <w:bookmarkStart w:id="0" w:name="_GoBack"/>
      <w:bookmarkEnd w:id="0"/>
    </w:p>
    <w:p w:rsidR="008F19CF" w:rsidRDefault="008F19CF" w:rsidP="00121241">
      <w:pPr>
        <w:jc w:val="both"/>
        <w:rPr>
          <w:rFonts w:ascii="Times New Roman" w:hAnsi="Times New Roman"/>
          <w:lang w:val="fr-FR"/>
        </w:rPr>
      </w:pPr>
    </w:p>
    <w:p w:rsidR="00AC21CB" w:rsidRDefault="00AC21CB" w:rsidP="00121241">
      <w:pPr>
        <w:jc w:val="both"/>
      </w:pPr>
    </w:p>
    <w:sectPr w:rsidR="00AC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97" w:rsidRDefault="000B2797" w:rsidP="00F2491D">
      <w:pPr>
        <w:spacing w:after="0" w:line="240" w:lineRule="auto"/>
      </w:pPr>
      <w:r>
        <w:separator/>
      </w:r>
    </w:p>
  </w:endnote>
  <w:endnote w:type="continuationSeparator" w:id="0">
    <w:p w:rsidR="000B2797" w:rsidRDefault="000B2797" w:rsidP="00F2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97" w:rsidRDefault="000B2797" w:rsidP="00F2491D">
      <w:pPr>
        <w:spacing w:after="0" w:line="240" w:lineRule="auto"/>
      </w:pPr>
      <w:r>
        <w:separator/>
      </w:r>
    </w:p>
  </w:footnote>
  <w:footnote w:type="continuationSeparator" w:id="0">
    <w:p w:rsidR="000B2797" w:rsidRDefault="000B2797" w:rsidP="00F2491D">
      <w:pPr>
        <w:spacing w:after="0" w:line="240" w:lineRule="auto"/>
      </w:pPr>
      <w:r>
        <w:continuationSeparator/>
      </w:r>
    </w:p>
  </w:footnote>
  <w:footnote w:id="1">
    <w:p w:rsidR="00F2491D" w:rsidRDefault="00F2491D" w:rsidP="00F2491D">
      <w:pPr>
        <w:pStyle w:val="Notedebasdepage"/>
      </w:pPr>
      <w:r>
        <w:rPr>
          <w:rStyle w:val="Appelnotedebasdep"/>
          <w:rFonts w:cs="Arial"/>
        </w:rPr>
        <w:footnoteRef/>
      </w:r>
      <w:r>
        <w:t xml:space="preserve"> </w:t>
      </w:r>
      <w:r>
        <w:rPr>
          <w:lang w:val="fr-FR"/>
        </w:rPr>
        <w:t>Ecole de Santé Publique de Kinshasa/RDC,</w:t>
      </w:r>
    </w:p>
  </w:footnote>
  <w:footnote w:id="2">
    <w:p w:rsidR="00F2491D" w:rsidRDefault="00F2491D" w:rsidP="00F2491D">
      <w:pPr>
        <w:pStyle w:val="Notedebasdepage"/>
      </w:pPr>
      <w:r>
        <w:rPr>
          <w:rStyle w:val="Appelnotedebasdep"/>
          <w:rFonts w:cs="Arial"/>
        </w:rPr>
        <w:footnoteRef/>
      </w:r>
      <w:r>
        <w:t xml:space="preserve"> </w:t>
      </w:r>
      <w:r>
        <w:rPr>
          <w:lang w:val="fr-FR"/>
        </w:rPr>
        <w:t>Hub RDC</w:t>
      </w:r>
    </w:p>
  </w:footnote>
  <w:footnote w:id="3">
    <w:p w:rsidR="00F2491D" w:rsidRDefault="00F2491D" w:rsidP="00F2491D">
      <w:pPr>
        <w:pStyle w:val="Notedebasdepage"/>
      </w:pPr>
      <w:r>
        <w:rPr>
          <w:rStyle w:val="Appelnotedebasdep"/>
          <w:rFonts w:cs="Arial"/>
        </w:rPr>
        <w:footnoteRef/>
      </w:r>
      <w:r>
        <w:t xml:space="preserve"> </w:t>
      </w:r>
      <w:r>
        <w:t>Banque mondiale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41"/>
    <w:rsid w:val="000B2797"/>
    <w:rsid w:val="00121241"/>
    <w:rsid w:val="001778B8"/>
    <w:rsid w:val="00192566"/>
    <w:rsid w:val="001B37B1"/>
    <w:rsid w:val="00231445"/>
    <w:rsid w:val="0029235D"/>
    <w:rsid w:val="003F0DA8"/>
    <w:rsid w:val="004229C5"/>
    <w:rsid w:val="00445C78"/>
    <w:rsid w:val="00472A4D"/>
    <w:rsid w:val="00665EA9"/>
    <w:rsid w:val="006D22B7"/>
    <w:rsid w:val="0075046D"/>
    <w:rsid w:val="0076711C"/>
    <w:rsid w:val="007F1513"/>
    <w:rsid w:val="00896F3C"/>
    <w:rsid w:val="008D1C95"/>
    <w:rsid w:val="008F19CF"/>
    <w:rsid w:val="009D41C1"/>
    <w:rsid w:val="00A64015"/>
    <w:rsid w:val="00AA5102"/>
    <w:rsid w:val="00AC21CB"/>
    <w:rsid w:val="00BC6F15"/>
    <w:rsid w:val="00C35489"/>
    <w:rsid w:val="00C36A2F"/>
    <w:rsid w:val="00CE72FD"/>
    <w:rsid w:val="00DC7684"/>
    <w:rsid w:val="00DC7FE6"/>
    <w:rsid w:val="00EC792D"/>
    <w:rsid w:val="00F2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DC162-A4A8-4AFF-A7CD-8EF669A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77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78B8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1778B8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1778B8"/>
  </w:style>
  <w:style w:type="paragraph" w:styleId="Notedebasdepage">
    <w:name w:val="footnote text"/>
    <w:basedOn w:val="Normal"/>
    <w:link w:val="NotedebasdepageCar"/>
    <w:uiPriority w:val="99"/>
    <w:semiHidden/>
    <w:rsid w:val="00F2491D"/>
    <w:pPr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8640"/>
      </w:tabs>
      <w:spacing w:after="0" w:line="240" w:lineRule="atLeast"/>
      <w:jc w:val="both"/>
    </w:pPr>
    <w:rPr>
      <w:rFonts w:ascii="Arial" w:eastAsia="Calibri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491D"/>
    <w:rPr>
      <w:rFonts w:ascii="Arial" w:eastAsia="Calibri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F249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Mayaka</dc:creator>
  <cp:keywords/>
  <dc:description/>
  <cp:lastModifiedBy>Serge Mayaka</cp:lastModifiedBy>
  <cp:revision>2</cp:revision>
  <dcterms:created xsi:type="dcterms:W3CDTF">2016-02-27T11:50:00Z</dcterms:created>
  <dcterms:modified xsi:type="dcterms:W3CDTF">2016-02-27T11:50:00Z</dcterms:modified>
</cp:coreProperties>
</file>