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E9" w:rsidRDefault="00F53480" w:rsidP="00DC2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Health Expenditures</w:t>
      </w:r>
      <w:r w:rsidR="00E87818">
        <w:rPr>
          <w:rFonts w:ascii="Times New Roman" w:hAnsi="Times New Roman" w:cs="Times New Roman"/>
          <w:b/>
          <w:sz w:val="28"/>
          <w:szCs w:val="24"/>
        </w:rPr>
        <w:t xml:space="preserve"> and </w:t>
      </w:r>
      <w:r w:rsidR="00493FFD">
        <w:rPr>
          <w:rFonts w:ascii="Times New Roman" w:hAnsi="Times New Roman" w:cs="Times New Roman"/>
          <w:b/>
          <w:sz w:val="28"/>
          <w:szCs w:val="24"/>
        </w:rPr>
        <w:t>Sustainable Development Goals</w:t>
      </w:r>
      <w:r w:rsidR="00E87818">
        <w:rPr>
          <w:rFonts w:ascii="Times New Roman" w:hAnsi="Times New Roman" w:cs="Times New Roman"/>
          <w:b/>
          <w:sz w:val="28"/>
          <w:szCs w:val="24"/>
        </w:rPr>
        <w:t xml:space="preserve">: Implications for </w:t>
      </w:r>
      <w:r w:rsidR="00493FFD">
        <w:rPr>
          <w:rFonts w:ascii="Times New Roman" w:hAnsi="Times New Roman" w:cs="Times New Roman"/>
          <w:b/>
          <w:sz w:val="28"/>
          <w:szCs w:val="24"/>
        </w:rPr>
        <w:t>Mental Health Financing</w:t>
      </w:r>
      <w:r w:rsidR="00014F6E">
        <w:rPr>
          <w:rFonts w:ascii="Times New Roman" w:hAnsi="Times New Roman" w:cs="Times New Roman"/>
          <w:b/>
          <w:sz w:val="28"/>
          <w:szCs w:val="24"/>
        </w:rPr>
        <w:t xml:space="preserve"> in Nigeria</w:t>
      </w:r>
    </w:p>
    <w:p w:rsidR="00DC2149" w:rsidRPr="007A17E9" w:rsidRDefault="00DC2149" w:rsidP="00DC2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4F6E" w:rsidRDefault="00014F6E" w:rsidP="00014F6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Saheed O. Olayiwola, </w:t>
      </w:r>
      <w:hyperlink r:id="rId4" w:history="1">
        <w:r>
          <w:rPr>
            <w:rStyle w:val="Hyperlink"/>
            <w:rFonts w:ascii="Times New Roman" w:hAnsi="Times New Roman"/>
            <w:szCs w:val="24"/>
          </w:rPr>
          <w:t>saheedolayiwola@yahoo.com</w:t>
        </w:r>
      </w:hyperlink>
      <w:r>
        <w:rPr>
          <w:rFonts w:ascii="Times New Roman" w:hAnsi="Times New Roman"/>
          <w:szCs w:val="24"/>
        </w:rPr>
        <w:t>, Health Policy Research and Training Programme, Department of Economics, University of Ibadan</w:t>
      </w:r>
    </w:p>
    <w:p w:rsidR="00014F6E" w:rsidRDefault="00014F6E" w:rsidP="00014F6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14F6E" w:rsidRDefault="00014F6E" w:rsidP="00014F6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ABSTRACT</w:t>
      </w:r>
    </w:p>
    <w:p w:rsidR="00014F6E" w:rsidRDefault="00014F6E" w:rsidP="00014F6E">
      <w:pPr>
        <w:pStyle w:val="body"/>
        <w:spacing w:before="0" w:after="0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Background</w:t>
      </w:r>
    </w:p>
    <w:p w:rsidR="00073F89" w:rsidRPr="00607822" w:rsidRDefault="009679DB" w:rsidP="0007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DB">
        <w:rPr>
          <w:rFonts w:ascii="Times New Roman" w:hAnsi="Times New Roman" w:cs="Times New Roman"/>
          <w:sz w:val="24"/>
          <w:szCs w:val="24"/>
        </w:rPr>
        <w:t>The fifth goal of sustainable development goals (SDGs) aim</w:t>
      </w:r>
      <w:r w:rsidR="001B02DB">
        <w:rPr>
          <w:rFonts w:ascii="Times New Roman" w:hAnsi="Times New Roman" w:cs="Times New Roman"/>
          <w:sz w:val="24"/>
          <w:szCs w:val="24"/>
        </w:rPr>
        <w:t>ed</w:t>
      </w:r>
      <w:r w:rsidRPr="009679DB">
        <w:rPr>
          <w:rFonts w:ascii="Times New Roman" w:hAnsi="Times New Roman" w:cs="Times New Roman"/>
          <w:sz w:val="24"/>
          <w:szCs w:val="24"/>
        </w:rPr>
        <w:t xml:space="preserve"> to achieve health and wellbeing at all ages. One of the targets of this goal is </w:t>
      </w:r>
      <w:r w:rsidR="0021312E">
        <w:rPr>
          <w:rFonts w:ascii="Times New Roman" w:hAnsi="Times New Roman" w:cs="Times New Roman"/>
          <w:sz w:val="24"/>
          <w:szCs w:val="24"/>
        </w:rPr>
        <w:t xml:space="preserve">to </w:t>
      </w:r>
      <w:r w:rsidRPr="009679DB">
        <w:rPr>
          <w:rFonts w:ascii="Times New Roman" w:hAnsi="Times New Roman" w:cs="Times New Roman"/>
          <w:sz w:val="24"/>
          <w:szCs w:val="24"/>
        </w:rPr>
        <w:t>e</w:t>
      </w:r>
      <w:r w:rsidR="0021312E">
        <w:rPr>
          <w:rFonts w:ascii="Times New Roman" w:hAnsi="Times New Roman" w:cs="Times New Roman"/>
          <w:sz w:val="24"/>
          <w:szCs w:val="24"/>
        </w:rPr>
        <w:t>nsure</w:t>
      </w:r>
      <w:r w:rsidRPr="009679DB">
        <w:rPr>
          <w:rFonts w:ascii="Times New Roman" w:hAnsi="Times New Roman" w:cs="Times New Roman"/>
          <w:sz w:val="24"/>
          <w:szCs w:val="24"/>
        </w:rPr>
        <w:t xml:space="preserve"> universal coverage of quality healthcare for mental health disorder.</w:t>
      </w:r>
      <w:r w:rsidR="00FD6217">
        <w:rPr>
          <w:rFonts w:ascii="Times New Roman" w:hAnsi="Times New Roman" w:cs="Times New Roman"/>
        </w:rPr>
        <w:t xml:space="preserve"> </w:t>
      </w:r>
      <w:r w:rsidR="00233819">
        <w:rPr>
          <w:rFonts w:ascii="Times New Roman" w:hAnsi="Times New Roman"/>
          <w:sz w:val="24"/>
          <w:szCs w:val="24"/>
        </w:rPr>
        <w:t>Household</w:t>
      </w:r>
      <w:r w:rsidR="00CE56AB" w:rsidRPr="006C4F22">
        <w:rPr>
          <w:rFonts w:ascii="Times New Roman" w:hAnsi="Times New Roman"/>
          <w:sz w:val="24"/>
          <w:szCs w:val="24"/>
        </w:rPr>
        <w:t xml:space="preserve"> </w:t>
      </w:r>
      <w:r w:rsidR="00073F89" w:rsidRPr="006C4F22">
        <w:rPr>
          <w:rFonts w:ascii="Times New Roman" w:hAnsi="Times New Roman"/>
          <w:sz w:val="24"/>
          <w:szCs w:val="24"/>
        </w:rPr>
        <w:t>remain</w:t>
      </w:r>
      <w:r w:rsidR="00233819">
        <w:rPr>
          <w:rFonts w:ascii="Times New Roman" w:hAnsi="Times New Roman"/>
          <w:sz w:val="24"/>
          <w:szCs w:val="24"/>
        </w:rPr>
        <w:t>s</w:t>
      </w:r>
      <w:r w:rsidR="00073F89" w:rsidRPr="006C4F22">
        <w:rPr>
          <w:rFonts w:ascii="Times New Roman" w:hAnsi="Times New Roman"/>
          <w:sz w:val="24"/>
          <w:szCs w:val="24"/>
        </w:rPr>
        <w:t xml:space="preserve"> the major source of h</w:t>
      </w:r>
      <w:r w:rsidR="00607822">
        <w:rPr>
          <w:rFonts w:ascii="Times New Roman" w:hAnsi="Times New Roman"/>
          <w:sz w:val="24"/>
          <w:szCs w:val="24"/>
        </w:rPr>
        <w:t xml:space="preserve">ealth </w:t>
      </w:r>
      <w:r w:rsidR="00073F89" w:rsidRPr="006C4F22">
        <w:rPr>
          <w:rFonts w:ascii="Times New Roman" w:hAnsi="Times New Roman"/>
          <w:sz w:val="24"/>
          <w:szCs w:val="24"/>
        </w:rPr>
        <w:t>financing in Nigeria with h</w:t>
      </w:r>
      <w:r w:rsidR="00607822">
        <w:rPr>
          <w:rFonts w:ascii="Times New Roman" w:hAnsi="Times New Roman"/>
          <w:sz w:val="24"/>
          <w:szCs w:val="24"/>
        </w:rPr>
        <w:t xml:space="preserve">ouseholds’ health expenditures </w:t>
      </w:r>
      <w:r w:rsidR="00073F89" w:rsidRPr="006C4F22">
        <w:rPr>
          <w:rFonts w:ascii="Times New Roman" w:hAnsi="Times New Roman"/>
          <w:sz w:val="24"/>
          <w:szCs w:val="24"/>
        </w:rPr>
        <w:t xml:space="preserve">ranging between 60% and 74% while public health expenditures remain largely around 15% and 27%. </w:t>
      </w:r>
      <w:r w:rsidR="00F52B1E">
        <w:rPr>
          <w:rFonts w:ascii="Times New Roman" w:hAnsi="Times New Roman"/>
          <w:sz w:val="24"/>
          <w:szCs w:val="24"/>
        </w:rPr>
        <w:t xml:space="preserve">There is </w:t>
      </w:r>
      <w:r w:rsidR="00F52B1E">
        <w:rPr>
          <w:rFonts w:ascii="Times New Roman" w:eastAsia="Garamond,Arial" w:hAnsi="Times New Roman" w:cs="Times New Roman"/>
          <w:sz w:val="24"/>
          <w:szCs w:val="24"/>
        </w:rPr>
        <w:t>n</w:t>
      </w:r>
      <w:r w:rsidR="00602B38">
        <w:rPr>
          <w:rFonts w:ascii="Times New Roman" w:eastAsia="Garamond,Arial" w:hAnsi="Times New Roman" w:cs="Times New Roman"/>
          <w:sz w:val="24"/>
          <w:szCs w:val="24"/>
        </w:rPr>
        <w:t xml:space="preserve">o </w:t>
      </w:r>
      <w:r w:rsidR="00073F89" w:rsidRPr="006C4F22">
        <w:rPr>
          <w:rFonts w:ascii="Times New Roman" w:eastAsia="Garamond,Arial" w:hAnsi="Times New Roman" w:cs="Times New Roman"/>
          <w:sz w:val="24"/>
          <w:szCs w:val="24"/>
        </w:rPr>
        <w:t xml:space="preserve">statistics available for the proportion of mental health expenses in total health expenditures in Nigeria. Usually, the </w:t>
      </w:r>
      <w:r w:rsidR="00073F89" w:rsidRPr="006C4F22">
        <w:rPr>
          <w:rFonts w:ascii="Times New Roman" w:hAnsi="Times New Roman" w:cs="Times New Roman"/>
          <w:sz w:val="24"/>
          <w:szCs w:val="24"/>
        </w:rPr>
        <w:t>index of measuring government mental health expenditures in Nigeria is the proportion of health expenditures goi</w:t>
      </w:r>
      <w:r w:rsidR="00FD6217">
        <w:rPr>
          <w:rFonts w:ascii="Times New Roman" w:hAnsi="Times New Roman" w:cs="Times New Roman"/>
          <w:sz w:val="24"/>
          <w:szCs w:val="24"/>
        </w:rPr>
        <w:t>ng into mental health hospitals</w:t>
      </w:r>
      <w:r w:rsidR="00073F89" w:rsidRPr="006C4F22">
        <w:rPr>
          <w:rFonts w:ascii="Times New Roman" w:hAnsi="Times New Roman" w:cs="Times New Roman"/>
          <w:sz w:val="24"/>
          <w:szCs w:val="24"/>
        </w:rPr>
        <w:t>. At present only about 3.3% of the health budget of the federal government goes to mental health, with over 90% of this going to mental ho</w:t>
      </w:r>
      <w:r w:rsidR="00861922">
        <w:rPr>
          <w:rFonts w:ascii="Times New Roman" w:hAnsi="Times New Roman" w:cs="Times New Roman"/>
          <w:sz w:val="24"/>
          <w:szCs w:val="24"/>
        </w:rPr>
        <w:t xml:space="preserve">spitals </w:t>
      </w:r>
      <w:r w:rsidR="00073F89" w:rsidRPr="006C4F22">
        <w:rPr>
          <w:rFonts w:ascii="Times New Roman" w:hAnsi="Times New Roman" w:cs="Times New Roman"/>
          <w:sz w:val="24"/>
          <w:szCs w:val="24"/>
        </w:rPr>
        <w:t>and no</w:t>
      </w:r>
      <w:r w:rsidR="00861922">
        <w:rPr>
          <w:rFonts w:ascii="Times New Roman" w:hAnsi="Times New Roman" w:cs="Times New Roman"/>
          <w:sz w:val="24"/>
          <w:szCs w:val="24"/>
        </w:rPr>
        <w:t xml:space="preserve"> </w:t>
      </w:r>
      <w:r w:rsidR="00073F89" w:rsidRPr="000A5BEE">
        <w:rPr>
          <w:rFonts w:ascii="Times New Roman" w:hAnsi="Times New Roman" w:cs="Times New Roman"/>
          <w:sz w:val="24"/>
          <w:szCs w:val="24"/>
        </w:rPr>
        <w:t>government</w:t>
      </w:r>
      <w:r w:rsidR="00861922">
        <w:rPr>
          <w:rFonts w:ascii="Times New Roman" w:hAnsi="Times New Roman" w:cs="Times New Roman"/>
          <w:sz w:val="24"/>
          <w:szCs w:val="24"/>
        </w:rPr>
        <w:t xml:space="preserve"> policy</w:t>
      </w:r>
      <w:r w:rsidR="00FD6217">
        <w:rPr>
          <w:rFonts w:ascii="Times New Roman" w:hAnsi="Times New Roman" w:cs="Times New Roman"/>
          <w:sz w:val="24"/>
          <w:szCs w:val="24"/>
        </w:rPr>
        <w:t xml:space="preserve"> exits</w:t>
      </w:r>
      <w:r w:rsidR="00AC2924">
        <w:rPr>
          <w:rFonts w:ascii="Times New Roman" w:hAnsi="Times New Roman" w:cs="Times New Roman"/>
          <w:sz w:val="24"/>
          <w:szCs w:val="24"/>
        </w:rPr>
        <w:t xml:space="preserve"> that suggest</w:t>
      </w:r>
      <w:r w:rsidR="00861922">
        <w:rPr>
          <w:rFonts w:ascii="Times New Roman" w:hAnsi="Times New Roman" w:cs="Times New Roman"/>
          <w:sz w:val="24"/>
          <w:szCs w:val="24"/>
        </w:rPr>
        <w:t xml:space="preserve"> an </w:t>
      </w:r>
      <w:r w:rsidR="00073F89" w:rsidRPr="000A5BEE">
        <w:rPr>
          <w:rFonts w:ascii="Times New Roman" w:hAnsi="Times New Roman" w:cs="Times New Roman"/>
          <w:sz w:val="24"/>
          <w:szCs w:val="24"/>
        </w:rPr>
        <w:t xml:space="preserve">increase </w:t>
      </w:r>
      <w:r w:rsidR="00861922">
        <w:rPr>
          <w:rFonts w:ascii="Times New Roman" w:hAnsi="Times New Roman" w:cs="Times New Roman"/>
          <w:sz w:val="24"/>
          <w:szCs w:val="24"/>
        </w:rPr>
        <w:t xml:space="preserve">in </w:t>
      </w:r>
      <w:r w:rsidR="00073F89" w:rsidRPr="000A5BEE">
        <w:rPr>
          <w:rFonts w:ascii="Times New Roman" w:hAnsi="Times New Roman" w:cs="Times New Roman"/>
          <w:sz w:val="24"/>
          <w:szCs w:val="24"/>
        </w:rPr>
        <w:t xml:space="preserve">the proportion of </w:t>
      </w:r>
      <w:r w:rsidR="00073F89" w:rsidRPr="000A5BEE">
        <w:rPr>
          <w:rFonts w:ascii="Times New Roman" w:eastAsia="Garamond,Arial" w:hAnsi="Times New Roman" w:cs="Times New Roman"/>
          <w:sz w:val="24"/>
          <w:szCs w:val="24"/>
        </w:rPr>
        <w:t>government health budge</w:t>
      </w:r>
      <w:r w:rsidR="00AC2924">
        <w:rPr>
          <w:rFonts w:ascii="Times New Roman" w:eastAsia="Garamond,Arial" w:hAnsi="Times New Roman" w:cs="Times New Roman"/>
          <w:sz w:val="24"/>
          <w:szCs w:val="24"/>
        </w:rPr>
        <w:t xml:space="preserve">t going into mental health care </w:t>
      </w:r>
      <w:r w:rsidR="00861922">
        <w:rPr>
          <w:rFonts w:ascii="Times New Roman" w:eastAsia="Garamond,Arial" w:hAnsi="Times New Roman" w:cs="Times New Roman"/>
          <w:sz w:val="24"/>
          <w:szCs w:val="24"/>
        </w:rPr>
        <w:t>in Nigeria</w:t>
      </w:r>
      <w:r w:rsidR="00073F89" w:rsidRPr="000A5BEE">
        <w:rPr>
          <w:rFonts w:ascii="Times New Roman" w:eastAsia="Garamond,Arial" w:hAnsi="Times New Roman" w:cs="Times New Roman"/>
          <w:sz w:val="24"/>
          <w:szCs w:val="24"/>
        </w:rPr>
        <w:t xml:space="preserve">. </w:t>
      </w:r>
      <w:r w:rsidR="001B02DB">
        <w:rPr>
          <w:rFonts w:ascii="Times New Roman" w:eastAsia="Garamond,Arial" w:hAnsi="Times New Roman" w:cs="Times New Roman"/>
          <w:sz w:val="24"/>
          <w:szCs w:val="24"/>
        </w:rPr>
        <w:t xml:space="preserve">Current data </w:t>
      </w:r>
      <w:r w:rsidR="00073F89">
        <w:rPr>
          <w:rFonts w:ascii="Times New Roman" w:eastAsia="Garamond,Arial" w:hAnsi="Times New Roman" w:cs="Times New Roman"/>
          <w:sz w:val="24"/>
          <w:szCs w:val="24"/>
        </w:rPr>
        <w:t>shows that mental health care is majorly financed by out-of-pocke</w:t>
      </w:r>
      <w:r w:rsidR="00AC2924">
        <w:rPr>
          <w:rFonts w:ascii="Times New Roman" w:eastAsia="Garamond,Arial" w:hAnsi="Times New Roman" w:cs="Times New Roman"/>
          <w:sz w:val="24"/>
          <w:szCs w:val="24"/>
        </w:rPr>
        <w:t>t expenditures</w:t>
      </w:r>
      <w:r w:rsidR="00073F89">
        <w:rPr>
          <w:rFonts w:ascii="Times New Roman" w:eastAsia="Garamond,Arial" w:hAnsi="Times New Roman" w:cs="Times New Roman"/>
          <w:sz w:val="24"/>
          <w:szCs w:val="24"/>
        </w:rPr>
        <w:t xml:space="preserve">. </w:t>
      </w:r>
      <w:r w:rsidRPr="00397D33">
        <w:rPr>
          <w:rFonts w:ascii="Times New Roman" w:hAnsi="Times New Roman"/>
          <w:sz w:val="24"/>
        </w:rPr>
        <w:t xml:space="preserve">This </w:t>
      </w:r>
      <w:r w:rsidR="00073F89" w:rsidRPr="00397D33">
        <w:rPr>
          <w:rFonts w:ascii="Times New Roman" w:hAnsi="Times New Roman"/>
          <w:sz w:val="24"/>
        </w:rPr>
        <w:t xml:space="preserve">study examines the trends </w:t>
      </w:r>
      <w:r w:rsidR="00AC2924">
        <w:rPr>
          <w:rFonts w:ascii="Times New Roman" w:hAnsi="Times New Roman"/>
          <w:sz w:val="24"/>
        </w:rPr>
        <w:t xml:space="preserve">and growth </w:t>
      </w:r>
      <w:r w:rsidR="00073F89" w:rsidRPr="00397D33">
        <w:rPr>
          <w:rFonts w:ascii="Times New Roman" w:hAnsi="Times New Roman"/>
          <w:sz w:val="24"/>
        </w:rPr>
        <w:t xml:space="preserve">of </w:t>
      </w:r>
      <w:r w:rsidR="001B02DB">
        <w:rPr>
          <w:rFonts w:ascii="Times New Roman" w:hAnsi="Times New Roman"/>
          <w:sz w:val="24"/>
        </w:rPr>
        <w:t>expenditures allocation t</w:t>
      </w:r>
      <w:r>
        <w:rPr>
          <w:rFonts w:ascii="Times New Roman" w:hAnsi="Times New Roman"/>
          <w:sz w:val="24"/>
        </w:rPr>
        <w:t xml:space="preserve">o mental </w:t>
      </w:r>
      <w:r w:rsidR="00073F89" w:rsidRPr="00397D33">
        <w:rPr>
          <w:rFonts w:ascii="Times New Roman" w:hAnsi="Times New Roman"/>
          <w:sz w:val="24"/>
        </w:rPr>
        <w:t>healt</w:t>
      </w:r>
      <w:r w:rsidR="00E147CB">
        <w:rPr>
          <w:rFonts w:ascii="Times New Roman" w:hAnsi="Times New Roman"/>
          <w:sz w:val="24"/>
        </w:rPr>
        <w:t>h care from 2002-2015</w:t>
      </w:r>
      <w:r w:rsidR="00073F89" w:rsidRPr="00397D33">
        <w:rPr>
          <w:rFonts w:ascii="Times New Roman" w:hAnsi="Times New Roman"/>
          <w:sz w:val="24"/>
        </w:rPr>
        <w:t xml:space="preserve"> in Nigeria </w:t>
      </w:r>
      <w:r w:rsidR="00AC2924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>the rate at which public health expenditures to mental h</w:t>
      </w:r>
      <w:r w:rsidR="00C66C9F">
        <w:rPr>
          <w:rFonts w:ascii="Times New Roman" w:hAnsi="Times New Roman"/>
          <w:sz w:val="24"/>
        </w:rPr>
        <w:t xml:space="preserve">ealth needs to grow to meet </w:t>
      </w:r>
      <w:r>
        <w:rPr>
          <w:rFonts w:ascii="Times New Roman" w:hAnsi="Times New Roman"/>
          <w:sz w:val="24"/>
        </w:rPr>
        <w:t>SDG</w:t>
      </w:r>
      <w:r w:rsidR="00F3257C">
        <w:rPr>
          <w:rFonts w:ascii="Times New Roman" w:hAnsi="Times New Roman"/>
          <w:sz w:val="24"/>
        </w:rPr>
        <w:t>s</w:t>
      </w:r>
      <w:r w:rsidR="00073F89" w:rsidRPr="00397D33">
        <w:rPr>
          <w:rFonts w:ascii="Times New Roman" w:hAnsi="Times New Roman"/>
          <w:sz w:val="24"/>
        </w:rPr>
        <w:t xml:space="preserve">. </w:t>
      </w:r>
      <w:r w:rsidR="00061390">
        <w:rPr>
          <w:rFonts w:ascii="Times New Roman" w:hAnsi="Times New Roman"/>
          <w:sz w:val="24"/>
        </w:rPr>
        <w:t xml:space="preserve">This is </w:t>
      </w:r>
      <w:r w:rsidR="00073F89" w:rsidRPr="00397D33">
        <w:rPr>
          <w:rFonts w:ascii="Times New Roman" w:hAnsi="Times New Roman"/>
          <w:sz w:val="24"/>
        </w:rPr>
        <w:t xml:space="preserve">to take a stock of current </w:t>
      </w:r>
      <w:r w:rsidR="001E4ADC">
        <w:rPr>
          <w:rFonts w:ascii="Times New Roman" w:hAnsi="Times New Roman"/>
          <w:sz w:val="24"/>
        </w:rPr>
        <w:t>situation</w:t>
      </w:r>
      <w:r w:rsidR="00073F89" w:rsidRPr="00397D33">
        <w:rPr>
          <w:rFonts w:ascii="Times New Roman" w:hAnsi="Times New Roman"/>
          <w:sz w:val="24"/>
        </w:rPr>
        <w:t xml:space="preserve"> on </w:t>
      </w:r>
      <w:r w:rsidR="001E4ADC">
        <w:rPr>
          <w:rFonts w:ascii="Times New Roman" w:hAnsi="Times New Roman"/>
          <w:sz w:val="24"/>
        </w:rPr>
        <w:t xml:space="preserve">mental health spending </w:t>
      </w:r>
      <w:r w:rsidR="00073F89" w:rsidRPr="00397D33">
        <w:rPr>
          <w:rFonts w:ascii="Times New Roman" w:hAnsi="Times New Roman"/>
          <w:sz w:val="24"/>
        </w:rPr>
        <w:t>in Nigeria</w:t>
      </w:r>
      <w:r w:rsidR="00C83521">
        <w:rPr>
          <w:rFonts w:ascii="Times New Roman" w:hAnsi="Times New Roman"/>
          <w:sz w:val="24"/>
        </w:rPr>
        <w:t xml:space="preserve"> as the world began the pursuit</w:t>
      </w:r>
      <w:r w:rsidR="00073F89" w:rsidRPr="00397D33">
        <w:rPr>
          <w:rFonts w:ascii="Times New Roman" w:hAnsi="Times New Roman"/>
          <w:sz w:val="24"/>
        </w:rPr>
        <w:t xml:space="preserve"> of Sustainable Development Goals (SDGs).</w:t>
      </w:r>
    </w:p>
    <w:p w:rsidR="00014F6E" w:rsidRDefault="00014F6E" w:rsidP="00014F6E">
      <w:pPr>
        <w:pStyle w:val="body"/>
        <w:spacing w:before="0" w:after="0"/>
        <w:rPr>
          <w:rFonts w:ascii="Times New Roman" w:hAnsi="Times New Roman"/>
          <w:sz w:val="24"/>
          <w:szCs w:val="28"/>
          <w:lang w:val="en-US"/>
        </w:rPr>
      </w:pPr>
    </w:p>
    <w:p w:rsidR="00014F6E" w:rsidRDefault="00014F6E" w:rsidP="00014F6E">
      <w:pPr>
        <w:pStyle w:val="body"/>
        <w:spacing w:before="0" w:after="0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Methods</w:t>
      </w:r>
    </w:p>
    <w:p w:rsidR="00C91C89" w:rsidRPr="00397D33" w:rsidRDefault="00C91C89" w:rsidP="00C91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study employed</w:t>
      </w:r>
      <w:r w:rsidR="00D1104F">
        <w:rPr>
          <w:rFonts w:ascii="Times New Roman" w:hAnsi="Times New Roman" w:cs="Times New Roman"/>
          <w:sz w:val="24"/>
          <w:szCs w:val="24"/>
        </w:rPr>
        <w:t xml:space="preserve"> growth rate and proportions </w:t>
      </w:r>
      <w:r>
        <w:rPr>
          <w:rFonts w:ascii="Times New Roman" w:hAnsi="Times New Roman" w:cs="Times New Roman"/>
          <w:sz w:val="24"/>
          <w:szCs w:val="24"/>
        </w:rPr>
        <w:t xml:space="preserve">to determine the level and rate </w:t>
      </w:r>
      <w:r w:rsidRPr="00397D33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expenditures allocations to mental health by </w:t>
      </w:r>
      <w:r w:rsidRPr="00397D33">
        <w:rPr>
          <w:rFonts w:ascii="Times New Roman" w:hAnsi="Times New Roman" w:cs="Times New Roman"/>
          <w:sz w:val="24"/>
          <w:szCs w:val="24"/>
        </w:rPr>
        <w:t xml:space="preserve">each source of health financing </w:t>
      </w:r>
      <w:r>
        <w:rPr>
          <w:rFonts w:ascii="Times New Roman" w:hAnsi="Times New Roman" w:cs="Times New Roman"/>
          <w:sz w:val="24"/>
          <w:szCs w:val="24"/>
        </w:rPr>
        <w:t>means</w:t>
      </w:r>
      <w:r w:rsidRPr="00397D33">
        <w:rPr>
          <w:rFonts w:ascii="Times New Roman" w:hAnsi="Times New Roman" w:cs="Times New Roman"/>
          <w:sz w:val="24"/>
          <w:szCs w:val="24"/>
        </w:rPr>
        <w:t xml:space="preserve"> from 2002</w:t>
      </w:r>
      <w:r w:rsidR="00E147CB">
        <w:rPr>
          <w:rFonts w:ascii="Times New Roman" w:hAnsi="Times New Roman" w:cs="Times New Roman"/>
          <w:sz w:val="24"/>
          <w:szCs w:val="24"/>
        </w:rPr>
        <w:t>-2015</w:t>
      </w:r>
      <w:r w:rsidRPr="00397D33">
        <w:rPr>
          <w:rFonts w:ascii="Times New Roman" w:hAnsi="Times New Roman" w:cs="Times New Roman"/>
          <w:sz w:val="24"/>
          <w:szCs w:val="24"/>
        </w:rPr>
        <w:t xml:space="preserve">. </w:t>
      </w:r>
      <w:r w:rsidR="0021312E">
        <w:rPr>
          <w:rFonts w:ascii="Times New Roman" w:hAnsi="Times New Roman" w:cs="Times New Roman"/>
          <w:sz w:val="24"/>
          <w:szCs w:val="24"/>
        </w:rPr>
        <w:t>Deficit in allocation were estimated for all the years to gauge the required g</w:t>
      </w:r>
      <w:r w:rsidRPr="00397D33">
        <w:rPr>
          <w:rFonts w:ascii="Times New Roman" w:hAnsi="Times New Roman" w:cs="Times New Roman"/>
          <w:sz w:val="24"/>
          <w:szCs w:val="24"/>
        </w:rPr>
        <w:t xml:space="preserve">rowth rate </w:t>
      </w:r>
      <w:r w:rsidR="0021312E">
        <w:rPr>
          <w:rFonts w:ascii="Times New Roman" w:hAnsi="Times New Roman" w:cs="Times New Roman"/>
          <w:sz w:val="24"/>
          <w:szCs w:val="24"/>
        </w:rPr>
        <w:t xml:space="preserve">of health expenditures allocation to mental health for subsequent years. </w:t>
      </w:r>
    </w:p>
    <w:p w:rsidR="00014F6E" w:rsidRDefault="00014F6E" w:rsidP="00014F6E">
      <w:pPr>
        <w:pStyle w:val="body"/>
        <w:spacing w:before="0" w:after="0"/>
        <w:rPr>
          <w:rFonts w:ascii="Times New Roman" w:hAnsi="Times New Roman"/>
          <w:sz w:val="24"/>
          <w:szCs w:val="28"/>
          <w:lang w:val="en-US"/>
        </w:rPr>
      </w:pPr>
    </w:p>
    <w:p w:rsidR="00014F6E" w:rsidRDefault="00014F6E" w:rsidP="00014F6E">
      <w:pPr>
        <w:pStyle w:val="body"/>
        <w:spacing w:before="0" w:after="0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Results </w:t>
      </w:r>
    </w:p>
    <w:p w:rsidR="00014F6E" w:rsidRDefault="00014F6E" w:rsidP="00014F6E">
      <w:pPr>
        <w:pStyle w:val="body"/>
        <w:spacing w:before="0" w:after="0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Funds re</w:t>
      </w:r>
      <w:r w:rsidR="00E66A0E">
        <w:rPr>
          <w:rFonts w:ascii="Times New Roman" w:hAnsi="Times New Roman"/>
          <w:sz w:val="24"/>
          <w:szCs w:val="28"/>
          <w:lang w:val="en-US"/>
        </w:rPr>
        <w:t xml:space="preserve">quired for financing </w:t>
      </w:r>
      <w:r>
        <w:rPr>
          <w:rFonts w:ascii="Times New Roman" w:hAnsi="Times New Roman"/>
          <w:sz w:val="24"/>
          <w:szCs w:val="28"/>
          <w:lang w:val="en-US"/>
        </w:rPr>
        <w:t>mental health services to reach desired coverage are substantial compared to the current allocati</w:t>
      </w:r>
      <w:r w:rsidR="00E66A0E">
        <w:rPr>
          <w:rFonts w:ascii="Times New Roman" w:hAnsi="Times New Roman"/>
          <w:sz w:val="24"/>
          <w:szCs w:val="28"/>
          <w:lang w:val="en-US"/>
        </w:rPr>
        <w:t>on of resources in Nigeria. Expenditures alloc</w:t>
      </w:r>
      <w:r w:rsidR="004F4F87">
        <w:rPr>
          <w:rFonts w:ascii="Times New Roman" w:hAnsi="Times New Roman"/>
          <w:sz w:val="24"/>
          <w:szCs w:val="28"/>
          <w:lang w:val="en-US"/>
        </w:rPr>
        <w:t xml:space="preserve">ation to mental health from </w:t>
      </w:r>
      <w:r w:rsidR="00E66A0E">
        <w:rPr>
          <w:rFonts w:ascii="Times New Roman" w:hAnsi="Times New Roman"/>
          <w:sz w:val="24"/>
          <w:szCs w:val="28"/>
          <w:lang w:val="en-US"/>
        </w:rPr>
        <w:t xml:space="preserve">sources of health financing is below 5% for all the years considered. A growth rate of about 12% is required for public expenditures on mental health to set Nigeria on trajectory of </w:t>
      </w:r>
      <w:r w:rsidR="004F4F87">
        <w:rPr>
          <w:rFonts w:ascii="Times New Roman" w:hAnsi="Times New Roman"/>
          <w:sz w:val="24"/>
        </w:rPr>
        <w:t xml:space="preserve">universal coverage </w:t>
      </w:r>
      <w:r w:rsidR="00E66A0E" w:rsidRPr="009679DB">
        <w:rPr>
          <w:rFonts w:ascii="Times New Roman" w:hAnsi="Times New Roman"/>
          <w:sz w:val="24"/>
        </w:rPr>
        <w:t>for mental health disorder</w:t>
      </w:r>
      <w:r w:rsidR="00E66A0E">
        <w:rPr>
          <w:rFonts w:ascii="Times New Roman" w:hAnsi="Times New Roman"/>
          <w:sz w:val="24"/>
        </w:rPr>
        <w:t>.</w:t>
      </w:r>
      <w:r w:rsidR="00E66A0E">
        <w:rPr>
          <w:rFonts w:ascii="Times New Roman" w:hAnsi="Times New Roman"/>
          <w:sz w:val="24"/>
          <w:szCs w:val="28"/>
          <w:lang w:val="en-US"/>
        </w:rPr>
        <w:t xml:space="preserve"> </w:t>
      </w:r>
    </w:p>
    <w:p w:rsidR="00014F6E" w:rsidRDefault="00014F6E" w:rsidP="00014F6E">
      <w:pPr>
        <w:pStyle w:val="body"/>
        <w:spacing w:before="0" w:after="0"/>
        <w:rPr>
          <w:rFonts w:ascii="Times New Roman" w:hAnsi="Times New Roman"/>
          <w:sz w:val="24"/>
          <w:szCs w:val="28"/>
          <w:lang w:val="en-US"/>
        </w:rPr>
      </w:pPr>
    </w:p>
    <w:p w:rsidR="00C465CB" w:rsidRDefault="00014F6E" w:rsidP="00C465CB">
      <w:pPr>
        <w:pStyle w:val="body"/>
        <w:spacing w:before="0" w:after="0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Conclusions</w:t>
      </w:r>
    </w:p>
    <w:p w:rsidR="00E66A0E" w:rsidRPr="00C465CB" w:rsidRDefault="00C63A22" w:rsidP="00C465CB">
      <w:pPr>
        <w:pStyle w:val="body"/>
        <w:spacing w:before="0" w:after="0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sz w:val="24"/>
        </w:rPr>
        <w:t>Emphasis</w:t>
      </w:r>
      <w:r w:rsidR="004F4F87">
        <w:rPr>
          <w:rFonts w:ascii="Times New Roman" w:hAnsi="Times New Roman"/>
          <w:sz w:val="24"/>
        </w:rPr>
        <w:t xml:space="preserve"> </w:t>
      </w:r>
      <w:r w:rsidR="00C465CB">
        <w:rPr>
          <w:rFonts w:ascii="Times New Roman" w:hAnsi="Times New Roman"/>
          <w:sz w:val="24"/>
        </w:rPr>
        <w:t>on</w:t>
      </w:r>
      <w:r w:rsidR="00C465CB" w:rsidRPr="00C465CB">
        <w:rPr>
          <w:rFonts w:ascii="Times New Roman" w:hAnsi="Times New Roman"/>
          <w:sz w:val="24"/>
        </w:rPr>
        <w:t xml:space="preserve"> </w:t>
      </w:r>
      <w:r w:rsidR="00E66A0E" w:rsidRPr="00397D33">
        <w:rPr>
          <w:rFonts w:ascii="Times New Roman" w:hAnsi="Times New Roman"/>
          <w:sz w:val="24"/>
        </w:rPr>
        <w:t xml:space="preserve">out-of-pocket </w:t>
      </w:r>
      <w:r w:rsidR="00C465CB">
        <w:rPr>
          <w:rFonts w:ascii="Times New Roman" w:hAnsi="Times New Roman"/>
          <w:sz w:val="24"/>
        </w:rPr>
        <w:t>financing for mental h</w:t>
      </w:r>
      <w:r w:rsidR="004F4F87">
        <w:rPr>
          <w:rFonts w:ascii="Times New Roman" w:hAnsi="Times New Roman"/>
          <w:sz w:val="24"/>
        </w:rPr>
        <w:t xml:space="preserve">ealth may </w:t>
      </w:r>
      <w:r w:rsidR="00165DD0">
        <w:rPr>
          <w:rFonts w:ascii="Times New Roman" w:hAnsi="Times New Roman"/>
          <w:sz w:val="24"/>
        </w:rPr>
        <w:t xml:space="preserve">further </w:t>
      </w:r>
      <w:r w:rsidR="0063434C">
        <w:rPr>
          <w:rFonts w:ascii="Times New Roman" w:hAnsi="Times New Roman"/>
          <w:sz w:val="24"/>
        </w:rPr>
        <w:t>impoverish</w:t>
      </w:r>
      <w:r w:rsidR="004F4F87">
        <w:rPr>
          <w:rFonts w:ascii="Times New Roman" w:hAnsi="Times New Roman"/>
          <w:sz w:val="24"/>
        </w:rPr>
        <w:t xml:space="preserve"> households with </w:t>
      </w:r>
      <w:r w:rsidR="00C465CB">
        <w:rPr>
          <w:rFonts w:ascii="Times New Roman" w:hAnsi="Times New Roman"/>
          <w:sz w:val="24"/>
        </w:rPr>
        <w:t>mental health disorder.</w:t>
      </w:r>
      <w:r w:rsidR="00941E03">
        <w:rPr>
          <w:rFonts w:ascii="Times New Roman" w:hAnsi="Times New Roman"/>
          <w:sz w:val="24"/>
        </w:rPr>
        <w:t xml:space="preserve"> There is</w:t>
      </w:r>
      <w:r w:rsidR="008F587A">
        <w:rPr>
          <w:rFonts w:ascii="Times New Roman" w:hAnsi="Times New Roman"/>
          <w:sz w:val="24"/>
        </w:rPr>
        <w:t xml:space="preserve"> urgent</w:t>
      </w:r>
      <w:r w:rsidR="00941E03">
        <w:rPr>
          <w:rFonts w:ascii="Times New Roman" w:hAnsi="Times New Roman"/>
          <w:sz w:val="24"/>
        </w:rPr>
        <w:t xml:space="preserve"> </w:t>
      </w:r>
      <w:r w:rsidR="003D064C">
        <w:rPr>
          <w:rFonts w:ascii="Times New Roman" w:hAnsi="Times New Roman"/>
          <w:sz w:val="24"/>
        </w:rPr>
        <w:t>need to</w:t>
      </w:r>
      <w:r w:rsidR="00941E03">
        <w:rPr>
          <w:rFonts w:ascii="Times New Roman" w:hAnsi="Times New Roman"/>
          <w:sz w:val="24"/>
        </w:rPr>
        <w:t xml:space="preserve"> </w:t>
      </w:r>
      <w:r w:rsidR="00C465CB">
        <w:rPr>
          <w:rFonts w:ascii="Times New Roman" w:hAnsi="Times New Roman"/>
          <w:sz w:val="24"/>
        </w:rPr>
        <w:t>set budget allocation on mental health aside from general health budget allocation. Social health i</w:t>
      </w:r>
      <w:r w:rsidR="00C465CB" w:rsidRPr="00397D33">
        <w:rPr>
          <w:rFonts w:ascii="Times New Roman" w:hAnsi="Times New Roman"/>
          <w:sz w:val="24"/>
        </w:rPr>
        <w:t xml:space="preserve">nsurance </w:t>
      </w:r>
      <w:r w:rsidR="00C465CB">
        <w:rPr>
          <w:rFonts w:ascii="Times New Roman" w:hAnsi="Times New Roman"/>
          <w:sz w:val="24"/>
        </w:rPr>
        <w:t xml:space="preserve">also needs to explicitly incorporate mental health disorder into its benefit packages. </w:t>
      </w:r>
    </w:p>
    <w:p w:rsidR="00E66A0E" w:rsidRDefault="00E66A0E" w:rsidP="00014F6E">
      <w:pPr>
        <w:pStyle w:val="body"/>
        <w:spacing w:before="0" w:after="0"/>
        <w:jc w:val="both"/>
        <w:rPr>
          <w:rFonts w:ascii="Times New Roman" w:hAnsi="Times New Roman"/>
          <w:sz w:val="24"/>
          <w:szCs w:val="28"/>
        </w:rPr>
      </w:pPr>
    </w:p>
    <w:sectPr w:rsidR="00E66A0E" w:rsidSect="00014F6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14F6E"/>
    <w:rsid w:val="00014F6E"/>
    <w:rsid w:val="00061390"/>
    <w:rsid w:val="00072FEF"/>
    <w:rsid w:val="00073F89"/>
    <w:rsid w:val="00142907"/>
    <w:rsid w:val="00165DD0"/>
    <w:rsid w:val="00194126"/>
    <w:rsid w:val="001B02DB"/>
    <w:rsid w:val="001E4ADC"/>
    <w:rsid w:val="0021312E"/>
    <w:rsid w:val="00233819"/>
    <w:rsid w:val="00302F87"/>
    <w:rsid w:val="003D064C"/>
    <w:rsid w:val="00493FFD"/>
    <w:rsid w:val="004F4F87"/>
    <w:rsid w:val="00602B38"/>
    <w:rsid w:val="00607822"/>
    <w:rsid w:val="0063434C"/>
    <w:rsid w:val="00680B82"/>
    <w:rsid w:val="00720E42"/>
    <w:rsid w:val="007A17E9"/>
    <w:rsid w:val="007D4B39"/>
    <w:rsid w:val="00861922"/>
    <w:rsid w:val="008927A7"/>
    <w:rsid w:val="008F587A"/>
    <w:rsid w:val="00941E03"/>
    <w:rsid w:val="009679DB"/>
    <w:rsid w:val="00AA188C"/>
    <w:rsid w:val="00AC1497"/>
    <w:rsid w:val="00AC2924"/>
    <w:rsid w:val="00BF7A1F"/>
    <w:rsid w:val="00C465CB"/>
    <w:rsid w:val="00C62C43"/>
    <w:rsid w:val="00C63A22"/>
    <w:rsid w:val="00C66C9F"/>
    <w:rsid w:val="00C728F3"/>
    <w:rsid w:val="00C83521"/>
    <w:rsid w:val="00C90CC9"/>
    <w:rsid w:val="00C91C89"/>
    <w:rsid w:val="00CE56AB"/>
    <w:rsid w:val="00D1104F"/>
    <w:rsid w:val="00D15307"/>
    <w:rsid w:val="00DC2149"/>
    <w:rsid w:val="00E0425E"/>
    <w:rsid w:val="00E147CB"/>
    <w:rsid w:val="00E66A0E"/>
    <w:rsid w:val="00E87818"/>
    <w:rsid w:val="00F3257C"/>
    <w:rsid w:val="00F52B1E"/>
    <w:rsid w:val="00F53480"/>
    <w:rsid w:val="00F5409C"/>
    <w:rsid w:val="00F92358"/>
    <w:rsid w:val="00FA2642"/>
    <w:rsid w:val="00FD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4F6E"/>
    <w:rPr>
      <w:color w:val="0000FF"/>
      <w:u w:val="single"/>
    </w:rPr>
  </w:style>
  <w:style w:type="paragraph" w:customStyle="1" w:styleId="body">
    <w:name w:val="body"/>
    <w:rsid w:val="00014F6E"/>
    <w:pPr>
      <w:spacing w:before="120" w:after="120" w:line="240" w:lineRule="auto"/>
    </w:pPr>
    <w:rPr>
      <w:rFonts w:ascii="Arial Narrow" w:eastAsia="Times New Roman" w:hAnsi="Arial Narrow" w:cs="Times New Roman"/>
      <w:szCs w:val="24"/>
    </w:rPr>
  </w:style>
  <w:style w:type="paragraph" w:customStyle="1" w:styleId="Default">
    <w:name w:val="Default"/>
    <w:rsid w:val="00014F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heedolayiwo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Olayiwola</dc:creator>
  <cp:lastModifiedBy>Olayiwola</cp:lastModifiedBy>
  <cp:revision>45</cp:revision>
  <dcterms:created xsi:type="dcterms:W3CDTF">2016-02-28T11:28:00Z</dcterms:created>
  <dcterms:modified xsi:type="dcterms:W3CDTF">2016-02-28T15:22:00Z</dcterms:modified>
</cp:coreProperties>
</file>