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DE" w:rsidRDefault="00D3348A" w:rsidP="001803D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RESUME DE L’ETUDE</w:t>
      </w:r>
    </w:p>
    <w:p w:rsidR="00FB3EBA" w:rsidRDefault="00D3348A" w:rsidP="00351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 xml:space="preserve"> « </w:t>
      </w:r>
      <w:r w:rsidR="00F3023E" w:rsidRPr="00940D64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EVALUATION DU COU</w:t>
      </w:r>
      <w:r w:rsidR="00F3023E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 xml:space="preserve">T ECONOMIQUE DES INTOXICATIONS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DANS</w:t>
      </w:r>
      <w:r w:rsidR="00FB3EBA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 xml:space="preserve"> LA REGION DE RABAT-SALE-ZEMMOUR-</w:t>
      </w:r>
      <w:r w:rsidR="00FB3EBA" w:rsidRPr="00FB3EBA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ZAER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 »</w:t>
      </w:r>
    </w:p>
    <w:p w:rsidR="00CF0704" w:rsidRDefault="00CF0704" w:rsidP="00CF0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38F8" w:rsidRDefault="000738F8" w:rsidP="00CF0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1264" w:rsidRDefault="00CF0704" w:rsidP="00CE3DF1">
      <w:pPr>
        <w:spacing w:line="360" w:lineRule="auto"/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D107F">
        <w:rPr>
          <w:rFonts w:asciiTheme="majorBidi" w:hAnsiTheme="majorBidi" w:cstheme="majorBidi"/>
          <w:sz w:val="24"/>
          <w:szCs w:val="24"/>
        </w:rPr>
        <w:t xml:space="preserve">Au Maroc, aucune étude </w:t>
      </w:r>
      <w:r>
        <w:rPr>
          <w:rFonts w:asciiTheme="majorBidi" w:hAnsiTheme="majorBidi" w:cstheme="majorBidi"/>
          <w:sz w:val="24"/>
          <w:szCs w:val="24"/>
        </w:rPr>
        <w:t>d’éva</w:t>
      </w:r>
      <w:r w:rsidRPr="00431561">
        <w:rPr>
          <w:rFonts w:asciiTheme="majorBidi" w:hAnsiTheme="majorBidi" w:cstheme="majorBidi"/>
          <w:sz w:val="24"/>
          <w:szCs w:val="24"/>
        </w:rPr>
        <w:t>luation du coût</w:t>
      </w:r>
      <w:r>
        <w:rPr>
          <w:rFonts w:asciiTheme="majorBidi" w:hAnsiTheme="majorBidi" w:cstheme="majorBidi"/>
          <w:sz w:val="24"/>
          <w:szCs w:val="24"/>
        </w:rPr>
        <w:t xml:space="preserve"> économique des intoxications</w:t>
      </w:r>
      <w:r w:rsidRPr="00431561">
        <w:rPr>
          <w:rFonts w:asciiTheme="majorBidi" w:hAnsiTheme="majorBidi" w:cstheme="majorBidi"/>
          <w:sz w:val="24"/>
          <w:szCs w:val="24"/>
        </w:rPr>
        <w:t xml:space="preserve"> </w:t>
      </w:r>
      <w:r w:rsidR="00E204CC">
        <w:rPr>
          <w:rFonts w:asciiTheme="majorBidi" w:hAnsiTheme="majorBidi" w:cstheme="majorBidi"/>
          <w:sz w:val="24"/>
          <w:szCs w:val="24"/>
        </w:rPr>
        <w:t xml:space="preserve">ni du coût </w:t>
      </w:r>
      <w:r w:rsidR="00C37BE1">
        <w:rPr>
          <w:rFonts w:asciiTheme="majorBidi" w:hAnsiTheme="majorBidi" w:cstheme="majorBidi"/>
          <w:sz w:val="24"/>
          <w:szCs w:val="24"/>
        </w:rPr>
        <w:t xml:space="preserve"> </w:t>
      </w:r>
      <w:r w:rsidR="00E204CC">
        <w:rPr>
          <w:rFonts w:asciiTheme="majorBidi" w:hAnsiTheme="majorBidi" w:cstheme="majorBidi"/>
          <w:sz w:val="24"/>
          <w:szCs w:val="24"/>
        </w:rPr>
        <w:t xml:space="preserve">épargné </w:t>
      </w:r>
      <w:r w:rsidR="00DE1B72">
        <w:rPr>
          <w:rFonts w:asciiTheme="majorBidi" w:hAnsiTheme="majorBidi" w:cstheme="majorBidi"/>
          <w:sz w:val="24"/>
          <w:szCs w:val="24"/>
        </w:rPr>
        <w:t>par le</w:t>
      </w:r>
      <w:r>
        <w:rPr>
          <w:rFonts w:asciiTheme="majorBidi" w:hAnsiTheme="majorBidi" w:cstheme="majorBidi"/>
          <w:sz w:val="24"/>
          <w:szCs w:val="24"/>
        </w:rPr>
        <w:t xml:space="preserve"> recours aux services du </w:t>
      </w:r>
      <w:r w:rsidRPr="00431561">
        <w:rPr>
          <w:rFonts w:asciiTheme="majorBidi" w:hAnsiTheme="majorBidi" w:cstheme="majorBidi"/>
          <w:sz w:val="24"/>
          <w:szCs w:val="24"/>
        </w:rPr>
        <w:t>C</w:t>
      </w:r>
      <w:r>
        <w:rPr>
          <w:rFonts w:asciiTheme="majorBidi" w:hAnsiTheme="majorBidi" w:cstheme="majorBidi"/>
          <w:sz w:val="24"/>
          <w:szCs w:val="24"/>
        </w:rPr>
        <w:t xml:space="preserve">entre </w:t>
      </w:r>
      <w:r w:rsidRPr="00431561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ntipoison et de Pharmacovigilance du Maroc (CAP</w:t>
      </w:r>
      <w:r w:rsidRPr="00431561">
        <w:rPr>
          <w:rFonts w:asciiTheme="majorBidi" w:hAnsiTheme="majorBidi" w:cstheme="majorBidi"/>
          <w:sz w:val="24"/>
          <w:szCs w:val="24"/>
        </w:rPr>
        <w:t>M</w:t>
      </w:r>
      <w:r>
        <w:rPr>
          <w:rFonts w:asciiTheme="majorBidi" w:hAnsiTheme="majorBidi" w:cstheme="majorBidi"/>
          <w:sz w:val="24"/>
          <w:szCs w:val="24"/>
        </w:rPr>
        <w:t>)</w:t>
      </w:r>
      <w:r w:rsidR="00C37BE1">
        <w:rPr>
          <w:rFonts w:asciiTheme="majorBidi" w:hAnsiTheme="majorBidi" w:cstheme="majorBidi"/>
          <w:sz w:val="24"/>
          <w:szCs w:val="24"/>
        </w:rPr>
        <w:t xml:space="preserve"> n’ont</w:t>
      </w:r>
      <w:r w:rsidRPr="00431561">
        <w:rPr>
          <w:rFonts w:asciiTheme="majorBidi" w:hAnsiTheme="majorBidi" w:cstheme="majorBidi"/>
          <w:sz w:val="24"/>
          <w:szCs w:val="24"/>
        </w:rPr>
        <w:t xml:space="preserve"> été réalisée</w:t>
      </w:r>
      <w:r w:rsidR="00BE714B">
        <w:rPr>
          <w:rFonts w:asciiTheme="majorBidi" w:hAnsiTheme="majorBidi" w:cstheme="majorBidi"/>
          <w:sz w:val="24"/>
          <w:szCs w:val="24"/>
        </w:rPr>
        <w:t xml:space="preserve">s, </w:t>
      </w:r>
      <w:r w:rsidRPr="00431561">
        <w:rPr>
          <w:rFonts w:asciiTheme="majorBidi" w:hAnsiTheme="majorBidi" w:cstheme="majorBidi"/>
          <w:sz w:val="24"/>
          <w:szCs w:val="24"/>
        </w:rPr>
        <w:t xml:space="preserve">d’où </w:t>
      </w:r>
      <w:r w:rsidR="00BE714B">
        <w:rPr>
          <w:rFonts w:asciiTheme="majorBidi" w:hAnsiTheme="majorBidi" w:cstheme="majorBidi"/>
          <w:sz w:val="24"/>
          <w:szCs w:val="24"/>
        </w:rPr>
        <w:t>l’intérêt de ce genre d’étude</w:t>
      </w:r>
      <w:r w:rsidR="00DE1B72">
        <w:rPr>
          <w:rFonts w:asciiTheme="majorBidi" w:hAnsiTheme="majorBidi" w:cstheme="majorBidi"/>
          <w:sz w:val="24"/>
          <w:szCs w:val="24"/>
        </w:rPr>
        <w:t xml:space="preserve"> qui permet d’attirer </w:t>
      </w:r>
      <w:r w:rsidR="00DE1B72" w:rsidRPr="008E667B">
        <w:rPr>
          <w:rFonts w:asciiTheme="majorBidi" w:hAnsiTheme="majorBidi" w:cstheme="majorBidi"/>
          <w:sz w:val="24"/>
          <w:szCs w:val="24"/>
        </w:rPr>
        <w:t xml:space="preserve">l'attention </w:t>
      </w:r>
      <w:r w:rsidR="00DE1B72">
        <w:rPr>
          <w:rFonts w:asciiTheme="majorBidi" w:hAnsiTheme="majorBidi" w:cstheme="majorBidi"/>
          <w:sz w:val="24"/>
          <w:szCs w:val="24"/>
        </w:rPr>
        <w:t xml:space="preserve">des décideurs publics </w:t>
      </w:r>
      <w:r w:rsidR="00DE1B72" w:rsidRPr="008E667B">
        <w:rPr>
          <w:rFonts w:asciiTheme="majorBidi" w:hAnsiTheme="majorBidi" w:cstheme="majorBidi"/>
          <w:sz w:val="24"/>
          <w:szCs w:val="24"/>
        </w:rPr>
        <w:t>sur l’apport du CAPM en matière de minimisation de coûts chez les patients intoxiqués</w:t>
      </w:r>
      <w:r w:rsidR="00CE3DF1">
        <w:rPr>
          <w:rFonts w:asciiTheme="majorBidi" w:hAnsiTheme="majorBidi" w:cstheme="majorBidi"/>
          <w:sz w:val="24"/>
          <w:szCs w:val="24"/>
        </w:rPr>
        <w:t xml:space="preserve">. </w:t>
      </w:r>
      <w:r w:rsidR="008E667B" w:rsidRPr="008E667B">
        <w:rPr>
          <w:rFonts w:asciiTheme="majorBidi" w:hAnsiTheme="majorBidi" w:cstheme="majorBidi"/>
          <w:sz w:val="24"/>
          <w:szCs w:val="24"/>
        </w:rPr>
        <w:t xml:space="preserve">Cette étude </w:t>
      </w:r>
      <w:r w:rsidR="004B6066">
        <w:rPr>
          <w:rFonts w:ascii="Times New Roman" w:eastAsia="Times New Roman" w:hAnsi="Times New Roman" w:cs="Times New Roman"/>
          <w:sz w:val="24"/>
          <w:szCs w:val="24"/>
        </w:rPr>
        <w:t xml:space="preserve">médico-économique, prospective et </w:t>
      </w:r>
      <w:r w:rsidR="008E667B" w:rsidRPr="008E667B">
        <w:rPr>
          <w:rFonts w:ascii="Times New Roman" w:eastAsia="Times New Roman" w:hAnsi="Times New Roman" w:cs="Times New Roman"/>
          <w:sz w:val="24"/>
          <w:szCs w:val="24"/>
        </w:rPr>
        <w:t xml:space="preserve">multicentrique </w:t>
      </w:r>
      <w:r w:rsidR="00351264">
        <w:rPr>
          <w:rFonts w:asciiTheme="majorBidi" w:hAnsiTheme="majorBidi" w:cstheme="majorBidi"/>
          <w:sz w:val="24"/>
          <w:szCs w:val="24"/>
        </w:rPr>
        <w:t xml:space="preserve">fait </w:t>
      </w:r>
      <w:r w:rsidR="00CE3DF1">
        <w:rPr>
          <w:rFonts w:asciiTheme="majorBidi" w:hAnsiTheme="majorBidi" w:cstheme="majorBidi"/>
          <w:sz w:val="24"/>
          <w:szCs w:val="24"/>
        </w:rPr>
        <w:t xml:space="preserve">donc </w:t>
      </w:r>
      <w:r w:rsidR="00351264">
        <w:rPr>
          <w:rFonts w:asciiTheme="majorBidi" w:hAnsiTheme="majorBidi" w:cstheme="majorBidi"/>
          <w:sz w:val="24"/>
          <w:szCs w:val="24"/>
        </w:rPr>
        <w:t>l’objet</w:t>
      </w:r>
      <w:r w:rsidR="00DE1B72">
        <w:rPr>
          <w:rFonts w:asciiTheme="majorBidi" w:hAnsiTheme="majorBidi" w:cstheme="majorBidi"/>
          <w:sz w:val="24"/>
          <w:szCs w:val="24"/>
        </w:rPr>
        <w:t xml:space="preserve"> </w:t>
      </w:r>
      <w:r w:rsidR="00351264">
        <w:rPr>
          <w:rFonts w:asciiTheme="majorBidi" w:hAnsiTheme="majorBidi" w:cstheme="majorBidi"/>
          <w:sz w:val="24"/>
          <w:szCs w:val="24"/>
        </w:rPr>
        <w:t xml:space="preserve">d’une évaluation du </w:t>
      </w:r>
      <w:r w:rsidR="008E667B" w:rsidRPr="008E667B">
        <w:rPr>
          <w:rFonts w:asciiTheme="majorBidi" w:hAnsiTheme="majorBidi" w:cstheme="majorBidi"/>
          <w:sz w:val="24"/>
          <w:szCs w:val="24"/>
        </w:rPr>
        <w:t xml:space="preserve">coût économique des intoxications. </w:t>
      </w:r>
      <w:r w:rsidRPr="008E667B">
        <w:rPr>
          <w:rFonts w:asciiTheme="majorBidi" w:hAnsiTheme="majorBidi" w:cstheme="majorBidi"/>
          <w:sz w:val="24"/>
          <w:szCs w:val="24"/>
        </w:rPr>
        <w:t xml:space="preserve">Pour ce faire, on va répondre </w:t>
      </w:r>
      <w:r w:rsidR="00FB3EBA">
        <w:rPr>
          <w:rFonts w:asciiTheme="majorBidi" w:hAnsiTheme="majorBidi" w:cstheme="majorBidi"/>
          <w:sz w:val="24"/>
          <w:szCs w:val="24"/>
        </w:rPr>
        <w:t>à la question suivante</w:t>
      </w:r>
      <w:r w:rsidRPr="008E667B">
        <w:rPr>
          <w:rFonts w:asciiTheme="majorBidi" w:hAnsiTheme="majorBidi" w:cstheme="majorBidi"/>
          <w:sz w:val="24"/>
          <w:szCs w:val="24"/>
        </w:rPr>
        <w:t xml:space="preserve"> : </w:t>
      </w:r>
      <w:r w:rsidRPr="008E667B">
        <w:rPr>
          <w:rFonts w:asciiTheme="majorBidi" w:hAnsiTheme="majorBidi" w:cstheme="majorBidi"/>
          <w:b/>
          <w:bCs/>
          <w:sz w:val="24"/>
          <w:szCs w:val="24"/>
        </w:rPr>
        <w:t xml:space="preserve">A combien s’élève le coût économique des intoxications au </w:t>
      </w:r>
      <w:r w:rsidR="00FB3EBA">
        <w:rPr>
          <w:rFonts w:asciiTheme="majorBidi" w:hAnsiTheme="majorBidi" w:cstheme="majorBidi"/>
          <w:b/>
          <w:bCs/>
          <w:sz w:val="24"/>
          <w:szCs w:val="24"/>
        </w:rPr>
        <w:t xml:space="preserve">niveau de la région de Rabat Salé Zemmour Zaer </w:t>
      </w:r>
      <w:r w:rsidRPr="008E667B">
        <w:rPr>
          <w:rFonts w:asciiTheme="majorBidi" w:hAnsiTheme="majorBidi" w:cstheme="majorBidi"/>
          <w:b/>
          <w:bCs/>
          <w:sz w:val="24"/>
          <w:szCs w:val="24"/>
        </w:rPr>
        <w:t xml:space="preserve">? </w:t>
      </w:r>
    </w:p>
    <w:p w:rsidR="00E9115E" w:rsidRPr="00E9115E" w:rsidRDefault="00E9115E" w:rsidP="00E9115E">
      <w:pPr>
        <w:pStyle w:val="Paragraphedeliste"/>
        <w:numPr>
          <w:ilvl w:val="0"/>
          <w:numId w:val="5"/>
        </w:numPr>
        <w:spacing w:before="24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911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OBJECTIF DE L’ETUDE</w:t>
      </w:r>
    </w:p>
    <w:p w:rsidR="00E9115E" w:rsidRPr="00CE3DF1" w:rsidRDefault="00E9115E" w:rsidP="00E9115E">
      <w:pPr>
        <w:pStyle w:val="Paragraphedeliste"/>
        <w:spacing w:before="240" w:line="240" w:lineRule="auto"/>
        <w:ind w:left="284"/>
        <w:rPr>
          <w:rFonts w:asciiTheme="majorBidi" w:hAnsiTheme="majorBidi" w:cstheme="majorBidi"/>
          <w:sz w:val="24"/>
          <w:szCs w:val="24"/>
        </w:rPr>
      </w:pPr>
    </w:p>
    <w:p w:rsidR="004B6066" w:rsidRPr="00FE7062" w:rsidRDefault="00CF0704" w:rsidP="00FE7062">
      <w:pPr>
        <w:pStyle w:val="Paragraphedeliste"/>
        <w:numPr>
          <w:ilvl w:val="1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E70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Objectif principal</w:t>
      </w:r>
    </w:p>
    <w:p w:rsidR="004B6066" w:rsidRDefault="00CF0704" w:rsidP="004460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F190A">
        <w:rPr>
          <w:rFonts w:asciiTheme="majorBidi" w:hAnsiTheme="majorBidi" w:cstheme="majorBidi"/>
          <w:sz w:val="24"/>
          <w:szCs w:val="24"/>
        </w:rPr>
        <w:t>Calculer le coût économiqu</w:t>
      </w:r>
      <w:r>
        <w:rPr>
          <w:rFonts w:asciiTheme="majorBidi" w:hAnsiTheme="majorBidi" w:cstheme="majorBidi"/>
          <w:sz w:val="24"/>
          <w:szCs w:val="24"/>
        </w:rPr>
        <w:t>e des</w:t>
      </w:r>
      <w:r w:rsidRPr="001F190A">
        <w:rPr>
          <w:rFonts w:asciiTheme="majorBidi" w:hAnsiTheme="majorBidi" w:cstheme="majorBidi"/>
          <w:sz w:val="24"/>
          <w:szCs w:val="24"/>
        </w:rPr>
        <w:t xml:space="preserve"> intoxi</w:t>
      </w:r>
      <w:r>
        <w:rPr>
          <w:rFonts w:asciiTheme="majorBidi" w:hAnsiTheme="majorBidi" w:cstheme="majorBidi"/>
          <w:sz w:val="24"/>
          <w:szCs w:val="24"/>
        </w:rPr>
        <w:t>cations.</w:t>
      </w:r>
    </w:p>
    <w:p w:rsidR="00CF0704" w:rsidRPr="008A6E92" w:rsidRDefault="00CF0704" w:rsidP="008D103B">
      <w:pPr>
        <w:pStyle w:val="Paragraphedeliste"/>
        <w:numPr>
          <w:ilvl w:val="1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B60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Objectifs secondaires</w:t>
      </w:r>
    </w:p>
    <w:p w:rsidR="00CF0704" w:rsidRPr="0094747E" w:rsidRDefault="00CF0704" w:rsidP="0094747E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4747E">
        <w:rPr>
          <w:rFonts w:asciiTheme="majorBidi" w:hAnsiTheme="majorBidi" w:cstheme="majorBidi"/>
          <w:sz w:val="24"/>
          <w:szCs w:val="24"/>
        </w:rPr>
        <w:t xml:space="preserve">Calculer </w:t>
      </w:r>
      <w:r w:rsidR="004460EE" w:rsidRPr="0094747E">
        <w:rPr>
          <w:rFonts w:asciiTheme="majorBidi" w:hAnsiTheme="majorBidi" w:cstheme="majorBidi"/>
          <w:sz w:val="24"/>
          <w:szCs w:val="24"/>
        </w:rPr>
        <w:t>le coût économique</w:t>
      </w:r>
      <w:r w:rsidR="00DE1B72" w:rsidRPr="0094747E">
        <w:rPr>
          <w:rFonts w:asciiTheme="majorBidi" w:hAnsiTheme="majorBidi" w:cstheme="majorBidi"/>
          <w:sz w:val="24"/>
          <w:szCs w:val="24"/>
        </w:rPr>
        <w:t xml:space="preserve"> directs</w:t>
      </w:r>
      <w:r w:rsidR="004460EE" w:rsidRPr="0094747E">
        <w:rPr>
          <w:rFonts w:asciiTheme="majorBidi" w:hAnsiTheme="majorBidi" w:cstheme="majorBidi"/>
          <w:sz w:val="24"/>
          <w:szCs w:val="24"/>
        </w:rPr>
        <w:t xml:space="preserve"> </w:t>
      </w:r>
      <w:r w:rsidR="00DE1B72" w:rsidRPr="0094747E">
        <w:rPr>
          <w:rFonts w:asciiTheme="majorBidi" w:hAnsiTheme="majorBidi" w:cstheme="majorBidi"/>
          <w:sz w:val="24"/>
          <w:szCs w:val="24"/>
        </w:rPr>
        <w:t xml:space="preserve">et indirects </w:t>
      </w:r>
      <w:r w:rsidRPr="0094747E">
        <w:rPr>
          <w:rFonts w:asciiTheme="majorBidi" w:hAnsiTheme="majorBidi" w:cstheme="majorBidi"/>
          <w:sz w:val="24"/>
          <w:szCs w:val="24"/>
        </w:rPr>
        <w:t>des intoxications pour les patients qui recourent aux soins médicaux des urgences hospitalières;</w:t>
      </w:r>
    </w:p>
    <w:p w:rsidR="00CF0704" w:rsidRDefault="00CF0704" w:rsidP="001803DE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4747E">
        <w:rPr>
          <w:rFonts w:asciiTheme="majorBidi" w:hAnsiTheme="majorBidi" w:cstheme="majorBidi"/>
          <w:sz w:val="24"/>
          <w:szCs w:val="24"/>
        </w:rPr>
        <w:t>Détecter les cas d’intoxication ne nécessitan</w:t>
      </w:r>
      <w:r w:rsidR="004460EE" w:rsidRPr="0094747E">
        <w:rPr>
          <w:rFonts w:asciiTheme="majorBidi" w:hAnsiTheme="majorBidi" w:cstheme="majorBidi"/>
          <w:sz w:val="24"/>
          <w:szCs w:val="24"/>
        </w:rPr>
        <w:t>t pas un déplacement aux urgences</w:t>
      </w:r>
      <w:r w:rsidR="0094747E">
        <w:rPr>
          <w:rFonts w:asciiTheme="majorBidi" w:hAnsiTheme="majorBidi" w:cstheme="majorBidi"/>
          <w:sz w:val="24"/>
          <w:szCs w:val="24"/>
        </w:rPr>
        <w:t>.</w:t>
      </w:r>
    </w:p>
    <w:p w:rsidR="001803DE" w:rsidRPr="001803DE" w:rsidRDefault="001803DE" w:rsidP="001803DE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F0704" w:rsidRDefault="0000620F" w:rsidP="001803DE">
      <w:pPr>
        <w:pStyle w:val="Paragraphedeliste"/>
        <w:numPr>
          <w:ilvl w:val="0"/>
          <w:numId w:val="5"/>
        </w:numPr>
        <w:spacing w:before="24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METHODOLOGIE</w:t>
      </w:r>
    </w:p>
    <w:p w:rsidR="001803DE" w:rsidRPr="001803DE" w:rsidRDefault="001803DE" w:rsidP="001803DE">
      <w:pPr>
        <w:pStyle w:val="Paragraphedeliste"/>
        <w:spacing w:before="24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CF0704" w:rsidRDefault="00CF0704" w:rsidP="001803DE">
      <w:pPr>
        <w:pStyle w:val="Paragraphedeliste"/>
        <w:numPr>
          <w:ilvl w:val="1"/>
          <w:numId w:val="5"/>
        </w:numPr>
        <w:spacing w:before="240" w:after="0" w:line="240" w:lineRule="auto"/>
        <w:ind w:left="1776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12F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Nature des sujets et source de recrutement </w:t>
      </w:r>
    </w:p>
    <w:p w:rsidR="00CF0704" w:rsidRDefault="00CF0704" w:rsidP="00CF0704">
      <w:pPr>
        <w:pStyle w:val="Paragraphedeliste"/>
        <w:spacing w:after="0" w:line="240" w:lineRule="auto"/>
        <w:ind w:left="1776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94747E" w:rsidRDefault="00CF0704" w:rsidP="0094747E">
      <w:pPr>
        <w:pStyle w:val="Paragraphedeliste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Enfants</w:t>
      </w:r>
      <w:r w:rsidR="0094747E">
        <w:rPr>
          <w:rFonts w:asciiTheme="majorBidi" w:hAnsiTheme="majorBidi" w:cstheme="majorBidi"/>
          <w:sz w:val="24"/>
          <w:szCs w:val="24"/>
        </w:rPr>
        <w:t xml:space="preserve"> et adultes </w:t>
      </w:r>
      <w:r>
        <w:rPr>
          <w:rFonts w:asciiTheme="majorBidi" w:hAnsiTheme="majorBidi" w:cstheme="majorBidi"/>
          <w:sz w:val="24"/>
          <w:szCs w:val="24"/>
        </w:rPr>
        <w:t xml:space="preserve"> intoxiqués </w:t>
      </w:r>
    </w:p>
    <w:p w:rsidR="00CF0704" w:rsidRPr="0000620F" w:rsidRDefault="00CF0704" w:rsidP="0094747E">
      <w:pPr>
        <w:pStyle w:val="Paragraphedeliste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Lieu : urgences et réanimation </w:t>
      </w:r>
      <w:r w:rsidR="0094747E">
        <w:rPr>
          <w:rFonts w:asciiTheme="majorBidi" w:hAnsiTheme="majorBidi" w:cstheme="majorBidi"/>
          <w:sz w:val="24"/>
          <w:szCs w:val="24"/>
        </w:rPr>
        <w:t xml:space="preserve"> médicale du </w:t>
      </w:r>
      <w:r w:rsidR="008D103B">
        <w:rPr>
          <w:rFonts w:asciiTheme="majorBidi" w:hAnsiTheme="majorBidi" w:cstheme="majorBidi"/>
          <w:sz w:val="24"/>
          <w:szCs w:val="24"/>
        </w:rPr>
        <w:t>CHU,</w:t>
      </w:r>
      <w:r w:rsidR="00351264">
        <w:rPr>
          <w:rFonts w:asciiTheme="majorBidi" w:hAnsiTheme="majorBidi" w:cstheme="majorBidi"/>
          <w:sz w:val="24"/>
          <w:szCs w:val="24"/>
        </w:rPr>
        <w:t xml:space="preserve"> </w:t>
      </w:r>
      <w:r w:rsidRPr="00BF576B">
        <w:rPr>
          <w:rFonts w:asciiTheme="majorBidi" w:hAnsiTheme="majorBidi" w:cstheme="majorBidi"/>
          <w:sz w:val="24"/>
          <w:szCs w:val="24"/>
        </w:rPr>
        <w:t xml:space="preserve">Rabat </w:t>
      </w:r>
      <w:r w:rsidR="00FB3EBA">
        <w:rPr>
          <w:rFonts w:asciiTheme="majorBidi" w:hAnsiTheme="majorBidi" w:cstheme="majorBidi"/>
          <w:sz w:val="24"/>
          <w:szCs w:val="24"/>
        </w:rPr>
        <w:tab/>
      </w:r>
      <w:r w:rsidRPr="003211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F0704" w:rsidRDefault="00CF0704" w:rsidP="00CF0704">
      <w:pPr>
        <w:pStyle w:val="Paragraphedeliste"/>
        <w:spacing w:after="0" w:line="240" w:lineRule="auto"/>
        <w:ind w:left="1776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CF0704" w:rsidRDefault="00CF0704" w:rsidP="00CF0704">
      <w:pPr>
        <w:pStyle w:val="Paragraphedeliste"/>
        <w:numPr>
          <w:ilvl w:val="1"/>
          <w:numId w:val="5"/>
        </w:numPr>
        <w:spacing w:after="0" w:line="240" w:lineRule="auto"/>
        <w:ind w:left="1776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12F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Modalité et mode de collecte de données </w:t>
      </w:r>
    </w:p>
    <w:p w:rsidR="00CF0704" w:rsidRDefault="00CF0704" w:rsidP="00CF0704">
      <w:pPr>
        <w:pStyle w:val="Paragraphedeliste"/>
        <w:spacing w:after="0" w:line="240" w:lineRule="auto"/>
        <w:ind w:left="1776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CF0704" w:rsidRDefault="00CF0704" w:rsidP="00CF07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25B09">
        <w:rPr>
          <w:rFonts w:ascii="Times New Roman" w:eastAsia="Times New Roman" w:hAnsi="Times New Roman" w:cs="Times New Roman"/>
          <w:sz w:val="24"/>
          <w:szCs w:val="24"/>
        </w:rPr>
        <w:t xml:space="preserve">Questionnaires et </w:t>
      </w:r>
      <w:r w:rsidR="008D103B">
        <w:rPr>
          <w:rFonts w:ascii="Times New Roman" w:eastAsia="Times New Roman" w:hAnsi="Times New Roman" w:cs="Times New Roman"/>
          <w:sz w:val="24"/>
          <w:szCs w:val="24"/>
        </w:rPr>
        <w:t>interviews (auto-questionnaire</w:t>
      </w:r>
      <w:r w:rsidR="004B6066">
        <w:rPr>
          <w:rFonts w:ascii="Times New Roman" w:eastAsia="Times New Roman" w:hAnsi="Times New Roman" w:cs="Times New Roman"/>
          <w:sz w:val="24"/>
          <w:szCs w:val="24"/>
        </w:rPr>
        <w:t>,</w:t>
      </w:r>
      <w:r w:rsidR="00491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6066" w:rsidRPr="00225B09">
        <w:rPr>
          <w:rFonts w:ascii="Times New Roman" w:eastAsia="Times New Roman" w:hAnsi="Times New Roman" w:cs="Times New Roman"/>
          <w:sz w:val="24"/>
          <w:szCs w:val="24"/>
        </w:rPr>
        <w:t>face</w:t>
      </w:r>
      <w:r w:rsidR="0000620F">
        <w:rPr>
          <w:rFonts w:ascii="Times New Roman" w:eastAsia="Times New Roman" w:hAnsi="Times New Roman" w:cs="Times New Roman"/>
          <w:sz w:val="24"/>
          <w:szCs w:val="24"/>
        </w:rPr>
        <w:t xml:space="preserve"> à face et accès aux registres</w:t>
      </w:r>
      <w:r w:rsidRPr="00225B0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F0704" w:rsidRDefault="00CF0704" w:rsidP="00CF0704">
      <w:pPr>
        <w:pStyle w:val="Paragraphedeliste"/>
        <w:spacing w:after="0" w:line="240" w:lineRule="auto"/>
        <w:ind w:left="1776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CF0704" w:rsidRDefault="00CF0704" w:rsidP="00CF0704">
      <w:pPr>
        <w:pStyle w:val="Paragraphedeliste"/>
        <w:numPr>
          <w:ilvl w:val="1"/>
          <w:numId w:val="5"/>
        </w:numPr>
        <w:spacing w:after="0" w:line="240" w:lineRule="auto"/>
        <w:ind w:left="1776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12F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Durée de collecte des données </w:t>
      </w:r>
    </w:p>
    <w:p w:rsidR="00CF0704" w:rsidRDefault="00CF0704" w:rsidP="00CF0704">
      <w:pPr>
        <w:pStyle w:val="Paragraphedeliste"/>
        <w:spacing w:after="0" w:line="240" w:lineRule="auto"/>
        <w:ind w:left="1776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CF0704" w:rsidRPr="001803DE" w:rsidRDefault="002E1D50" w:rsidP="001803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595C59">
        <w:rPr>
          <w:rFonts w:ascii="Times New Roman" w:eastAsia="Times New Roman" w:hAnsi="Times New Roman" w:cs="Times New Roman"/>
          <w:sz w:val="24"/>
          <w:szCs w:val="24"/>
        </w:rPr>
        <w:t>mois (février-mai</w:t>
      </w:r>
      <w:r w:rsidR="004B606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95C59" w:rsidRDefault="00CF0704" w:rsidP="00595C59">
      <w:pPr>
        <w:pStyle w:val="Paragraphedeliste"/>
        <w:numPr>
          <w:ilvl w:val="1"/>
          <w:numId w:val="5"/>
        </w:numPr>
        <w:spacing w:after="0" w:line="240" w:lineRule="auto"/>
        <w:ind w:left="1776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12F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Description des données collectées et méthodes de mesure :</w:t>
      </w:r>
    </w:p>
    <w:p w:rsidR="0001028D" w:rsidRDefault="00CF0704" w:rsidP="0001028D">
      <w:pPr>
        <w:pStyle w:val="Paragraphedeliste"/>
        <w:numPr>
          <w:ilvl w:val="2"/>
          <w:numId w:val="5"/>
        </w:numPr>
        <w:spacing w:after="0" w:line="240" w:lineRule="auto"/>
        <w:ind w:firstLine="61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595C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Variables à mesurer</w:t>
      </w:r>
      <w:r w:rsidRPr="00595C5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F0704" w:rsidRPr="0001028D" w:rsidRDefault="00CF0704" w:rsidP="0001028D">
      <w:pPr>
        <w:pStyle w:val="Paragraphedeliste"/>
        <w:numPr>
          <w:ilvl w:val="3"/>
          <w:numId w:val="5"/>
        </w:numPr>
        <w:spacing w:after="0" w:line="240" w:lineRule="auto"/>
        <w:ind w:firstLine="682"/>
        <w:jc w:val="both"/>
        <w:rPr>
          <w:rFonts w:asciiTheme="majorBidi" w:hAnsiTheme="majorBidi" w:cstheme="majorBidi"/>
          <w:b/>
          <w:bCs/>
          <w:sz w:val="23"/>
          <w:szCs w:val="23"/>
        </w:rPr>
      </w:pPr>
      <w:r w:rsidRPr="0001028D">
        <w:rPr>
          <w:rFonts w:asciiTheme="majorBidi" w:hAnsiTheme="majorBidi" w:cstheme="majorBidi"/>
          <w:b/>
          <w:bCs/>
          <w:sz w:val="23"/>
          <w:szCs w:val="23"/>
        </w:rPr>
        <w:t xml:space="preserve">Coûts directs des intoxications via le calcul de : </w:t>
      </w:r>
    </w:p>
    <w:p w:rsidR="00CF0704" w:rsidRPr="009A6390" w:rsidRDefault="00CF0704" w:rsidP="0001028D">
      <w:pPr>
        <w:pStyle w:val="Paragraphedeliste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3"/>
          <w:szCs w:val="23"/>
        </w:rPr>
      </w:pPr>
      <w:r w:rsidRPr="009A6390">
        <w:rPr>
          <w:rFonts w:asciiTheme="majorBidi" w:hAnsiTheme="majorBidi" w:cstheme="majorBidi"/>
          <w:color w:val="000000"/>
          <w:sz w:val="23"/>
          <w:szCs w:val="23"/>
        </w:rPr>
        <w:t>Coût moyen de la visite des urgences hospitalières</w:t>
      </w:r>
    </w:p>
    <w:p w:rsidR="00CF0704" w:rsidRPr="003B00E7" w:rsidRDefault="00CF0704" w:rsidP="0001028D">
      <w:pPr>
        <w:pStyle w:val="Paragraphedeliste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3"/>
          <w:szCs w:val="23"/>
        </w:rPr>
      </w:pPr>
      <w:r w:rsidRPr="003B00E7">
        <w:rPr>
          <w:rFonts w:asciiTheme="majorBidi" w:hAnsiTheme="majorBidi" w:cstheme="majorBidi"/>
          <w:color w:val="000000"/>
          <w:sz w:val="23"/>
          <w:szCs w:val="23"/>
        </w:rPr>
        <w:t xml:space="preserve">Coût moyen d’hospitalisation </w:t>
      </w:r>
    </w:p>
    <w:p w:rsidR="00CF0704" w:rsidRPr="003B00E7" w:rsidRDefault="00351264" w:rsidP="0001028D">
      <w:pPr>
        <w:pStyle w:val="Paragraphedeliste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3"/>
          <w:szCs w:val="23"/>
        </w:rPr>
      </w:pPr>
      <w:r>
        <w:rPr>
          <w:rFonts w:asciiTheme="majorBidi" w:hAnsiTheme="majorBidi" w:cstheme="majorBidi"/>
          <w:color w:val="000000"/>
          <w:sz w:val="23"/>
          <w:szCs w:val="23"/>
        </w:rPr>
        <w:lastRenderedPageBreak/>
        <w:t>Coût d'un transport ambulancier</w:t>
      </w:r>
      <w:r w:rsidR="00FE7062">
        <w:rPr>
          <w:rFonts w:asciiTheme="majorBidi" w:hAnsiTheme="majorBidi" w:cstheme="majorBidi"/>
          <w:color w:val="000000"/>
          <w:sz w:val="23"/>
          <w:szCs w:val="23"/>
        </w:rPr>
        <w:t xml:space="preserve"> </w:t>
      </w:r>
      <w:r w:rsidR="00CF0704" w:rsidRPr="003B00E7">
        <w:rPr>
          <w:rFonts w:asciiTheme="majorBidi" w:hAnsiTheme="majorBidi" w:cstheme="majorBidi"/>
          <w:color w:val="000000"/>
          <w:sz w:val="23"/>
          <w:szCs w:val="23"/>
        </w:rPr>
        <w:t>et</w:t>
      </w:r>
      <w:r w:rsidR="00CF0704">
        <w:rPr>
          <w:rFonts w:asciiTheme="majorBidi" w:hAnsiTheme="majorBidi" w:cstheme="majorBidi"/>
          <w:color w:val="000000"/>
          <w:sz w:val="23"/>
          <w:szCs w:val="23"/>
        </w:rPr>
        <w:t xml:space="preserve"> des autres moyens de transport</w:t>
      </w:r>
      <w:r w:rsidR="00CF0704" w:rsidRPr="003B00E7">
        <w:rPr>
          <w:rFonts w:asciiTheme="majorBidi" w:hAnsiTheme="majorBidi" w:cstheme="majorBidi"/>
          <w:color w:val="000000"/>
          <w:sz w:val="23"/>
          <w:szCs w:val="23"/>
        </w:rPr>
        <w:t xml:space="preserve"> </w:t>
      </w:r>
    </w:p>
    <w:p w:rsidR="00CF0704" w:rsidRPr="003B00E7" w:rsidRDefault="00CF0704" w:rsidP="0001028D">
      <w:pPr>
        <w:pStyle w:val="Paragraphedeliste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3"/>
          <w:szCs w:val="23"/>
        </w:rPr>
      </w:pPr>
      <w:r w:rsidRPr="003B00E7">
        <w:rPr>
          <w:rFonts w:asciiTheme="majorBidi" w:hAnsiTheme="majorBidi" w:cstheme="majorBidi"/>
          <w:color w:val="000000"/>
          <w:sz w:val="23"/>
          <w:szCs w:val="23"/>
        </w:rPr>
        <w:t>Coût moy</w:t>
      </w:r>
      <w:r>
        <w:rPr>
          <w:rFonts w:asciiTheme="majorBidi" w:hAnsiTheme="majorBidi" w:cstheme="majorBidi"/>
          <w:color w:val="000000"/>
          <w:sz w:val="23"/>
          <w:szCs w:val="23"/>
        </w:rPr>
        <w:t>en des examens de laboratoires,</w:t>
      </w:r>
      <w:r w:rsidR="00622806">
        <w:rPr>
          <w:rFonts w:asciiTheme="majorBidi" w:hAnsiTheme="majorBidi" w:cstheme="majorBidi"/>
          <w:color w:val="000000"/>
          <w:sz w:val="23"/>
          <w:szCs w:val="23"/>
        </w:rPr>
        <w:t xml:space="preserve"> </w:t>
      </w:r>
      <w:r w:rsidRPr="003B00E7">
        <w:rPr>
          <w:rFonts w:asciiTheme="majorBidi" w:hAnsiTheme="majorBidi" w:cstheme="majorBidi"/>
          <w:color w:val="000000"/>
          <w:sz w:val="23"/>
          <w:szCs w:val="23"/>
        </w:rPr>
        <w:t xml:space="preserve">d’analyses toxicologiques </w:t>
      </w:r>
      <w:r>
        <w:rPr>
          <w:rFonts w:asciiTheme="majorBidi" w:hAnsiTheme="majorBidi" w:cstheme="majorBidi"/>
          <w:color w:val="000000"/>
          <w:sz w:val="23"/>
          <w:szCs w:val="23"/>
        </w:rPr>
        <w:t>et radiologiques</w:t>
      </w:r>
    </w:p>
    <w:p w:rsidR="00CF0704" w:rsidRDefault="00FE7062" w:rsidP="00FE7062">
      <w:pPr>
        <w:pStyle w:val="Paragraphedeliste"/>
        <w:numPr>
          <w:ilvl w:val="1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color w:val="000000"/>
          <w:sz w:val="23"/>
          <w:szCs w:val="23"/>
        </w:rPr>
      </w:pPr>
      <w:r>
        <w:rPr>
          <w:rFonts w:asciiTheme="majorBidi" w:hAnsiTheme="majorBidi" w:cstheme="majorBidi"/>
          <w:color w:val="000000"/>
          <w:sz w:val="23"/>
          <w:szCs w:val="23"/>
        </w:rPr>
        <w:t xml:space="preserve">Coût du traitement, </w:t>
      </w:r>
      <w:r w:rsidR="00CF0704" w:rsidRPr="003B00E7">
        <w:rPr>
          <w:rFonts w:asciiTheme="majorBidi" w:hAnsiTheme="majorBidi" w:cstheme="majorBidi"/>
          <w:color w:val="000000"/>
          <w:sz w:val="23"/>
          <w:szCs w:val="23"/>
        </w:rPr>
        <w:t xml:space="preserve">en précisant les médicaments </w:t>
      </w:r>
      <w:r>
        <w:rPr>
          <w:rFonts w:asciiTheme="majorBidi" w:hAnsiTheme="majorBidi" w:cstheme="majorBidi"/>
          <w:color w:val="000000"/>
          <w:sz w:val="23"/>
          <w:szCs w:val="23"/>
        </w:rPr>
        <w:t>et</w:t>
      </w:r>
      <w:r w:rsidR="00CF0704" w:rsidRPr="003B00E7">
        <w:rPr>
          <w:rFonts w:asciiTheme="majorBidi" w:hAnsiTheme="majorBidi" w:cstheme="majorBidi"/>
          <w:color w:val="000000"/>
          <w:sz w:val="23"/>
          <w:szCs w:val="23"/>
        </w:rPr>
        <w:t xml:space="preserve"> la dose prescrite pour chaque type d’intoxication.</w:t>
      </w:r>
    </w:p>
    <w:p w:rsidR="0001028D" w:rsidRPr="003211FF" w:rsidRDefault="0001028D" w:rsidP="0001028D">
      <w:pPr>
        <w:pStyle w:val="Paragraphedeliste"/>
        <w:autoSpaceDE w:val="0"/>
        <w:autoSpaceDN w:val="0"/>
        <w:adjustRightInd w:val="0"/>
        <w:spacing w:line="240" w:lineRule="auto"/>
        <w:ind w:left="1788"/>
        <w:jc w:val="both"/>
        <w:rPr>
          <w:rFonts w:asciiTheme="majorBidi" w:hAnsiTheme="majorBidi" w:cstheme="majorBidi"/>
          <w:color w:val="000000"/>
          <w:sz w:val="23"/>
          <w:szCs w:val="23"/>
        </w:rPr>
      </w:pPr>
    </w:p>
    <w:p w:rsidR="00CF0704" w:rsidRDefault="00CF0704" w:rsidP="0001028D">
      <w:pPr>
        <w:pStyle w:val="Paragraphedeliste"/>
        <w:numPr>
          <w:ilvl w:val="3"/>
          <w:numId w:val="5"/>
        </w:numPr>
        <w:spacing w:after="0" w:line="240" w:lineRule="auto"/>
        <w:ind w:firstLine="682"/>
        <w:rPr>
          <w:rFonts w:asciiTheme="majorBidi" w:hAnsiTheme="majorBidi" w:cstheme="majorBidi"/>
          <w:sz w:val="23"/>
          <w:szCs w:val="23"/>
        </w:rPr>
      </w:pPr>
      <w:r w:rsidRPr="0001028D">
        <w:rPr>
          <w:rFonts w:asciiTheme="majorBidi" w:hAnsiTheme="majorBidi" w:cstheme="majorBidi"/>
          <w:b/>
          <w:bCs/>
          <w:sz w:val="23"/>
          <w:szCs w:val="23"/>
        </w:rPr>
        <w:t xml:space="preserve">Coûts indirects provenant des ressources consommées </w:t>
      </w:r>
      <w:r w:rsidR="0001028D">
        <w:rPr>
          <w:rFonts w:asciiTheme="majorBidi" w:hAnsiTheme="majorBidi" w:cstheme="majorBidi"/>
          <w:b/>
          <w:bCs/>
          <w:sz w:val="23"/>
          <w:szCs w:val="23"/>
        </w:rPr>
        <w:tab/>
      </w:r>
      <w:r w:rsidR="0001028D">
        <w:rPr>
          <w:rFonts w:asciiTheme="majorBidi" w:hAnsiTheme="majorBidi" w:cstheme="majorBidi"/>
          <w:b/>
          <w:bCs/>
          <w:sz w:val="23"/>
          <w:szCs w:val="23"/>
        </w:rPr>
        <w:tab/>
      </w:r>
      <w:r w:rsidR="0001028D">
        <w:rPr>
          <w:rFonts w:asciiTheme="majorBidi" w:hAnsiTheme="majorBidi" w:cstheme="majorBidi"/>
          <w:b/>
          <w:bCs/>
          <w:sz w:val="23"/>
          <w:szCs w:val="23"/>
        </w:rPr>
        <w:tab/>
      </w:r>
      <w:r w:rsidRPr="0001028D">
        <w:rPr>
          <w:rFonts w:asciiTheme="majorBidi" w:hAnsiTheme="majorBidi" w:cstheme="majorBidi"/>
          <w:b/>
          <w:bCs/>
          <w:sz w:val="23"/>
          <w:szCs w:val="23"/>
        </w:rPr>
        <w:t xml:space="preserve">du fait de la prise en charge non médicale </w:t>
      </w:r>
      <w:r w:rsidRPr="0001028D">
        <w:rPr>
          <w:rFonts w:asciiTheme="majorBidi" w:hAnsiTheme="majorBidi" w:cstheme="majorBidi"/>
          <w:sz w:val="23"/>
          <w:szCs w:val="23"/>
        </w:rPr>
        <w:t xml:space="preserve">(frais </w:t>
      </w:r>
      <w:r w:rsidR="0001028D">
        <w:rPr>
          <w:rFonts w:asciiTheme="majorBidi" w:hAnsiTheme="majorBidi" w:cstheme="majorBidi"/>
          <w:sz w:val="23"/>
          <w:szCs w:val="23"/>
        </w:rPr>
        <w:tab/>
      </w:r>
      <w:r w:rsidR="0001028D">
        <w:rPr>
          <w:rFonts w:asciiTheme="majorBidi" w:hAnsiTheme="majorBidi" w:cstheme="majorBidi"/>
          <w:sz w:val="23"/>
          <w:szCs w:val="23"/>
        </w:rPr>
        <w:tab/>
      </w:r>
      <w:r w:rsidR="0001028D">
        <w:rPr>
          <w:rFonts w:asciiTheme="majorBidi" w:hAnsiTheme="majorBidi" w:cstheme="majorBidi"/>
          <w:sz w:val="23"/>
          <w:szCs w:val="23"/>
        </w:rPr>
        <w:tab/>
      </w:r>
      <w:r w:rsidR="0001028D">
        <w:rPr>
          <w:rFonts w:asciiTheme="majorBidi" w:hAnsiTheme="majorBidi" w:cstheme="majorBidi"/>
          <w:sz w:val="23"/>
          <w:szCs w:val="23"/>
        </w:rPr>
        <w:tab/>
      </w:r>
      <w:r w:rsidRPr="0001028D">
        <w:rPr>
          <w:rFonts w:asciiTheme="majorBidi" w:hAnsiTheme="majorBidi" w:cstheme="majorBidi"/>
          <w:sz w:val="23"/>
          <w:szCs w:val="23"/>
        </w:rPr>
        <w:t>généraux, jardinage, etc.) ;</w:t>
      </w:r>
      <w:r w:rsidRPr="003B00E7">
        <w:rPr>
          <w:rFonts w:asciiTheme="majorBidi" w:hAnsiTheme="majorBidi" w:cstheme="majorBidi"/>
          <w:sz w:val="23"/>
          <w:szCs w:val="23"/>
        </w:rPr>
        <w:t xml:space="preserve"> </w:t>
      </w:r>
    </w:p>
    <w:p w:rsidR="0001028D" w:rsidRPr="003B00E7" w:rsidRDefault="0001028D" w:rsidP="0001028D">
      <w:pPr>
        <w:pStyle w:val="Paragraphedeliste"/>
        <w:spacing w:after="0" w:line="240" w:lineRule="auto"/>
        <w:ind w:left="2410"/>
        <w:rPr>
          <w:rFonts w:asciiTheme="majorBidi" w:hAnsiTheme="majorBidi" w:cstheme="majorBidi"/>
          <w:sz w:val="23"/>
          <w:szCs w:val="23"/>
        </w:rPr>
      </w:pPr>
    </w:p>
    <w:p w:rsidR="00CF0704" w:rsidRPr="00351264" w:rsidRDefault="00CF0704" w:rsidP="008D103B">
      <w:pPr>
        <w:pStyle w:val="Paragraphedeliste"/>
        <w:numPr>
          <w:ilvl w:val="3"/>
          <w:numId w:val="5"/>
        </w:numPr>
        <w:spacing w:after="0" w:line="240" w:lineRule="auto"/>
        <w:ind w:firstLine="682"/>
        <w:jc w:val="both"/>
        <w:rPr>
          <w:rFonts w:asciiTheme="majorBidi" w:hAnsiTheme="majorBidi" w:cstheme="majorBidi"/>
          <w:b/>
          <w:bCs/>
          <w:sz w:val="23"/>
          <w:szCs w:val="23"/>
        </w:rPr>
      </w:pPr>
      <w:r w:rsidRPr="0001028D">
        <w:rPr>
          <w:rFonts w:asciiTheme="majorBidi" w:hAnsiTheme="majorBidi" w:cstheme="majorBidi"/>
          <w:b/>
          <w:bCs/>
          <w:sz w:val="23"/>
          <w:szCs w:val="23"/>
        </w:rPr>
        <w:t xml:space="preserve">Coûts indirects représentant les pertes de productivité </w:t>
      </w:r>
      <w:r w:rsidR="0001028D">
        <w:rPr>
          <w:rFonts w:asciiTheme="majorBidi" w:hAnsiTheme="majorBidi" w:cstheme="majorBidi"/>
          <w:b/>
          <w:bCs/>
          <w:sz w:val="23"/>
          <w:szCs w:val="23"/>
        </w:rPr>
        <w:tab/>
      </w:r>
      <w:r w:rsidR="0001028D">
        <w:rPr>
          <w:rFonts w:asciiTheme="majorBidi" w:hAnsiTheme="majorBidi" w:cstheme="majorBidi"/>
          <w:b/>
          <w:bCs/>
          <w:sz w:val="23"/>
          <w:szCs w:val="23"/>
        </w:rPr>
        <w:tab/>
      </w:r>
      <w:r w:rsidR="0001028D">
        <w:rPr>
          <w:rFonts w:asciiTheme="majorBidi" w:hAnsiTheme="majorBidi" w:cstheme="majorBidi"/>
          <w:b/>
          <w:bCs/>
          <w:sz w:val="23"/>
          <w:szCs w:val="23"/>
        </w:rPr>
        <w:tab/>
      </w:r>
      <w:r w:rsidRPr="0001028D">
        <w:rPr>
          <w:rFonts w:asciiTheme="majorBidi" w:hAnsiTheme="majorBidi" w:cstheme="majorBidi"/>
          <w:b/>
          <w:bCs/>
          <w:sz w:val="23"/>
          <w:szCs w:val="23"/>
        </w:rPr>
        <w:t xml:space="preserve">liées à l’intoxication via un calcul qui se base sur </w:t>
      </w:r>
      <w:r w:rsidR="00351264">
        <w:rPr>
          <w:rFonts w:asciiTheme="majorBidi" w:hAnsiTheme="majorBidi" w:cstheme="majorBidi"/>
          <w:b/>
          <w:bCs/>
          <w:sz w:val="23"/>
          <w:szCs w:val="23"/>
        </w:rPr>
        <w:t>(</w:t>
      </w:r>
      <w:r w:rsidR="00351264">
        <w:rPr>
          <w:rFonts w:asciiTheme="majorBidi" w:hAnsiTheme="majorBidi" w:cstheme="majorBidi"/>
          <w:color w:val="000000"/>
          <w:sz w:val="23"/>
          <w:szCs w:val="23"/>
        </w:rPr>
        <w:t>l</w:t>
      </w:r>
      <w:r w:rsidRPr="00351264">
        <w:rPr>
          <w:rFonts w:asciiTheme="majorBidi" w:hAnsiTheme="majorBidi" w:cstheme="majorBidi"/>
          <w:color w:val="000000"/>
          <w:sz w:val="23"/>
          <w:szCs w:val="23"/>
        </w:rPr>
        <w:t xml:space="preserve">e </w:t>
      </w:r>
      <w:r w:rsidR="008D103B">
        <w:rPr>
          <w:rFonts w:asciiTheme="majorBidi" w:hAnsiTheme="majorBidi" w:cstheme="majorBidi"/>
          <w:color w:val="000000"/>
          <w:sz w:val="23"/>
          <w:szCs w:val="23"/>
        </w:rPr>
        <w:tab/>
      </w:r>
      <w:r w:rsidR="008D103B">
        <w:rPr>
          <w:rFonts w:asciiTheme="majorBidi" w:hAnsiTheme="majorBidi" w:cstheme="majorBidi"/>
          <w:color w:val="000000"/>
          <w:sz w:val="23"/>
          <w:szCs w:val="23"/>
        </w:rPr>
        <w:tab/>
      </w:r>
      <w:r w:rsidR="008D103B">
        <w:rPr>
          <w:rFonts w:asciiTheme="majorBidi" w:hAnsiTheme="majorBidi" w:cstheme="majorBidi"/>
          <w:color w:val="000000"/>
          <w:sz w:val="23"/>
          <w:szCs w:val="23"/>
        </w:rPr>
        <w:tab/>
      </w:r>
      <w:r w:rsidRPr="00351264">
        <w:rPr>
          <w:rFonts w:asciiTheme="majorBidi" w:hAnsiTheme="majorBidi" w:cstheme="majorBidi"/>
          <w:color w:val="000000"/>
          <w:sz w:val="23"/>
          <w:szCs w:val="23"/>
        </w:rPr>
        <w:t>pourcentage de pertes de revenu économique ch</w:t>
      </w:r>
      <w:r w:rsidR="00351264">
        <w:rPr>
          <w:rFonts w:asciiTheme="majorBidi" w:hAnsiTheme="majorBidi" w:cstheme="majorBidi"/>
          <w:color w:val="000000"/>
          <w:sz w:val="23"/>
          <w:szCs w:val="23"/>
        </w:rPr>
        <w:t xml:space="preserve">ez le patient </w:t>
      </w:r>
      <w:r w:rsidR="008D103B">
        <w:rPr>
          <w:rFonts w:asciiTheme="majorBidi" w:hAnsiTheme="majorBidi" w:cstheme="majorBidi"/>
          <w:color w:val="000000"/>
          <w:sz w:val="23"/>
          <w:szCs w:val="23"/>
        </w:rPr>
        <w:tab/>
      </w:r>
      <w:r w:rsidR="008D103B">
        <w:rPr>
          <w:rFonts w:asciiTheme="majorBidi" w:hAnsiTheme="majorBidi" w:cstheme="majorBidi"/>
          <w:color w:val="000000"/>
          <w:sz w:val="23"/>
          <w:szCs w:val="23"/>
        </w:rPr>
        <w:tab/>
      </w:r>
      <w:r w:rsidR="008D103B">
        <w:rPr>
          <w:rFonts w:asciiTheme="majorBidi" w:hAnsiTheme="majorBidi" w:cstheme="majorBidi"/>
          <w:color w:val="000000"/>
          <w:sz w:val="23"/>
          <w:szCs w:val="23"/>
        </w:rPr>
        <w:tab/>
      </w:r>
      <w:r w:rsidR="00351264">
        <w:rPr>
          <w:rFonts w:asciiTheme="majorBidi" w:hAnsiTheme="majorBidi" w:cstheme="majorBidi"/>
          <w:color w:val="000000"/>
          <w:sz w:val="23"/>
          <w:szCs w:val="23"/>
        </w:rPr>
        <w:t>et l’accompagnant)</w:t>
      </w:r>
      <w:r w:rsidRPr="00351264">
        <w:rPr>
          <w:rFonts w:asciiTheme="majorBidi" w:hAnsiTheme="majorBidi" w:cstheme="majorBidi"/>
          <w:color w:val="000000"/>
          <w:sz w:val="23"/>
          <w:szCs w:val="23"/>
        </w:rPr>
        <w:t xml:space="preserve"> </w:t>
      </w:r>
    </w:p>
    <w:p w:rsidR="000738F8" w:rsidRDefault="000738F8" w:rsidP="00CF0704">
      <w:pPr>
        <w:pStyle w:val="Paragraphedeliste"/>
        <w:spacing w:after="0" w:line="240" w:lineRule="auto"/>
        <w:ind w:firstLine="696"/>
        <w:rPr>
          <w:rFonts w:ascii="Times New Roman" w:eastAsia="Times New Roman" w:hAnsi="Times New Roman" w:cs="Times New Roman"/>
          <w:sz w:val="24"/>
          <w:szCs w:val="24"/>
        </w:rPr>
      </w:pPr>
    </w:p>
    <w:p w:rsidR="00CF0704" w:rsidRPr="000738F8" w:rsidRDefault="00CF0704" w:rsidP="0001028D">
      <w:pPr>
        <w:pStyle w:val="Paragraphedeliste"/>
        <w:numPr>
          <w:ilvl w:val="2"/>
          <w:numId w:val="5"/>
        </w:numPr>
        <w:spacing w:after="0" w:line="240" w:lineRule="auto"/>
        <w:ind w:firstLine="61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25B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Modes de vérifications et de validation des données </w:t>
      </w:r>
    </w:p>
    <w:p w:rsidR="0001028D" w:rsidRDefault="0001028D" w:rsidP="0001028D">
      <w:pPr>
        <w:tabs>
          <w:tab w:val="left" w:pos="3935"/>
        </w:tabs>
        <w:spacing w:after="0" w:line="240" w:lineRule="auto"/>
        <w:ind w:left="1134" w:firstLine="142"/>
        <w:rPr>
          <w:rFonts w:ascii="Times New Roman" w:eastAsia="Times New Roman" w:hAnsi="Times New Roman" w:cs="Times New Roman"/>
          <w:sz w:val="24"/>
          <w:szCs w:val="24"/>
        </w:rPr>
      </w:pPr>
    </w:p>
    <w:p w:rsidR="00CF0704" w:rsidRDefault="00CF0704" w:rsidP="0001028D">
      <w:pPr>
        <w:tabs>
          <w:tab w:val="left" w:pos="3935"/>
        </w:tabs>
        <w:spacing w:after="0" w:line="240" w:lineRule="auto"/>
        <w:ind w:left="1134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225B09">
        <w:rPr>
          <w:rFonts w:ascii="Times New Roman" w:eastAsia="Times New Roman" w:hAnsi="Times New Roman" w:cs="Times New Roman"/>
          <w:sz w:val="24"/>
          <w:szCs w:val="24"/>
        </w:rPr>
        <w:t>Tests économétriques</w:t>
      </w:r>
      <w:r w:rsidR="00005DE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05DE6" w:rsidRDefault="00005DE6" w:rsidP="00005DE6">
      <w:pPr>
        <w:tabs>
          <w:tab w:val="left" w:pos="393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460EE" w:rsidRPr="001803DE" w:rsidRDefault="00622806" w:rsidP="001803DE">
      <w:pPr>
        <w:pStyle w:val="Paragraphedeliste"/>
        <w:numPr>
          <w:ilvl w:val="0"/>
          <w:numId w:val="5"/>
        </w:numPr>
        <w:spacing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RESULTATS ET CONCLUSIONS </w:t>
      </w:r>
    </w:p>
    <w:p w:rsidR="002E1D50" w:rsidRDefault="00FE7062" w:rsidP="00FE7062">
      <w:pPr>
        <w:tabs>
          <w:tab w:val="left" w:pos="3935"/>
        </w:tabs>
        <w:spacing w:after="0" w:line="240" w:lineRule="auto"/>
        <w:ind w:firstLine="708"/>
        <w:rPr>
          <w:rStyle w:val="lev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Ils vous seront communiqués à la fin de la collecte des </w:t>
      </w:r>
      <w:r w:rsidR="00D74999">
        <w:rPr>
          <w:rFonts w:ascii="Times New Roman" w:eastAsia="Times New Roman" w:hAnsi="Times New Roman" w:cs="Times New Roman"/>
          <w:sz w:val="24"/>
          <w:szCs w:val="24"/>
        </w:rPr>
        <w:t>Données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6A0D" w:rsidRPr="00356A0D" w:rsidRDefault="00356A0D" w:rsidP="002E1D50">
      <w:pPr>
        <w:rPr>
          <w:sz w:val="24"/>
          <w:szCs w:val="24"/>
        </w:rPr>
      </w:pPr>
    </w:p>
    <w:sectPr w:rsidR="00356A0D" w:rsidRPr="00356A0D" w:rsidSect="001803DE"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4F1" w:rsidRDefault="000034F1" w:rsidP="00F04FB1">
      <w:pPr>
        <w:spacing w:after="0" w:line="240" w:lineRule="auto"/>
      </w:pPr>
      <w:r>
        <w:separator/>
      </w:r>
    </w:p>
  </w:endnote>
  <w:endnote w:type="continuationSeparator" w:id="1">
    <w:p w:rsidR="000034F1" w:rsidRDefault="000034F1" w:rsidP="00F04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4F1" w:rsidRDefault="000034F1" w:rsidP="00F04FB1">
      <w:pPr>
        <w:spacing w:after="0" w:line="240" w:lineRule="auto"/>
      </w:pPr>
      <w:r>
        <w:separator/>
      </w:r>
    </w:p>
  </w:footnote>
  <w:footnote w:type="continuationSeparator" w:id="1">
    <w:p w:rsidR="000034F1" w:rsidRDefault="000034F1" w:rsidP="00F04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13FA"/>
    <w:multiLevelType w:val="hybridMultilevel"/>
    <w:tmpl w:val="1F626F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F79F1"/>
    <w:multiLevelType w:val="hybridMultilevel"/>
    <w:tmpl w:val="2820C874"/>
    <w:lvl w:ilvl="0" w:tplc="210E5D7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5600A"/>
    <w:multiLevelType w:val="hybridMultilevel"/>
    <w:tmpl w:val="385ECB9E"/>
    <w:lvl w:ilvl="0" w:tplc="210E5D7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57E68"/>
    <w:multiLevelType w:val="hybridMultilevel"/>
    <w:tmpl w:val="7E1EB77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A4B6427"/>
    <w:multiLevelType w:val="multilevel"/>
    <w:tmpl w:val="F60A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E16725"/>
    <w:multiLevelType w:val="hybridMultilevel"/>
    <w:tmpl w:val="89E831D6"/>
    <w:lvl w:ilvl="0" w:tplc="210E5D7C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B4C6EFC"/>
    <w:multiLevelType w:val="hybridMultilevel"/>
    <w:tmpl w:val="1F626F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194CFD"/>
    <w:multiLevelType w:val="hybridMultilevel"/>
    <w:tmpl w:val="B24E05FE"/>
    <w:lvl w:ilvl="0" w:tplc="210E5D7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C6793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51F1181"/>
    <w:multiLevelType w:val="hybridMultilevel"/>
    <w:tmpl w:val="92EE4C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1A488B"/>
    <w:multiLevelType w:val="hybridMultilevel"/>
    <w:tmpl w:val="65EC6CBE"/>
    <w:lvl w:ilvl="0" w:tplc="210E5D7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200723"/>
    <w:multiLevelType w:val="hybridMultilevel"/>
    <w:tmpl w:val="56E05FD2"/>
    <w:lvl w:ilvl="0" w:tplc="C2C6B84A">
      <w:start w:val="1"/>
      <w:numFmt w:val="bullet"/>
      <w:lvlText w:val=""/>
      <w:lvlJc w:val="left"/>
      <w:pPr>
        <w:ind w:left="2421" w:hanging="360"/>
      </w:pPr>
      <w:rPr>
        <w:rFonts w:ascii="Symbol" w:hAnsi="Symbol" w:cs="Symbol" w:hint="default"/>
        <w:b/>
        <w:bCs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>
    <w:nsid w:val="7FB33B66"/>
    <w:multiLevelType w:val="multilevel"/>
    <w:tmpl w:val="A1AE3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2.%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12"/>
  </w:num>
  <w:num w:numId="6">
    <w:abstractNumId w:val="11"/>
  </w:num>
  <w:num w:numId="7">
    <w:abstractNumId w:val="8"/>
  </w:num>
  <w:num w:numId="8">
    <w:abstractNumId w:val="0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CF0704"/>
    <w:rsid w:val="000020EF"/>
    <w:rsid w:val="000034F1"/>
    <w:rsid w:val="00005DE6"/>
    <w:rsid w:val="0000620F"/>
    <w:rsid w:val="0001028D"/>
    <w:rsid w:val="00026CBC"/>
    <w:rsid w:val="000738F8"/>
    <w:rsid w:val="000775F6"/>
    <w:rsid w:val="00090EB9"/>
    <w:rsid w:val="000C6305"/>
    <w:rsid w:val="00104EB8"/>
    <w:rsid w:val="001803DE"/>
    <w:rsid w:val="00185158"/>
    <w:rsid w:val="0019048F"/>
    <w:rsid w:val="001935E6"/>
    <w:rsid w:val="0019738D"/>
    <w:rsid w:val="001C121E"/>
    <w:rsid w:val="00215F28"/>
    <w:rsid w:val="0026323C"/>
    <w:rsid w:val="002E1D50"/>
    <w:rsid w:val="00351264"/>
    <w:rsid w:val="00356A0D"/>
    <w:rsid w:val="00383037"/>
    <w:rsid w:val="00392167"/>
    <w:rsid w:val="003A0A93"/>
    <w:rsid w:val="003C294F"/>
    <w:rsid w:val="00400D53"/>
    <w:rsid w:val="00412824"/>
    <w:rsid w:val="004460EE"/>
    <w:rsid w:val="004820A3"/>
    <w:rsid w:val="00491091"/>
    <w:rsid w:val="004B6066"/>
    <w:rsid w:val="004C00B9"/>
    <w:rsid w:val="004C7375"/>
    <w:rsid w:val="004F7314"/>
    <w:rsid w:val="00527B55"/>
    <w:rsid w:val="00595C59"/>
    <w:rsid w:val="005A513D"/>
    <w:rsid w:val="005F56FB"/>
    <w:rsid w:val="00605A39"/>
    <w:rsid w:val="00622806"/>
    <w:rsid w:val="0063414A"/>
    <w:rsid w:val="00656A18"/>
    <w:rsid w:val="00667C68"/>
    <w:rsid w:val="00695DC9"/>
    <w:rsid w:val="006F35C0"/>
    <w:rsid w:val="00755A52"/>
    <w:rsid w:val="00756460"/>
    <w:rsid w:val="007762E4"/>
    <w:rsid w:val="0079287B"/>
    <w:rsid w:val="007F3329"/>
    <w:rsid w:val="0082093F"/>
    <w:rsid w:val="00855668"/>
    <w:rsid w:val="00860F90"/>
    <w:rsid w:val="00895EA4"/>
    <w:rsid w:val="008D103B"/>
    <w:rsid w:val="008D3164"/>
    <w:rsid w:val="008E667B"/>
    <w:rsid w:val="008E6C31"/>
    <w:rsid w:val="0094747E"/>
    <w:rsid w:val="009905B0"/>
    <w:rsid w:val="00994425"/>
    <w:rsid w:val="009B2BE5"/>
    <w:rsid w:val="00A27484"/>
    <w:rsid w:val="00A96C6E"/>
    <w:rsid w:val="00B33A34"/>
    <w:rsid w:val="00B626F1"/>
    <w:rsid w:val="00BC10E7"/>
    <w:rsid w:val="00BD38E4"/>
    <w:rsid w:val="00BE0072"/>
    <w:rsid w:val="00BE4122"/>
    <w:rsid w:val="00BE714B"/>
    <w:rsid w:val="00C0538F"/>
    <w:rsid w:val="00C05E63"/>
    <w:rsid w:val="00C37BE1"/>
    <w:rsid w:val="00CB735C"/>
    <w:rsid w:val="00CC405C"/>
    <w:rsid w:val="00CE3DF1"/>
    <w:rsid w:val="00CF0704"/>
    <w:rsid w:val="00D038B3"/>
    <w:rsid w:val="00D3348A"/>
    <w:rsid w:val="00D74999"/>
    <w:rsid w:val="00DE1B72"/>
    <w:rsid w:val="00E204CC"/>
    <w:rsid w:val="00E64376"/>
    <w:rsid w:val="00E649AD"/>
    <w:rsid w:val="00E9115E"/>
    <w:rsid w:val="00ED377D"/>
    <w:rsid w:val="00EF7B21"/>
    <w:rsid w:val="00F04FB1"/>
    <w:rsid w:val="00F3023E"/>
    <w:rsid w:val="00F4212F"/>
    <w:rsid w:val="00F45E2D"/>
    <w:rsid w:val="00FB3EBA"/>
    <w:rsid w:val="00FE7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704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CF0704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B3E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CF0704"/>
    <w:rPr>
      <w:rFonts w:ascii="Cambria" w:eastAsia="Times New Roman" w:hAnsi="Cambria" w:cs="Times New Roman"/>
      <w:b/>
      <w:bCs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CF0704"/>
    <w:pPr>
      <w:ind w:left="720"/>
      <w:contextualSpacing/>
    </w:pPr>
  </w:style>
  <w:style w:type="paragraph" w:customStyle="1" w:styleId="Default">
    <w:name w:val="Default"/>
    <w:rsid w:val="00CF0704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CF0704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basedOn w:val="Normal"/>
    <w:link w:val="SansinterligneCar"/>
    <w:uiPriority w:val="99"/>
    <w:qFormat/>
    <w:rsid w:val="00CF0704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SansinterligneCar">
    <w:name w:val="Sans interligne Car"/>
    <w:basedOn w:val="Policepardfaut"/>
    <w:link w:val="Sansinterligne"/>
    <w:uiPriority w:val="99"/>
    <w:locked/>
    <w:rsid w:val="00CF0704"/>
    <w:rPr>
      <w:rFonts w:ascii="Calibri" w:eastAsia="Times New Roman" w:hAnsi="Calibri" w:cs="Arial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F04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04FB1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04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4FB1"/>
    <w:rPr>
      <w:rFonts w:eastAsiaTheme="minorEastAsia"/>
      <w:lang w:eastAsia="fr-FR"/>
    </w:rPr>
  </w:style>
  <w:style w:type="character" w:customStyle="1" w:styleId="highlight">
    <w:name w:val="highlight"/>
    <w:basedOn w:val="Policepardfaut"/>
    <w:rsid w:val="00756460"/>
  </w:style>
  <w:style w:type="character" w:customStyle="1" w:styleId="Titre3Car">
    <w:name w:val="Titre 3 Car"/>
    <w:basedOn w:val="Policepardfaut"/>
    <w:link w:val="Titre3"/>
    <w:uiPriority w:val="9"/>
    <w:semiHidden/>
    <w:rsid w:val="00FB3EBA"/>
    <w:rPr>
      <w:rFonts w:asciiTheme="majorHAnsi" w:eastAsiaTheme="majorEastAsia" w:hAnsiTheme="majorHAnsi" w:cstheme="majorBidi"/>
      <w:b/>
      <w:bCs/>
      <w:color w:val="4F81BD" w:themeColor="accent1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B3EBA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356A0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F7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FD1BF-C5BA-404B-AAF7-E5733D24A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Benabdellah</dc:creator>
  <cp:lastModifiedBy>Benabdellah</cp:lastModifiedBy>
  <cp:revision>2</cp:revision>
  <cp:lastPrinted>2016-01-19T06:25:00Z</cp:lastPrinted>
  <dcterms:created xsi:type="dcterms:W3CDTF">2016-02-28T12:06:00Z</dcterms:created>
  <dcterms:modified xsi:type="dcterms:W3CDTF">2016-02-28T12:06:00Z</dcterms:modified>
</cp:coreProperties>
</file>