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FF" w:rsidRDefault="00A872BE" w:rsidP="00A872BE">
      <w:pPr>
        <w:jc w:val="center"/>
        <w:rPr>
          <w:rFonts w:ascii="Times New Roman" w:hAnsi="Times New Roman" w:cs="Times New Roman"/>
          <w:b/>
        </w:rPr>
      </w:pPr>
      <w:r w:rsidRPr="00A872BE">
        <w:rPr>
          <w:rFonts w:ascii="Times New Roman" w:hAnsi="Times New Roman" w:cs="Times New Roman"/>
          <w:b/>
        </w:rPr>
        <w:t>LA NON-UTILISATION DE LA MOUSTIQUAIRE PAR LES FEMMES ENCEINTES EN AFRIQUE CENTRALE</w:t>
      </w:r>
    </w:p>
    <w:p w:rsidR="00A160E4" w:rsidRPr="00DC28C1" w:rsidRDefault="00A160E4" w:rsidP="00A160E4">
      <w:pPr>
        <w:spacing w:after="0"/>
        <w:jc w:val="center"/>
        <w:rPr>
          <w:rFonts w:ascii="Calibri" w:hAnsi="Calibri" w:cs="Times New Roman"/>
          <w:sz w:val="20"/>
        </w:rPr>
      </w:pPr>
      <w:r w:rsidRPr="00DC28C1">
        <w:rPr>
          <w:rFonts w:ascii="Calibri" w:hAnsi="Calibri" w:cs="Times New Roman"/>
          <w:sz w:val="20"/>
        </w:rPr>
        <w:t>FOPA DIESSE Théophile Armand, MINEPAT</w:t>
      </w:r>
      <w:r>
        <w:rPr>
          <w:rFonts w:ascii="Calibri" w:hAnsi="Calibri" w:cs="Times New Roman"/>
          <w:sz w:val="20"/>
        </w:rPr>
        <w:t xml:space="preserve"> et CARE-IFA</w:t>
      </w:r>
      <w:r>
        <w:rPr>
          <w:rStyle w:val="Appelnotedebasdep"/>
          <w:rFonts w:ascii="Calibri" w:hAnsi="Calibri" w:cs="Times New Roman"/>
          <w:sz w:val="20"/>
        </w:rPr>
        <w:footnoteReference w:id="1"/>
      </w:r>
    </w:p>
    <w:p w:rsidR="00A160E4" w:rsidRPr="00DC28C1" w:rsidRDefault="00A160E4" w:rsidP="00A160E4">
      <w:pPr>
        <w:spacing w:after="0"/>
        <w:jc w:val="center"/>
        <w:rPr>
          <w:rFonts w:ascii="Calibri" w:hAnsi="Calibri" w:cs="Times New Roman"/>
          <w:sz w:val="20"/>
        </w:rPr>
      </w:pPr>
      <w:r w:rsidRPr="00DC28C1">
        <w:rPr>
          <w:rFonts w:ascii="Calibri" w:hAnsi="Calibri" w:cs="Times New Roman"/>
          <w:sz w:val="20"/>
        </w:rPr>
        <w:t>TAMO MBOUYOU Eric Stève, MINEPAT</w:t>
      </w:r>
      <w:r>
        <w:rPr>
          <w:rFonts w:ascii="Calibri" w:hAnsi="Calibri" w:cs="Times New Roman"/>
          <w:sz w:val="20"/>
        </w:rPr>
        <w:t xml:space="preserve"> et CARE-IFA</w:t>
      </w:r>
    </w:p>
    <w:p w:rsidR="00D67951" w:rsidRPr="003A1B5D" w:rsidRDefault="00A872BE" w:rsidP="00A160E4">
      <w:p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 w:rsidRPr="003A1B5D">
        <w:rPr>
          <w:rFonts w:ascii="Times New Roman" w:hAnsi="Times New Roman" w:cs="Times New Roman"/>
          <w:sz w:val="24"/>
        </w:rPr>
        <w:t>Le paludisme pendant la grossesse constitue un problème majeur de santé publique</w:t>
      </w:r>
      <w:r w:rsidR="009D683F" w:rsidRPr="003A1B5D">
        <w:rPr>
          <w:rFonts w:ascii="Times New Roman" w:hAnsi="Times New Roman" w:cs="Times New Roman"/>
          <w:sz w:val="24"/>
        </w:rPr>
        <w:t>. Elle menace en effet près de 50 millions de</w:t>
      </w:r>
      <w:r w:rsidR="00A160E4">
        <w:rPr>
          <w:rFonts w:ascii="Times New Roman" w:hAnsi="Times New Roman" w:cs="Times New Roman"/>
          <w:sz w:val="24"/>
        </w:rPr>
        <w:t xml:space="preserve"> femmes enceintes chaque année </w:t>
      </w:r>
      <w:r w:rsidR="009D683F" w:rsidRPr="003A1B5D">
        <w:rPr>
          <w:rFonts w:ascii="Times New Roman" w:hAnsi="Times New Roman" w:cs="Times New Roman"/>
          <w:sz w:val="24"/>
        </w:rPr>
        <w:t xml:space="preserve">dont 60 % au moins en Afrique. L’infection à Plasmodium </w:t>
      </w:r>
      <w:proofErr w:type="spellStart"/>
      <w:r w:rsidR="009D683F" w:rsidRPr="003A1B5D">
        <w:rPr>
          <w:rFonts w:ascii="Times New Roman" w:hAnsi="Times New Roman" w:cs="Times New Roman"/>
          <w:sz w:val="24"/>
        </w:rPr>
        <w:t>falciparum</w:t>
      </w:r>
      <w:proofErr w:type="spellEnd"/>
      <w:r w:rsidR="009D683F" w:rsidRPr="003A1B5D">
        <w:rPr>
          <w:rFonts w:ascii="Times New Roman" w:hAnsi="Times New Roman" w:cs="Times New Roman"/>
          <w:sz w:val="24"/>
        </w:rPr>
        <w:t xml:space="preserve"> pendant la grossesse cause par an plus de 500 000 décès infantiles sur le continent (UNICEF,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9D683F" w:rsidRPr="003A1B5D">
        <w:rPr>
          <w:rFonts w:ascii="Times New Roman" w:hAnsi="Times New Roman" w:cs="Times New Roman"/>
          <w:sz w:val="24"/>
        </w:rPr>
        <w:t xml:space="preserve">2012). Ce problème se pose avec acuité </w:t>
      </w:r>
      <w:r w:rsidR="00D67951" w:rsidRPr="003A1B5D">
        <w:rPr>
          <w:rFonts w:ascii="Times New Roman" w:hAnsi="Times New Roman" w:cs="Times New Roman"/>
          <w:sz w:val="24"/>
        </w:rPr>
        <w:t>dans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67951" w:rsidRPr="003A1B5D">
        <w:rPr>
          <w:rFonts w:ascii="Times New Roman" w:hAnsi="Times New Roman" w:cs="Times New Roman"/>
          <w:sz w:val="24"/>
        </w:rPr>
        <w:t>toutes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67951" w:rsidRPr="003A1B5D">
        <w:rPr>
          <w:rFonts w:ascii="Times New Roman" w:hAnsi="Times New Roman" w:cs="Times New Roman"/>
          <w:sz w:val="24"/>
        </w:rPr>
        <w:t>les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67951" w:rsidRPr="003A1B5D">
        <w:rPr>
          <w:rFonts w:ascii="Times New Roman" w:hAnsi="Times New Roman" w:cs="Times New Roman"/>
          <w:sz w:val="24"/>
        </w:rPr>
        <w:t xml:space="preserve">régions </w:t>
      </w:r>
      <w:r w:rsidR="009D683F" w:rsidRPr="003A1B5D">
        <w:rPr>
          <w:rFonts w:ascii="Times New Roman" w:hAnsi="Times New Roman" w:cs="Times New Roman"/>
          <w:sz w:val="24"/>
        </w:rPr>
        <w:t>tropicales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9D683F" w:rsidRPr="003A1B5D">
        <w:rPr>
          <w:rFonts w:ascii="Times New Roman" w:hAnsi="Times New Roman" w:cs="Times New Roman"/>
          <w:sz w:val="24"/>
        </w:rPr>
        <w:t xml:space="preserve">et subtropicales. </w:t>
      </w:r>
    </w:p>
    <w:p w:rsidR="00A160E4" w:rsidRDefault="009D683F" w:rsidP="003A1B5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A1B5D">
        <w:rPr>
          <w:rFonts w:ascii="Times New Roman" w:hAnsi="Times New Roman" w:cs="Times New Roman"/>
          <w:sz w:val="24"/>
        </w:rPr>
        <w:t xml:space="preserve">L’Afrique Centrale n’est pas en reste. Situé dans la zone </w:t>
      </w:r>
      <w:r w:rsidR="00D67951" w:rsidRPr="003A1B5D">
        <w:rPr>
          <w:rFonts w:ascii="Times New Roman" w:hAnsi="Times New Roman" w:cs="Times New Roman"/>
          <w:sz w:val="24"/>
        </w:rPr>
        <w:t xml:space="preserve">épidémiologique </w:t>
      </w:r>
      <w:r w:rsidRPr="003A1B5D">
        <w:rPr>
          <w:rFonts w:ascii="Times New Roman" w:hAnsi="Times New Roman" w:cs="Times New Roman"/>
          <w:sz w:val="24"/>
        </w:rPr>
        <w:t>propice à l’</w:t>
      </w:r>
      <w:r w:rsidR="00D67951" w:rsidRPr="003A1B5D">
        <w:rPr>
          <w:rFonts w:ascii="Times New Roman" w:hAnsi="Times New Roman" w:cs="Times New Roman"/>
          <w:sz w:val="24"/>
        </w:rPr>
        <w:t xml:space="preserve">éclosion de </w:t>
      </w:r>
      <w:r w:rsidRPr="003A1B5D">
        <w:rPr>
          <w:rFonts w:ascii="Times New Roman" w:hAnsi="Times New Roman" w:cs="Times New Roman"/>
          <w:sz w:val="24"/>
        </w:rPr>
        <w:t>l’endémie palustre, elle est cons</w:t>
      </w:r>
      <w:r w:rsidR="00D67951" w:rsidRPr="003A1B5D">
        <w:rPr>
          <w:rFonts w:ascii="Times New Roman" w:hAnsi="Times New Roman" w:cs="Times New Roman"/>
          <w:sz w:val="24"/>
        </w:rPr>
        <w:t>tituée des Pays du groupe III</w:t>
      </w:r>
      <w:r w:rsidRPr="003A1B5D">
        <w:rPr>
          <w:rFonts w:ascii="Times New Roman" w:hAnsi="Times New Roman" w:cs="Times New Roman"/>
          <w:sz w:val="24"/>
        </w:rPr>
        <w:t xml:space="preserve"> selon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Pr="003A1B5D">
        <w:rPr>
          <w:rFonts w:ascii="Times New Roman" w:hAnsi="Times New Roman" w:cs="Times New Roman"/>
          <w:sz w:val="24"/>
        </w:rPr>
        <w:t>l’</w:t>
      </w:r>
      <w:r w:rsidR="00D67951" w:rsidRPr="003A1B5D">
        <w:rPr>
          <w:rFonts w:ascii="Times New Roman" w:hAnsi="Times New Roman" w:cs="Times New Roman"/>
          <w:sz w:val="24"/>
        </w:rPr>
        <w:t xml:space="preserve">OMS (présence de souches </w:t>
      </w:r>
      <w:r w:rsidRPr="003A1B5D">
        <w:rPr>
          <w:rFonts w:ascii="Times New Roman" w:hAnsi="Times New Roman" w:cs="Times New Roman"/>
          <w:sz w:val="24"/>
        </w:rPr>
        <w:t>r</w:t>
      </w:r>
      <w:r w:rsidR="00D67951" w:rsidRPr="003A1B5D">
        <w:rPr>
          <w:rFonts w:ascii="Times New Roman" w:hAnsi="Times New Roman" w:cs="Times New Roman"/>
          <w:sz w:val="24"/>
        </w:rPr>
        <w:t xml:space="preserve">ésistantes à la </w:t>
      </w:r>
      <w:r w:rsidRPr="003A1B5D">
        <w:rPr>
          <w:rFonts w:ascii="Times New Roman" w:hAnsi="Times New Roman" w:cs="Times New Roman"/>
          <w:sz w:val="24"/>
        </w:rPr>
        <w:t xml:space="preserve">chloroquine). </w:t>
      </w:r>
      <w:r w:rsidR="00D67951" w:rsidRPr="003A1B5D">
        <w:rPr>
          <w:rFonts w:ascii="Times New Roman" w:hAnsi="Times New Roman" w:cs="Times New Roman"/>
          <w:sz w:val="24"/>
        </w:rPr>
        <w:t>Dans cette sous région, le paludisme est la première cause de consultation (35-60% de morbidité), avec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67951" w:rsidRPr="003A1B5D">
        <w:rPr>
          <w:rFonts w:ascii="Times New Roman" w:hAnsi="Times New Roman" w:cs="Times New Roman"/>
          <w:sz w:val="24"/>
        </w:rPr>
        <w:t>des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67951" w:rsidRPr="003A1B5D">
        <w:rPr>
          <w:rFonts w:ascii="Times New Roman" w:hAnsi="Times New Roman" w:cs="Times New Roman"/>
          <w:sz w:val="24"/>
        </w:rPr>
        <w:t>taux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67951" w:rsidRPr="003A1B5D">
        <w:rPr>
          <w:rFonts w:ascii="Times New Roman" w:hAnsi="Times New Roman" w:cs="Times New Roman"/>
          <w:sz w:val="24"/>
        </w:rPr>
        <w:t>de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67951" w:rsidRPr="003A1B5D">
        <w:rPr>
          <w:rFonts w:ascii="Times New Roman" w:hAnsi="Times New Roman" w:cs="Times New Roman"/>
          <w:sz w:val="24"/>
        </w:rPr>
        <w:t>mortalité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67951" w:rsidRPr="003A1B5D">
        <w:rPr>
          <w:rFonts w:ascii="Times New Roman" w:hAnsi="Times New Roman" w:cs="Times New Roman"/>
          <w:sz w:val="24"/>
        </w:rPr>
        <w:t>pouvant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67951" w:rsidRPr="003A1B5D">
        <w:rPr>
          <w:rFonts w:ascii="Times New Roman" w:hAnsi="Times New Roman" w:cs="Times New Roman"/>
          <w:sz w:val="24"/>
        </w:rPr>
        <w:t>aller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67951" w:rsidRPr="003A1B5D">
        <w:rPr>
          <w:rFonts w:ascii="Times New Roman" w:hAnsi="Times New Roman" w:cs="Times New Roman"/>
          <w:sz w:val="24"/>
        </w:rPr>
        <w:t>à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67951" w:rsidRPr="003A1B5D">
        <w:rPr>
          <w:rFonts w:ascii="Times New Roman" w:hAnsi="Times New Roman" w:cs="Times New Roman"/>
          <w:sz w:val="24"/>
        </w:rPr>
        <w:t xml:space="preserve">70% (OCEAC, 2012). </w:t>
      </w:r>
    </w:p>
    <w:p w:rsidR="00DF7711" w:rsidRDefault="00D67951" w:rsidP="003A1B5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A1B5D">
        <w:rPr>
          <w:rFonts w:ascii="Times New Roman" w:hAnsi="Times New Roman" w:cs="Times New Roman"/>
          <w:sz w:val="24"/>
        </w:rPr>
        <w:t>Dans la littérature sur le paludisme en Afrique Centrale, il existe plusieurs écrits sur les aspects épidémiologiques du paludisme. En revanche, il y a peu d’études réalisées sur les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Pr="003A1B5D">
        <w:rPr>
          <w:rFonts w:ascii="Times New Roman" w:hAnsi="Times New Roman" w:cs="Times New Roman"/>
          <w:sz w:val="24"/>
        </w:rPr>
        <w:t>déterminants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Pr="003A1B5D">
        <w:rPr>
          <w:rFonts w:ascii="Times New Roman" w:hAnsi="Times New Roman" w:cs="Times New Roman"/>
          <w:sz w:val="24"/>
        </w:rPr>
        <w:t>des pratiques thérapeutiques préventives chez les femmes enceintes. Or, l’intérêt potentiel de la contribution des sciences sociales aux stratégies de lutte contre le paludisme est reconnu : elles peuvent aider à la compréhension des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Pr="003A1B5D">
        <w:rPr>
          <w:rFonts w:ascii="Times New Roman" w:hAnsi="Times New Roman" w:cs="Times New Roman"/>
          <w:sz w:val="24"/>
        </w:rPr>
        <w:t>comportements de recours aux soins et définir les conditions d’acceptabilité des protocoles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Pr="003A1B5D">
        <w:rPr>
          <w:rFonts w:ascii="Times New Roman" w:hAnsi="Times New Roman" w:cs="Times New Roman"/>
          <w:sz w:val="24"/>
        </w:rPr>
        <w:t>de soins (OMS,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Pr="003A1B5D">
        <w:rPr>
          <w:rFonts w:ascii="Times New Roman" w:hAnsi="Times New Roman" w:cs="Times New Roman"/>
          <w:sz w:val="24"/>
        </w:rPr>
        <w:t>1998).</w:t>
      </w:r>
      <w:r w:rsidR="00A160E4">
        <w:rPr>
          <w:rFonts w:ascii="Times New Roman" w:hAnsi="Times New Roman" w:cs="Times New Roman"/>
          <w:sz w:val="24"/>
        </w:rPr>
        <w:t xml:space="preserve"> </w:t>
      </w:r>
      <w:r w:rsidR="00DF7711">
        <w:rPr>
          <w:rFonts w:ascii="Times New Roman" w:hAnsi="Times New Roman" w:cs="Times New Roman"/>
          <w:sz w:val="24"/>
        </w:rPr>
        <w:t>Cette étude s’inscrit en étroite ligne avec l’OMD 6 « Combattre le VIH/SIDA, Le Paludisme et d’autres grandes m</w:t>
      </w:r>
      <w:r w:rsidR="00DF7711" w:rsidRPr="00DF7711">
        <w:rPr>
          <w:rFonts w:ascii="Times New Roman" w:hAnsi="Times New Roman" w:cs="Times New Roman"/>
          <w:sz w:val="24"/>
        </w:rPr>
        <w:t>aladies</w:t>
      </w:r>
      <w:r w:rsidR="00DF7711">
        <w:rPr>
          <w:rFonts w:ascii="Times New Roman" w:hAnsi="Times New Roman" w:cs="Times New Roman"/>
          <w:sz w:val="24"/>
        </w:rPr>
        <w:t> » qui n’a pas été a</w:t>
      </w:r>
      <w:r w:rsidR="00D94AC9">
        <w:rPr>
          <w:rFonts w:ascii="Times New Roman" w:hAnsi="Times New Roman" w:cs="Times New Roman"/>
          <w:sz w:val="24"/>
        </w:rPr>
        <w:t>tteinte dans ces pays et qui ont été reconduit dans le cadre des ODD.</w:t>
      </w:r>
    </w:p>
    <w:p w:rsidR="00D67951" w:rsidRPr="003A1B5D" w:rsidRDefault="00D67951" w:rsidP="003A1B5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A1B5D">
        <w:rPr>
          <w:rFonts w:ascii="Times New Roman" w:hAnsi="Times New Roman" w:cs="Times New Roman"/>
          <w:sz w:val="24"/>
        </w:rPr>
        <w:t xml:space="preserve">L’objectif général de cette étude est d’identifier les facteurs responsables de la non-utilisation de la moustiquaire par les femmes enceintes </w:t>
      </w:r>
      <w:r w:rsidR="003A1B5D" w:rsidRPr="003A1B5D">
        <w:rPr>
          <w:rFonts w:ascii="Times New Roman" w:hAnsi="Times New Roman" w:cs="Times New Roman"/>
          <w:sz w:val="24"/>
        </w:rPr>
        <w:t>en Afrique Centrale ainsi que leur évolution au cours du temps</w:t>
      </w:r>
      <w:r w:rsidRPr="003A1B5D">
        <w:rPr>
          <w:rFonts w:ascii="Times New Roman" w:hAnsi="Times New Roman" w:cs="Times New Roman"/>
          <w:sz w:val="24"/>
        </w:rPr>
        <w:t xml:space="preserve"> afin de fournir aux pouvoirs publics des éléments qui leur permettront de </w:t>
      </w:r>
      <w:proofErr w:type="gramStart"/>
      <w:r w:rsidRPr="003A1B5D">
        <w:rPr>
          <w:rFonts w:ascii="Times New Roman" w:hAnsi="Times New Roman" w:cs="Times New Roman"/>
          <w:sz w:val="24"/>
        </w:rPr>
        <w:t>rendre</w:t>
      </w:r>
      <w:proofErr w:type="gramEnd"/>
      <w:r w:rsidRPr="003A1B5D">
        <w:rPr>
          <w:rFonts w:ascii="Times New Roman" w:hAnsi="Times New Roman" w:cs="Times New Roman"/>
          <w:sz w:val="24"/>
        </w:rPr>
        <w:t xml:space="preserve"> plus efficaces les politiques et programmes de vulgarisation de l’usage de la moustiquaire. Il s’</w:t>
      </w:r>
      <w:r w:rsidR="003A1B5D" w:rsidRPr="003A1B5D">
        <w:rPr>
          <w:rFonts w:ascii="Times New Roman" w:hAnsi="Times New Roman" w:cs="Times New Roman"/>
          <w:sz w:val="24"/>
        </w:rPr>
        <w:t>agira d’évaluer le niveau et les variations différentielles de la non-utilisation de la moustiquaire par les femmes enceintes en Afrique Centrale, de dégager le profil des femmes enceintes qui n’ont pas recours à la moustiquaire, d’identifier et hiérarchiser les facteurs susceptibles d'expliquer la non-utilisation de la moustiquaire par les femmes enceintes au Cameroun.</w:t>
      </w:r>
    </w:p>
    <w:p w:rsidR="00A872BE" w:rsidRPr="003A1B5D" w:rsidRDefault="00D67951" w:rsidP="003A1B5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A1B5D">
        <w:rPr>
          <w:rFonts w:ascii="Times New Roman" w:hAnsi="Times New Roman" w:cs="Times New Roman"/>
          <w:sz w:val="24"/>
        </w:rPr>
        <w:t xml:space="preserve">Cette étude </w:t>
      </w:r>
      <w:r w:rsidR="003A1B5D" w:rsidRPr="003A1B5D">
        <w:rPr>
          <w:rFonts w:ascii="Times New Roman" w:hAnsi="Times New Roman" w:cs="Times New Roman"/>
          <w:sz w:val="24"/>
        </w:rPr>
        <w:t xml:space="preserve">utilise les données des Enquêtes Démographiques et de Santé (EDS) de quatre pays d’Afrique Centrale. Il s’agit du Cameroun (EDS 1991 – 2011), le Gabon (EDS 2004 – 2012), Rwanda (1992 – 2010), Tchad (EDS 1996 – 2004). Les méthodes d’analyse statistique descriptives seront utilisées dans le but de dresser le profil des femmes de la sous-région n’utilisant pas la moustiquaire pendant la grossesse. La régression logistique nous permettra d’identifier les déterminants </w:t>
      </w:r>
      <w:proofErr w:type="gramStart"/>
      <w:r w:rsidR="003A1B5D" w:rsidRPr="003A1B5D">
        <w:rPr>
          <w:rFonts w:ascii="Times New Roman" w:hAnsi="Times New Roman" w:cs="Times New Roman"/>
          <w:sz w:val="24"/>
        </w:rPr>
        <w:t>de la</w:t>
      </w:r>
      <w:proofErr w:type="gramEnd"/>
      <w:r w:rsidR="003A1B5D" w:rsidRPr="003A1B5D">
        <w:rPr>
          <w:rFonts w:ascii="Times New Roman" w:hAnsi="Times New Roman" w:cs="Times New Roman"/>
          <w:sz w:val="24"/>
        </w:rPr>
        <w:t xml:space="preserve"> non utilisation des moustiquaires par les femmes enceintes.</w:t>
      </w:r>
    </w:p>
    <w:sectPr w:rsidR="00A872BE" w:rsidRPr="003A1B5D" w:rsidSect="0095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BC" w:rsidRDefault="003F66BC" w:rsidP="00A160E4">
      <w:pPr>
        <w:spacing w:after="0" w:line="240" w:lineRule="auto"/>
      </w:pPr>
      <w:r>
        <w:separator/>
      </w:r>
    </w:p>
  </w:endnote>
  <w:endnote w:type="continuationSeparator" w:id="0">
    <w:p w:rsidR="003F66BC" w:rsidRDefault="003F66BC" w:rsidP="00A1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BC" w:rsidRDefault="003F66BC" w:rsidP="00A160E4">
      <w:pPr>
        <w:spacing w:after="0" w:line="240" w:lineRule="auto"/>
      </w:pPr>
      <w:r>
        <w:separator/>
      </w:r>
    </w:p>
  </w:footnote>
  <w:footnote w:type="continuationSeparator" w:id="0">
    <w:p w:rsidR="003F66BC" w:rsidRDefault="003F66BC" w:rsidP="00A160E4">
      <w:pPr>
        <w:spacing w:after="0" w:line="240" w:lineRule="auto"/>
      </w:pPr>
      <w:r>
        <w:continuationSeparator/>
      </w:r>
    </w:p>
  </w:footnote>
  <w:footnote w:id="1">
    <w:p w:rsidR="00A160E4" w:rsidRPr="00A160E4" w:rsidRDefault="00A160E4">
      <w:pPr>
        <w:pStyle w:val="Notedebasdepage"/>
        <w:rPr>
          <w:rFonts w:ascii="Times New Roman" w:hAnsi="Times New Roman" w:cs="Times New Roman"/>
        </w:rPr>
      </w:pPr>
      <w:r w:rsidRPr="00A160E4">
        <w:rPr>
          <w:rStyle w:val="Appelnotedebasdep"/>
          <w:rFonts w:ascii="Times New Roman" w:hAnsi="Times New Roman" w:cs="Times New Roman"/>
        </w:rPr>
        <w:footnoteRef/>
      </w:r>
      <w:r w:rsidRPr="00A160E4">
        <w:rPr>
          <w:rFonts w:ascii="Times New Roman" w:hAnsi="Times New Roman" w:cs="Times New Roman"/>
        </w:rPr>
        <w:t xml:space="preserve"> MINEPAT : Ministère de l’Economie, de la Planification et de l’Aménagement du Territoire.</w:t>
      </w:r>
    </w:p>
    <w:p w:rsidR="00A160E4" w:rsidRDefault="00A160E4">
      <w:pPr>
        <w:pStyle w:val="Notedebasdepage"/>
      </w:pPr>
      <w:r w:rsidRPr="00A160E4">
        <w:rPr>
          <w:rFonts w:ascii="Times New Roman" w:hAnsi="Times New Roman" w:cs="Times New Roman"/>
        </w:rPr>
        <w:t>C</w:t>
      </w:r>
      <w:r w:rsidR="00DF7A80">
        <w:rPr>
          <w:rFonts w:ascii="Times New Roman" w:hAnsi="Times New Roman" w:cs="Times New Roman"/>
        </w:rPr>
        <w:t xml:space="preserve">ARE-IFA : </w:t>
      </w:r>
      <w:r w:rsidR="00653D9B">
        <w:rPr>
          <w:rFonts w:ascii="Times New Roman" w:hAnsi="Times New Roman" w:cs="Times New Roman"/>
        </w:rPr>
        <w:t>C</w:t>
      </w:r>
      <w:r w:rsidRPr="00A160E4">
        <w:rPr>
          <w:rFonts w:ascii="Times New Roman" w:hAnsi="Times New Roman" w:cs="Times New Roman"/>
        </w:rPr>
        <w:t>ellule d’Appui à la Recherche et à l’Enseignement des Institutions Francophones d’Afrique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2BE"/>
    <w:rsid w:val="003A1B5D"/>
    <w:rsid w:val="003F66BC"/>
    <w:rsid w:val="004B3B89"/>
    <w:rsid w:val="00653D9B"/>
    <w:rsid w:val="006B6262"/>
    <w:rsid w:val="009547FF"/>
    <w:rsid w:val="009D683F"/>
    <w:rsid w:val="00A160E4"/>
    <w:rsid w:val="00A872BE"/>
    <w:rsid w:val="00D51F1E"/>
    <w:rsid w:val="00D67951"/>
    <w:rsid w:val="00D94AC9"/>
    <w:rsid w:val="00DF7711"/>
    <w:rsid w:val="00D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F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0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0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60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98F69-B4D4-47E3-8447-9C6CB2DB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Diesse Théophile</dc:creator>
  <cp:lastModifiedBy>Diesse Théophile</cp:lastModifiedBy>
  <cp:revision>2</cp:revision>
  <dcterms:created xsi:type="dcterms:W3CDTF">2016-03-01T11:39:00Z</dcterms:created>
  <dcterms:modified xsi:type="dcterms:W3CDTF">2016-03-01T11:39:00Z</dcterms:modified>
</cp:coreProperties>
</file>