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24" w:rsidRDefault="00681524" w:rsidP="00681524">
      <w:pPr>
        <w:spacing w:after="0"/>
        <w:rPr>
          <w:rFonts w:eastAsia="SimSun" w:cs="Times New Roman"/>
          <w:b/>
          <w:bCs/>
          <w:sz w:val="24"/>
          <w:szCs w:val="24"/>
          <w:lang w:val="en-US"/>
        </w:rPr>
      </w:pPr>
      <w:r w:rsidRPr="00C53CEE">
        <w:rPr>
          <w:rFonts w:eastAsia="SimSun" w:cs="Times New Roman"/>
          <w:b/>
          <w:bCs/>
          <w:sz w:val="24"/>
          <w:szCs w:val="24"/>
          <w:lang w:val="en-US"/>
        </w:rPr>
        <w:t xml:space="preserve">Taking RBF from scheme to system: comparing enablers and barriers across countries </w:t>
      </w:r>
    </w:p>
    <w:p w:rsidR="00681524" w:rsidRDefault="00681524" w:rsidP="00681524">
      <w:pPr>
        <w:spacing w:after="0"/>
        <w:rPr>
          <w:rFonts w:eastAsia="SimSun" w:cs="Times New Roman"/>
          <w:b/>
          <w:bCs/>
          <w:sz w:val="24"/>
          <w:szCs w:val="24"/>
          <w:lang w:val="en-US"/>
        </w:rPr>
      </w:pPr>
      <w:r>
        <w:rPr>
          <w:rFonts w:eastAsia="SimSun" w:cs="Times New Roman"/>
          <w:b/>
          <w:bCs/>
          <w:sz w:val="24"/>
          <w:szCs w:val="24"/>
          <w:lang w:val="en-US"/>
        </w:rPr>
        <w:t xml:space="preserve">Z </w:t>
      </w:r>
      <w:proofErr w:type="spellStart"/>
      <w:r>
        <w:rPr>
          <w:rFonts w:eastAsia="SimSun" w:cs="Times New Roman"/>
          <w:b/>
          <w:bCs/>
          <w:sz w:val="24"/>
          <w:szCs w:val="24"/>
          <w:lang w:val="en-US"/>
        </w:rPr>
        <w:t>Shroff</w:t>
      </w:r>
      <w:proofErr w:type="spellEnd"/>
      <w:r>
        <w:rPr>
          <w:rFonts w:eastAsia="SimSun" w:cs="Times New Roman"/>
          <w:b/>
          <w:bCs/>
          <w:sz w:val="24"/>
          <w:szCs w:val="24"/>
          <w:lang w:val="en-US"/>
        </w:rPr>
        <w:t xml:space="preserve">, M Anthony, B </w:t>
      </w:r>
      <w:proofErr w:type="spellStart"/>
      <w:r>
        <w:rPr>
          <w:rFonts w:eastAsia="SimSun" w:cs="Times New Roman"/>
          <w:b/>
          <w:bCs/>
          <w:sz w:val="24"/>
          <w:szCs w:val="24"/>
          <w:lang w:val="en-US"/>
        </w:rPr>
        <w:t>Meessen</w:t>
      </w:r>
      <w:proofErr w:type="spellEnd"/>
      <w:r>
        <w:rPr>
          <w:rFonts w:eastAsia="SimSun" w:cs="Times New Roman"/>
          <w:b/>
          <w:bCs/>
          <w:sz w:val="24"/>
          <w:szCs w:val="24"/>
          <w:lang w:val="en-US"/>
        </w:rPr>
        <w:t xml:space="preserve">, M </w:t>
      </w:r>
      <w:proofErr w:type="spellStart"/>
      <w:r>
        <w:rPr>
          <w:rFonts w:eastAsia="SimSun" w:cs="Times New Roman"/>
          <w:b/>
          <w:bCs/>
          <w:sz w:val="24"/>
          <w:szCs w:val="24"/>
          <w:lang w:val="en-US"/>
        </w:rPr>
        <w:t>Bigdeli</w:t>
      </w:r>
      <w:proofErr w:type="spellEnd"/>
    </w:p>
    <w:p w:rsidR="00681524" w:rsidRPr="00C53CEE" w:rsidRDefault="00681524" w:rsidP="00681524">
      <w:pPr>
        <w:spacing w:after="0"/>
        <w:rPr>
          <w:rFonts w:eastAsia="SimSun" w:cs="Times New Roman"/>
          <w:b/>
          <w:bCs/>
          <w:sz w:val="24"/>
          <w:szCs w:val="24"/>
          <w:lang w:val="en-US"/>
        </w:rPr>
      </w:pPr>
    </w:p>
    <w:p w:rsidR="00681524" w:rsidRPr="00865A59" w:rsidRDefault="00681524" w:rsidP="00681524">
      <w:pPr>
        <w:tabs>
          <w:tab w:val="left" w:pos="1728"/>
        </w:tabs>
        <w:rPr>
          <w:rFonts w:eastAsia="SimSun" w:cs="Times New Roman"/>
          <w:bCs/>
          <w:sz w:val="24"/>
          <w:szCs w:val="24"/>
        </w:rPr>
      </w:pPr>
      <w:r w:rsidRPr="00865A59">
        <w:rPr>
          <w:rFonts w:eastAsia="SimSun" w:cs="Times New Roman"/>
          <w:b/>
          <w:bCs/>
          <w:sz w:val="24"/>
          <w:szCs w:val="24"/>
        </w:rPr>
        <w:t>Background:</w:t>
      </w:r>
      <w:r w:rsidRPr="00865A59">
        <w:rPr>
          <w:rFonts w:eastAsia="SimSun" w:cs="Times New Roman"/>
          <w:bCs/>
          <w:sz w:val="24"/>
          <w:szCs w:val="24"/>
        </w:rPr>
        <w:t xml:space="preserve"> This paper provides an overview of lessons learnt from the 11 country research program as a whole on the factors that have enabled and hindered the transition of RBF programs from standalone projects to being fully integrated into national health systems. Analysis at the level of a specific project or country is essential for a detailed understanding of scale-up processes steeped in context. However comparing across multiple sites and cases allows us to identify more systematically the factors and actors associated with particular outcomes. </w:t>
      </w:r>
    </w:p>
    <w:p w:rsidR="00681524" w:rsidRPr="00865A59" w:rsidRDefault="00681524" w:rsidP="00681524">
      <w:pPr>
        <w:tabs>
          <w:tab w:val="left" w:pos="1728"/>
        </w:tabs>
        <w:rPr>
          <w:rFonts w:eastAsia="SimSun" w:cs="Times New Roman"/>
          <w:bCs/>
          <w:sz w:val="24"/>
          <w:szCs w:val="24"/>
        </w:rPr>
      </w:pPr>
      <w:r w:rsidRPr="00865A59">
        <w:rPr>
          <w:rFonts w:eastAsia="SimSun" w:cs="Times New Roman"/>
          <w:b/>
          <w:bCs/>
          <w:sz w:val="24"/>
          <w:szCs w:val="24"/>
        </w:rPr>
        <w:t>Methods</w:t>
      </w:r>
      <w:r>
        <w:rPr>
          <w:rFonts w:eastAsia="SimSun" w:cs="Times New Roman"/>
          <w:b/>
          <w:bCs/>
          <w:sz w:val="24"/>
          <w:szCs w:val="24"/>
        </w:rPr>
        <w:t>-</w:t>
      </w:r>
      <w:r w:rsidRPr="00865A59">
        <w:rPr>
          <w:rFonts w:eastAsia="SimSun" w:cs="Times New Roman"/>
          <w:bCs/>
          <w:sz w:val="24"/>
          <w:szCs w:val="24"/>
        </w:rPr>
        <w:t xml:space="preserve"> The four stage scale up model</w:t>
      </w:r>
      <w:r>
        <w:rPr>
          <w:rFonts w:eastAsia="SimSun" w:cs="Times New Roman"/>
          <w:bCs/>
          <w:sz w:val="24"/>
          <w:szCs w:val="24"/>
        </w:rPr>
        <w:t xml:space="preserve"> developed in the first paper,</w:t>
      </w:r>
      <w:r w:rsidRPr="00865A59">
        <w:rPr>
          <w:rFonts w:eastAsia="SimSun" w:cs="Times New Roman"/>
          <w:bCs/>
          <w:sz w:val="24"/>
          <w:szCs w:val="24"/>
        </w:rPr>
        <w:t xml:space="preserve"> and the Walt and Gilson policy triangle served as overarching frameworks. While the former was used to</w:t>
      </w:r>
      <w:r>
        <w:rPr>
          <w:rFonts w:eastAsia="SimSun" w:cs="Times New Roman"/>
          <w:bCs/>
          <w:sz w:val="24"/>
          <w:szCs w:val="24"/>
        </w:rPr>
        <w:t xml:space="preserve"> classify each</w:t>
      </w:r>
      <w:r w:rsidRPr="00865A59">
        <w:rPr>
          <w:rFonts w:eastAsia="SimSun" w:cs="Times New Roman"/>
          <w:bCs/>
          <w:sz w:val="24"/>
          <w:szCs w:val="24"/>
        </w:rPr>
        <w:t xml:space="preserve"> RBF projects</w:t>
      </w:r>
      <w:r>
        <w:rPr>
          <w:rFonts w:eastAsia="SimSun" w:cs="Times New Roman"/>
          <w:bCs/>
          <w:sz w:val="24"/>
          <w:szCs w:val="24"/>
        </w:rPr>
        <w:t>’</w:t>
      </w:r>
      <w:r w:rsidRPr="00865A59">
        <w:rPr>
          <w:rFonts w:eastAsia="SimSun" w:cs="Times New Roman"/>
          <w:bCs/>
          <w:sz w:val="24"/>
          <w:szCs w:val="24"/>
        </w:rPr>
        <w:t xml:space="preserve"> stage of scale up and group the projects accordingly, the latter was used to categorize</w:t>
      </w:r>
      <w:r>
        <w:rPr>
          <w:rFonts w:eastAsia="SimSun" w:cs="Times New Roman"/>
          <w:bCs/>
          <w:sz w:val="24"/>
          <w:szCs w:val="24"/>
        </w:rPr>
        <w:t xml:space="preserve"> factors and </w:t>
      </w:r>
      <w:r w:rsidRPr="00865A59">
        <w:rPr>
          <w:rFonts w:eastAsia="SimSun" w:cs="Times New Roman"/>
          <w:bCs/>
          <w:sz w:val="24"/>
          <w:szCs w:val="24"/>
        </w:rPr>
        <w:t>actors influencing pol</w:t>
      </w:r>
      <w:r>
        <w:rPr>
          <w:rFonts w:eastAsia="SimSun" w:cs="Times New Roman"/>
          <w:bCs/>
          <w:sz w:val="24"/>
          <w:szCs w:val="24"/>
        </w:rPr>
        <w:t xml:space="preserve">icy processes among </w:t>
      </w:r>
      <w:r w:rsidRPr="00865A59">
        <w:rPr>
          <w:rFonts w:eastAsia="SimSun" w:cs="Times New Roman"/>
          <w:bCs/>
          <w:sz w:val="24"/>
          <w:szCs w:val="24"/>
        </w:rPr>
        <w:t>projects at the same stage. This was achieved through in-depth thematic analysis of individual project documents b</w:t>
      </w:r>
      <w:r>
        <w:rPr>
          <w:rFonts w:eastAsia="SimSun" w:cs="Times New Roman"/>
          <w:bCs/>
          <w:sz w:val="24"/>
          <w:szCs w:val="24"/>
        </w:rPr>
        <w:t>ased on codes reflecting</w:t>
      </w:r>
      <w:r w:rsidRPr="00865A59">
        <w:rPr>
          <w:rFonts w:eastAsia="SimSun" w:cs="Times New Roman"/>
          <w:bCs/>
          <w:sz w:val="24"/>
          <w:szCs w:val="24"/>
        </w:rPr>
        <w:t xml:space="preserve"> the theoretical framework. </w:t>
      </w:r>
    </w:p>
    <w:p w:rsidR="00681524" w:rsidRPr="0059167C" w:rsidRDefault="00681524" w:rsidP="00681524">
      <w:pPr>
        <w:tabs>
          <w:tab w:val="left" w:pos="1728"/>
        </w:tabs>
        <w:rPr>
          <w:rFonts w:eastAsia="SimSun" w:cs="Times New Roman"/>
          <w:bCs/>
          <w:sz w:val="24"/>
          <w:szCs w:val="24"/>
        </w:rPr>
      </w:pPr>
      <w:r w:rsidRPr="0059167C">
        <w:rPr>
          <w:rFonts w:eastAsia="SimSun" w:cs="Times New Roman"/>
          <w:b/>
          <w:bCs/>
          <w:sz w:val="24"/>
          <w:szCs w:val="24"/>
        </w:rPr>
        <w:t>Findings</w:t>
      </w:r>
      <w:r>
        <w:rPr>
          <w:rFonts w:eastAsia="SimSun" w:cs="Times New Roman"/>
          <w:bCs/>
          <w:sz w:val="24"/>
          <w:szCs w:val="24"/>
        </w:rPr>
        <w:t>-</w:t>
      </w:r>
      <w:r w:rsidRPr="0059167C">
        <w:rPr>
          <w:rFonts w:eastAsia="SimSun" w:cs="Times New Roman"/>
          <w:bCs/>
          <w:sz w:val="24"/>
          <w:szCs w:val="24"/>
        </w:rPr>
        <w:t xml:space="preserve"> The</w:t>
      </w:r>
      <w:r>
        <w:rPr>
          <w:rFonts w:eastAsia="SimSun" w:cs="Times New Roman"/>
          <w:bCs/>
          <w:sz w:val="24"/>
          <w:szCs w:val="24"/>
        </w:rPr>
        <w:t xml:space="preserve"> particular</w:t>
      </w:r>
      <w:r w:rsidRPr="0059167C">
        <w:rPr>
          <w:rFonts w:eastAsia="SimSun" w:cs="Times New Roman"/>
          <w:bCs/>
          <w:sz w:val="24"/>
          <w:szCs w:val="24"/>
        </w:rPr>
        <w:t xml:space="preserve"> contextual, content factors, processes and actors and their relative importance var</w:t>
      </w:r>
      <w:r>
        <w:rPr>
          <w:rFonts w:eastAsia="SimSun" w:cs="Times New Roman"/>
          <w:bCs/>
          <w:sz w:val="24"/>
          <w:szCs w:val="24"/>
        </w:rPr>
        <w:t>y</w:t>
      </w:r>
      <w:r w:rsidRPr="0059167C">
        <w:rPr>
          <w:rFonts w:eastAsia="SimSun" w:cs="Times New Roman"/>
          <w:bCs/>
          <w:sz w:val="24"/>
          <w:szCs w:val="24"/>
        </w:rPr>
        <w:t xml:space="preserve"> greatly at each stage of the scale up process. At an early stage of establishing a pilot, an enabling global context that framed PBF as a value for money intervention and having in place a knowledge broker and an implementing agency ready to invest resources was important in many countries.  On the other hand, aligning national contextual factors with the transparency agenda, having policy entrepreneur</w:t>
      </w:r>
      <w:r>
        <w:rPr>
          <w:rFonts w:eastAsia="SimSun" w:cs="Times New Roman"/>
          <w:bCs/>
          <w:sz w:val="24"/>
          <w:szCs w:val="24"/>
        </w:rPr>
        <w:t xml:space="preserve">s willing to take </w:t>
      </w:r>
      <w:proofErr w:type="gramStart"/>
      <w:r>
        <w:rPr>
          <w:rFonts w:eastAsia="SimSun" w:cs="Times New Roman"/>
          <w:bCs/>
          <w:sz w:val="24"/>
          <w:szCs w:val="24"/>
        </w:rPr>
        <w:t xml:space="preserve">this forward, </w:t>
      </w:r>
      <w:r w:rsidRPr="0059167C">
        <w:rPr>
          <w:rFonts w:eastAsia="SimSun" w:cs="Times New Roman"/>
          <w:bCs/>
          <w:sz w:val="24"/>
          <w:szCs w:val="24"/>
        </w:rPr>
        <w:t>identifying institutional allies</w:t>
      </w:r>
      <w:proofErr w:type="gramEnd"/>
      <w:r w:rsidRPr="0059167C">
        <w:rPr>
          <w:rFonts w:eastAsia="SimSun" w:cs="Times New Roman"/>
          <w:bCs/>
          <w:sz w:val="24"/>
          <w:szCs w:val="24"/>
        </w:rPr>
        <w:t xml:space="preserve"> wit</w:t>
      </w:r>
      <w:r>
        <w:rPr>
          <w:rFonts w:eastAsia="SimSun" w:cs="Times New Roman"/>
          <w:bCs/>
          <w:sz w:val="24"/>
          <w:szCs w:val="24"/>
        </w:rPr>
        <w:t>hin governments</w:t>
      </w:r>
      <w:r w:rsidRPr="0059167C">
        <w:rPr>
          <w:rFonts w:eastAsia="SimSun" w:cs="Times New Roman"/>
          <w:bCs/>
          <w:sz w:val="24"/>
          <w:szCs w:val="24"/>
        </w:rPr>
        <w:t>, and the framing of the pr</w:t>
      </w:r>
      <w:r>
        <w:rPr>
          <w:rFonts w:eastAsia="SimSun" w:cs="Times New Roman"/>
          <w:bCs/>
          <w:sz w:val="24"/>
          <w:szCs w:val="24"/>
        </w:rPr>
        <w:t>ogram as a health systems change as opposed to vertical programme</w:t>
      </w:r>
      <w:r w:rsidRPr="0059167C">
        <w:rPr>
          <w:rFonts w:eastAsia="SimSun" w:cs="Times New Roman"/>
          <w:bCs/>
          <w:sz w:val="24"/>
          <w:szCs w:val="24"/>
        </w:rPr>
        <w:t xml:space="preserve"> was important in moving the pilot to the level of a national scheme. </w:t>
      </w:r>
      <w:r>
        <w:rPr>
          <w:rFonts w:eastAsia="SimSun" w:cs="Times New Roman"/>
          <w:bCs/>
          <w:sz w:val="24"/>
          <w:szCs w:val="24"/>
        </w:rPr>
        <w:t xml:space="preserve"> Institutional flexibility and</w:t>
      </w:r>
      <w:r w:rsidRPr="0059167C">
        <w:rPr>
          <w:rFonts w:eastAsia="SimSun" w:cs="Times New Roman"/>
          <w:bCs/>
          <w:sz w:val="24"/>
          <w:szCs w:val="24"/>
        </w:rPr>
        <w:t xml:space="preserve"> leadership within and beyond the Minist</w:t>
      </w:r>
      <w:r>
        <w:rPr>
          <w:rFonts w:eastAsia="SimSun" w:cs="Times New Roman"/>
          <w:bCs/>
          <w:sz w:val="24"/>
          <w:szCs w:val="24"/>
        </w:rPr>
        <w:t>ry of Health are crucial to</w:t>
      </w:r>
      <w:r w:rsidRPr="0059167C">
        <w:rPr>
          <w:rFonts w:eastAsia="SimSun" w:cs="Times New Roman"/>
          <w:bCs/>
          <w:sz w:val="24"/>
          <w:szCs w:val="24"/>
        </w:rPr>
        <w:t xml:space="preserve"> f</w:t>
      </w:r>
      <w:r>
        <w:rPr>
          <w:rFonts w:eastAsia="SimSun" w:cs="Times New Roman"/>
          <w:bCs/>
          <w:sz w:val="24"/>
          <w:szCs w:val="24"/>
        </w:rPr>
        <w:t>urther integration</w:t>
      </w:r>
      <w:r w:rsidRPr="0059167C">
        <w:rPr>
          <w:rFonts w:eastAsia="SimSun" w:cs="Times New Roman"/>
          <w:bCs/>
          <w:sz w:val="24"/>
          <w:szCs w:val="24"/>
        </w:rPr>
        <w:t>. Having in place legal frameworks to enable RBF pro</w:t>
      </w:r>
      <w:r>
        <w:rPr>
          <w:rFonts w:eastAsia="SimSun" w:cs="Times New Roman"/>
          <w:bCs/>
          <w:sz w:val="24"/>
          <w:szCs w:val="24"/>
        </w:rPr>
        <w:t>grams and stable funding</w:t>
      </w:r>
      <w:r w:rsidRPr="0059167C">
        <w:rPr>
          <w:rFonts w:eastAsia="SimSun" w:cs="Times New Roman"/>
          <w:bCs/>
          <w:sz w:val="24"/>
          <w:szCs w:val="24"/>
        </w:rPr>
        <w:t xml:space="preserve"> are also i</w:t>
      </w:r>
      <w:r>
        <w:rPr>
          <w:rFonts w:eastAsia="SimSun" w:cs="Times New Roman"/>
          <w:bCs/>
          <w:sz w:val="24"/>
          <w:szCs w:val="24"/>
        </w:rPr>
        <w:t>mportant.</w:t>
      </w:r>
    </w:p>
    <w:p w:rsidR="00681524" w:rsidRPr="0059167C" w:rsidRDefault="00681524" w:rsidP="00681524">
      <w:pPr>
        <w:tabs>
          <w:tab w:val="left" w:pos="1728"/>
        </w:tabs>
        <w:rPr>
          <w:rFonts w:eastAsia="SimSun" w:cs="Times New Roman"/>
          <w:bCs/>
          <w:sz w:val="24"/>
          <w:szCs w:val="24"/>
        </w:rPr>
      </w:pPr>
      <w:r w:rsidRPr="0059167C">
        <w:rPr>
          <w:rFonts w:eastAsia="SimSun" w:cs="Times New Roman"/>
          <w:b/>
          <w:bCs/>
          <w:sz w:val="24"/>
          <w:szCs w:val="24"/>
        </w:rPr>
        <w:t>Conclusion</w:t>
      </w:r>
      <w:r>
        <w:rPr>
          <w:rFonts w:eastAsia="SimSun" w:cs="Times New Roman"/>
          <w:bCs/>
          <w:sz w:val="24"/>
          <w:szCs w:val="24"/>
        </w:rPr>
        <w:t>- T</w:t>
      </w:r>
      <w:r w:rsidRPr="0059167C">
        <w:rPr>
          <w:rFonts w:eastAsia="SimSun" w:cs="Times New Roman"/>
          <w:bCs/>
          <w:sz w:val="24"/>
          <w:szCs w:val="24"/>
        </w:rPr>
        <w:t>he contribution of each of the factors and actors and the processes by which they contrib</w:t>
      </w:r>
      <w:r>
        <w:rPr>
          <w:rFonts w:eastAsia="SimSun" w:cs="Times New Roman"/>
          <w:bCs/>
          <w:sz w:val="24"/>
          <w:szCs w:val="24"/>
        </w:rPr>
        <w:t>ute</w:t>
      </w:r>
      <w:r w:rsidRPr="0059167C">
        <w:rPr>
          <w:rFonts w:eastAsia="SimSun" w:cs="Times New Roman"/>
          <w:bCs/>
          <w:sz w:val="24"/>
          <w:szCs w:val="24"/>
        </w:rPr>
        <w:t xml:space="preserve"> varies across the different stages. It is thus important for both decision-makers and researchers working in this area to prospectively identify cha</w:t>
      </w:r>
      <w:r>
        <w:rPr>
          <w:rFonts w:eastAsia="SimSun" w:cs="Times New Roman"/>
          <w:bCs/>
          <w:sz w:val="24"/>
          <w:szCs w:val="24"/>
        </w:rPr>
        <w:t>llenges</w:t>
      </w:r>
      <w:r w:rsidRPr="0059167C">
        <w:rPr>
          <w:rFonts w:eastAsia="SimSun" w:cs="Times New Roman"/>
          <w:bCs/>
          <w:sz w:val="24"/>
          <w:szCs w:val="24"/>
        </w:rPr>
        <w:t xml:space="preserve">. This knowledge will be invaluable in designing and implementing RBF programs that are most suited for a given implementation context. </w:t>
      </w:r>
    </w:p>
    <w:p w:rsidR="00E0600B" w:rsidRDefault="00B02DCE"/>
    <w:sectPr w:rsidR="00E0600B" w:rsidSect="001319D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CE" w:rsidRDefault="00B02DCE" w:rsidP="00DA63EC">
      <w:pPr>
        <w:spacing w:after="0" w:line="240" w:lineRule="auto"/>
      </w:pPr>
      <w:r>
        <w:separator/>
      </w:r>
    </w:p>
  </w:endnote>
  <w:endnote w:type="continuationSeparator" w:id="0">
    <w:p w:rsidR="00B02DCE" w:rsidRDefault="00B02DCE" w:rsidP="00DA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63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8DC" w:rsidRDefault="00DA63EC">
        <w:pPr>
          <w:pStyle w:val="Footer"/>
          <w:jc w:val="center"/>
        </w:pPr>
        <w:r>
          <w:fldChar w:fldCharType="begin"/>
        </w:r>
        <w:r w:rsidR="00681524">
          <w:instrText xml:space="preserve"> PAGE   \* MERGEFORMAT </w:instrText>
        </w:r>
        <w:r>
          <w:fldChar w:fldCharType="separate"/>
        </w:r>
        <w:r w:rsidR="00303C21">
          <w:rPr>
            <w:noProof/>
          </w:rPr>
          <w:t>1</w:t>
        </w:r>
        <w:r>
          <w:fldChar w:fldCharType="end"/>
        </w:r>
      </w:p>
    </w:sdtContent>
  </w:sdt>
  <w:p w:rsidR="005B38DC" w:rsidRDefault="00B02D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CE" w:rsidRDefault="00B02DCE" w:rsidP="00DA63EC">
      <w:pPr>
        <w:spacing w:after="0" w:line="240" w:lineRule="auto"/>
      </w:pPr>
      <w:r>
        <w:separator/>
      </w:r>
    </w:p>
  </w:footnote>
  <w:footnote w:type="continuationSeparator" w:id="0">
    <w:p w:rsidR="00B02DCE" w:rsidRDefault="00B02DCE" w:rsidP="00DA6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524"/>
    <w:rsid w:val="001A7893"/>
    <w:rsid w:val="00303C21"/>
    <w:rsid w:val="00681524"/>
    <w:rsid w:val="00A40405"/>
    <w:rsid w:val="00B02DCE"/>
    <w:rsid w:val="00DA63EC"/>
    <w:rsid w:val="00F9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24"/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1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24"/>
    <w:rPr>
      <w:rFonts w:eastAsiaTheme="minorEastAsia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Zubin Sroff</dc:creator>
  <cp:lastModifiedBy>Zubin Sroff</cp:lastModifiedBy>
  <cp:revision>2</cp:revision>
  <dcterms:created xsi:type="dcterms:W3CDTF">2016-03-26T15:04:00Z</dcterms:created>
  <dcterms:modified xsi:type="dcterms:W3CDTF">2016-03-26T15:13:00Z</dcterms:modified>
</cp:coreProperties>
</file>