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192" w:rsidRPr="003C4192" w:rsidRDefault="003C4192" w:rsidP="003C4192">
      <w:pPr>
        <w:spacing w:after="0"/>
        <w:jc w:val="center"/>
        <w:rPr>
          <w:rFonts w:ascii="Century Schoolbook" w:hAnsi="Century Schoolbook"/>
          <w:b/>
        </w:rPr>
      </w:pPr>
      <w:r w:rsidRPr="003C4192">
        <w:rPr>
          <w:rFonts w:ascii="Century Schoolbook" w:hAnsi="Century Schoolbook"/>
          <w:b/>
        </w:rPr>
        <w:t>Le secteur médical privé au Maghreb Central</w:t>
      </w:r>
    </w:p>
    <w:p w:rsidR="003C4192" w:rsidRDefault="003C4192" w:rsidP="003C4192">
      <w:pPr>
        <w:spacing w:after="0"/>
        <w:jc w:val="both"/>
        <w:rPr>
          <w:rFonts w:ascii="Century Schoolbook" w:hAnsi="Century Schoolbook"/>
        </w:rPr>
      </w:pPr>
    </w:p>
    <w:p w:rsidR="003C4192" w:rsidRPr="008E5A6E" w:rsidRDefault="003C4192" w:rsidP="003F510E">
      <w:pPr>
        <w:spacing w:after="0"/>
        <w:jc w:val="both"/>
        <w:rPr>
          <w:rFonts w:ascii="Century Schoolbook" w:hAnsi="Century Schoolbook" w:cs="Times New Roman"/>
          <w:bCs/>
        </w:rPr>
      </w:pPr>
      <w:r w:rsidRPr="00BB4C87">
        <w:rPr>
          <w:rFonts w:ascii="Century Schoolbook" w:eastAsia="Times New Roman" w:hAnsi="Century Schoolbook"/>
          <w:szCs w:val="28"/>
          <w:lang w:eastAsia="fr-FR"/>
        </w:rPr>
        <w:t xml:space="preserve">Dans les pays du Maghreb central, le secteur privé a pris une grande importance dans la fourniture des soins aux populations. </w:t>
      </w:r>
      <w:r>
        <w:rPr>
          <w:rFonts w:ascii="Century Schoolbook" w:eastAsia="Times New Roman" w:hAnsi="Century Schoolbook"/>
          <w:szCs w:val="28"/>
          <w:lang w:eastAsia="fr-FR"/>
        </w:rPr>
        <w:t xml:space="preserve">Il </w:t>
      </w:r>
      <w:r w:rsidRPr="00BB4C87">
        <w:rPr>
          <w:rFonts w:ascii="Century Schoolbook" w:hAnsi="Century Schoolbook"/>
        </w:rPr>
        <w:t xml:space="preserve">est constitué par deux segments : la médecine ambulatoire </w:t>
      </w:r>
      <w:r>
        <w:rPr>
          <w:rFonts w:ascii="Century Schoolbook" w:hAnsi="Century Schoolbook"/>
        </w:rPr>
        <w:t>(</w:t>
      </w:r>
      <w:r w:rsidRPr="00BB4C87">
        <w:rPr>
          <w:rFonts w:ascii="Century Schoolbook" w:hAnsi="Century Schoolbook"/>
        </w:rPr>
        <w:t>cabinets de médecine générale et spécialisée</w:t>
      </w:r>
      <w:r>
        <w:rPr>
          <w:rFonts w:ascii="Century Schoolbook" w:hAnsi="Century Schoolbook"/>
        </w:rPr>
        <w:t xml:space="preserve">) qui </w:t>
      </w:r>
      <w:r w:rsidRPr="004B1F25">
        <w:rPr>
          <w:rFonts w:ascii="Century Schoolbook" w:eastAsia="Times New Roman" w:hAnsi="Century Schoolbook"/>
          <w:lang w:eastAsia="fr-FR"/>
        </w:rPr>
        <w:t xml:space="preserve">a toujours existé </w:t>
      </w:r>
      <w:r w:rsidRPr="00BB4C87">
        <w:rPr>
          <w:rFonts w:ascii="Century Schoolbook" w:eastAsia="Times New Roman" w:hAnsi="Century Schoolbook"/>
          <w:lang w:eastAsia="fr-FR"/>
        </w:rPr>
        <w:t xml:space="preserve">à l’ombre d’un secteur public dominant </w:t>
      </w:r>
      <w:r>
        <w:rPr>
          <w:rFonts w:ascii="Century Schoolbook" w:hAnsi="Century Schoolbook"/>
        </w:rPr>
        <w:t>et</w:t>
      </w:r>
      <w:r w:rsidRPr="004B1F25">
        <w:rPr>
          <w:rFonts w:ascii="Century Schoolbook" w:eastAsia="Times New Roman" w:hAnsi="Century Schoolbook"/>
          <w:lang w:eastAsia="fr-FR"/>
        </w:rPr>
        <w:t xml:space="preserve"> l’hospitalisation </w:t>
      </w:r>
      <w:r>
        <w:rPr>
          <w:rFonts w:ascii="Century Schoolbook" w:eastAsia="Times New Roman" w:hAnsi="Century Schoolbook"/>
          <w:lang w:eastAsia="fr-FR"/>
        </w:rPr>
        <w:t xml:space="preserve">privée qui </w:t>
      </w:r>
      <w:r w:rsidRPr="004B1F25">
        <w:rPr>
          <w:rFonts w:ascii="Century Schoolbook" w:eastAsia="Times New Roman" w:hAnsi="Century Schoolbook"/>
          <w:lang w:eastAsia="fr-FR"/>
        </w:rPr>
        <w:t xml:space="preserve">est </w:t>
      </w:r>
      <w:r w:rsidRPr="00BB4C87">
        <w:rPr>
          <w:rFonts w:ascii="Century Schoolbook" w:eastAsia="Times New Roman" w:hAnsi="Century Schoolbook"/>
          <w:lang w:eastAsia="fr-FR"/>
        </w:rPr>
        <w:t xml:space="preserve">un phénomène plus </w:t>
      </w:r>
      <w:r w:rsidRPr="004B1F25">
        <w:rPr>
          <w:rFonts w:ascii="Century Schoolbook" w:eastAsia="Times New Roman" w:hAnsi="Century Schoolbook"/>
          <w:lang w:eastAsia="fr-FR"/>
        </w:rPr>
        <w:t>récent</w:t>
      </w:r>
      <w:r>
        <w:rPr>
          <w:rFonts w:ascii="Century Schoolbook" w:hAnsi="Century Schoolbook"/>
        </w:rPr>
        <w:t xml:space="preserve">. </w:t>
      </w:r>
      <w:r w:rsidRPr="00BB4C87">
        <w:rPr>
          <w:rFonts w:ascii="Century Schoolbook" w:eastAsia="Times New Roman" w:hAnsi="Century Schoolbook"/>
          <w:szCs w:val="28"/>
          <w:lang w:eastAsia="fr-FR"/>
        </w:rPr>
        <w:t xml:space="preserve">Si on peut connaître la taille de ce secteur, la répartition géographique de l’offre de soins par type de prestataires </w:t>
      </w:r>
      <w:r>
        <w:rPr>
          <w:rFonts w:ascii="Century Schoolbook" w:eastAsia="Times New Roman" w:hAnsi="Century Schoolbook"/>
          <w:szCs w:val="28"/>
          <w:lang w:eastAsia="fr-FR"/>
        </w:rPr>
        <w:t>(</w:t>
      </w:r>
      <w:r w:rsidRPr="00BB4C87">
        <w:rPr>
          <w:rFonts w:ascii="Century Schoolbook" w:eastAsia="Times New Roman" w:hAnsi="Century Schoolbook"/>
          <w:szCs w:val="28"/>
          <w:lang w:eastAsia="fr-FR"/>
        </w:rPr>
        <w:t>même si les données ne sont toujours actualisées</w:t>
      </w:r>
      <w:r>
        <w:rPr>
          <w:rFonts w:ascii="Century Schoolbook" w:eastAsia="Times New Roman" w:hAnsi="Century Schoolbook"/>
          <w:szCs w:val="28"/>
          <w:lang w:eastAsia="fr-FR"/>
        </w:rPr>
        <w:t>)</w:t>
      </w:r>
      <w:r w:rsidRPr="00BB4C87">
        <w:rPr>
          <w:rFonts w:ascii="Century Schoolbook" w:eastAsia="Times New Roman" w:hAnsi="Century Schoolbook"/>
          <w:szCs w:val="28"/>
          <w:lang w:eastAsia="fr-FR"/>
        </w:rPr>
        <w:t xml:space="preserve">, il n’en demeure pas moins qu’il reste largement inexploré sur le plan du fonctionnement et les ressorts de son développement. </w:t>
      </w:r>
      <w:r>
        <w:rPr>
          <w:rFonts w:ascii="Century Schoolbook" w:eastAsia="Times New Roman" w:hAnsi="Century Schoolbook"/>
          <w:lang w:eastAsia="fr-FR"/>
        </w:rPr>
        <w:t xml:space="preserve">Ces deux segments de soins </w:t>
      </w:r>
      <w:r w:rsidRPr="0090024A">
        <w:rPr>
          <w:rFonts w:ascii="Century Schoolbook" w:eastAsia="Times New Roman" w:hAnsi="Century Schoolbook" w:cs="Times New Roman"/>
          <w:lang w:eastAsia="fr-FR"/>
        </w:rPr>
        <w:t>re</w:t>
      </w:r>
      <w:r>
        <w:rPr>
          <w:rFonts w:ascii="Century Schoolbook" w:eastAsia="Times New Roman" w:hAnsi="Century Schoolbook" w:cs="Times New Roman"/>
          <w:lang w:eastAsia="fr-FR"/>
        </w:rPr>
        <w:t>stent davantage localisés</w:t>
      </w:r>
      <w:r w:rsidRPr="0090024A">
        <w:rPr>
          <w:rFonts w:ascii="Century Schoolbook" w:hAnsi="Century Schoolbook"/>
        </w:rPr>
        <w:t xml:space="preserve"> le long des côtes et dans les zones où vivent les populations les plus solvables. </w:t>
      </w:r>
      <w:r w:rsidRPr="0090024A">
        <w:rPr>
          <w:rFonts w:ascii="Century Schoolbook" w:eastAsia="Times New Roman" w:hAnsi="Century Schoolbook"/>
          <w:lang w:eastAsia="fr-FR"/>
        </w:rPr>
        <w:t>La libéralisation</w:t>
      </w:r>
      <w:r w:rsidR="000F2DED">
        <w:rPr>
          <w:rFonts w:ascii="Century Schoolbook" w:eastAsia="Times New Roman" w:hAnsi="Century Schoolbook"/>
          <w:lang w:eastAsia="fr-FR"/>
        </w:rPr>
        <w:t xml:space="preserve"> du secteur de la santé</w:t>
      </w:r>
      <w:r w:rsidRPr="0090024A">
        <w:rPr>
          <w:rFonts w:ascii="Century Schoolbook" w:eastAsia="Times New Roman" w:hAnsi="Century Schoolbook"/>
          <w:lang w:eastAsia="fr-FR"/>
        </w:rPr>
        <w:t xml:space="preserve"> franchira un pas supplémentaire car dans les trois pays, de nouvelles lois sont en préparation pour permettre l’ouverture du secteur de l’hospitalisation privée aux investisseurs nationaux et peut être même internationaux. Ces problématiques ont provoqué des débats au parti pris et maigres en réflexions de fonds basées sur des études scientifiques. Au Maroc, </w:t>
      </w:r>
      <w:r w:rsidRPr="0090024A">
        <w:rPr>
          <w:rFonts w:ascii="Century Schoolbook" w:eastAsia="Times New Roman" w:hAnsi="Century Schoolbook" w:cs="Times New Roman"/>
          <w:lang w:eastAsia="fr-FR"/>
        </w:rPr>
        <w:t>un projet de loi permettant l’ouverture des capitaux des cliniques aux investisseurs privés est à l’étude. Nombreux estiment que  celle-ci porte</w:t>
      </w:r>
      <w:r w:rsidR="000F2DED">
        <w:rPr>
          <w:rFonts w:ascii="Century Schoolbook" w:eastAsia="Times New Roman" w:hAnsi="Century Schoolbook" w:cs="Times New Roman"/>
          <w:lang w:eastAsia="fr-FR"/>
        </w:rPr>
        <w:t>ra</w:t>
      </w:r>
      <w:r w:rsidRPr="0090024A">
        <w:rPr>
          <w:rFonts w:ascii="Century Schoolbook" w:eastAsia="Times New Roman" w:hAnsi="Century Schoolbook" w:cs="Times New Roman"/>
          <w:lang w:eastAsia="fr-FR"/>
        </w:rPr>
        <w:t xml:space="preserve"> atteinte à l’équité et au droit de santé pour tous</w:t>
      </w:r>
      <w:r w:rsidR="000F2DED">
        <w:rPr>
          <w:rFonts w:ascii="Century Schoolbook" w:eastAsia="Times New Roman" w:hAnsi="Century Schoolbook" w:cs="Times New Roman"/>
          <w:lang w:eastAsia="fr-FR"/>
        </w:rPr>
        <w:t xml:space="preserve"> puisque seulement 35% de la population accède à une couverture sociale.</w:t>
      </w:r>
      <w:r w:rsidRPr="0090024A">
        <w:rPr>
          <w:rFonts w:ascii="Century Schoolbook" w:eastAsia="Times New Roman" w:hAnsi="Century Schoolbook" w:cs="Times New Roman"/>
          <w:lang w:eastAsia="fr-FR"/>
        </w:rPr>
        <w:t xml:space="preserve"> </w:t>
      </w:r>
      <w:r>
        <w:rPr>
          <w:rFonts w:ascii="Century Schoolbook" w:eastAsia="Times New Roman" w:hAnsi="Century Schoolbook" w:cs="Times New Roman"/>
          <w:lang w:eastAsia="fr-FR"/>
        </w:rPr>
        <w:t xml:space="preserve">La Tunisie a déjà pris une longueur d’avance sur l’Algérie et le Maroc, le secteur privé est intégré dans la stratégie nationale de santé surtout dans le cadre du tourisme médical où un nombre de plus en plus croissant de personnes viennent se faire soigner en Tunisie notamment pour le cas des soins dentaires, l’hémodialyse et la chirurgie esthétique.  </w:t>
      </w:r>
      <w:r w:rsidRPr="008E5A6E">
        <w:rPr>
          <w:rFonts w:ascii="Century Schoolbook" w:hAnsi="Century Schoolbook" w:cs="Times New Roman"/>
          <w:bCs/>
        </w:rPr>
        <w:t xml:space="preserve">En Algérie, l'ouverture du secteur de la santé à l'investissement privé a été déjà entamée dès le début de l’émergence des cliniques. Une loi autorisant l’ouverture d’hôpitaux privés </w:t>
      </w:r>
      <w:r w:rsidR="000F2DED">
        <w:rPr>
          <w:rFonts w:ascii="Century Schoolbook" w:hAnsi="Century Schoolbook" w:cs="Times New Roman"/>
          <w:bCs/>
        </w:rPr>
        <w:t xml:space="preserve">a été promulgué, ce qui </w:t>
      </w:r>
      <w:r w:rsidRPr="008E5A6E">
        <w:rPr>
          <w:rFonts w:ascii="Century Schoolbook" w:hAnsi="Century Schoolbook" w:cs="Times New Roman"/>
          <w:bCs/>
        </w:rPr>
        <w:t xml:space="preserve">modifiera à coup sûr le paysage hospitalier privé dans les années à venir.  </w:t>
      </w:r>
    </w:p>
    <w:p w:rsidR="003C4192" w:rsidRDefault="003C4192"/>
    <w:sectPr w:rsidR="003C4192" w:rsidSect="00660F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3C4192"/>
    <w:rsid w:val="000F2DED"/>
    <w:rsid w:val="00353FA8"/>
    <w:rsid w:val="003C4192"/>
    <w:rsid w:val="003F510E"/>
    <w:rsid w:val="00660F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192"/>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330</Words>
  <Characters>1818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ahcen</dc:creator>
  <cp:lastModifiedBy>ahcen</cp:lastModifiedBy>
  <cp:revision>5</cp:revision>
  <dcterms:created xsi:type="dcterms:W3CDTF">2016-03-28T13:55:00Z</dcterms:created>
  <dcterms:modified xsi:type="dcterms:W3CDTF">2016-03-28T14:41:00Z</dcterms:modified>
</cp:coreProperties>
</file>