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DF" w:rsidRPr="00547DD3" w:rsidRDefault="00AA16DF" w:rsidP="00E261BB">
      <w:pPr>
        <w:rPr>
          <w:rFonts w:ascii="Arial" w:hAnsi="Arial" w:cs="Arial"/>
        </w:rPr>
      </w:pPr>
      <w:r w:rsidRPr="00547DD3">
        <w:rPr>
          <w:rFonts w:ascii="Arial" w:eastAsia="Times New Roman" w:hAnsi="Arial" w:cs="Arial"/>
          <w:b/>
          <w:color w:val="1A1A1A"/>
          <w:lang w:val="en-US" w:eastAsia="en-GB"/>
        </w:rPr>
        <w:t>Title</w:t>
      </w:r>
      <w:r w:rsidR="00E261BB" w:rsidRPr="00547DD3">
        <w:rPr>
          <w:rFonts w:ascii="Arial" w:eastAsia="Times New Roman" w:hAnsi="Arial" w:cs="Arial"/>
          <w:b/>
          <w:color w:val="1A1A1A"/>
          <w:lang w:val="en-US" w:eastAsia="en-GB"/>
        </w:rPr>
        <w:t xml:space="preserve">: </w:t>
      </w:r>
      <w:r w:rsidRPr="00547DD3">
        <w:rPr>
          <w:rFonts w:ascii="Arial" w:hAnsi="Arial" w:cs="Arial"/>
        </w:rPr>
        <w:t xml:space="preserve">The role of community (health) volunteers in </w:t>
      </w:r>
      <w:r w:rsidR="00E261BB" w:rsidRPr="00547DD3">
        <w:rPr>
          <w:rFonts w:ascii="Arial" w:eastAsia="Times New Roman" w:hAnsi="Arial" w:cs="Arial"/>
          <w:color w:val="1A1A1A"/>
          <w:lang w:val="en-US" w:eastAsia="en-GB"/>
        </w:rPr>
        <w:t>promoting</w:t>
      </w:r>
      <w:r w:rsidRPr="00547DD3">
        <w:rPr>
          <w:rFonts w:ascii="Arial" w:eastAsia="Times New Roman" w:hAnsi="Arial" w:cs="Arial"/>
          <w:color w:val="1A1A1A"/>
          <w:lang w:val="en-US" w:eastAsia="en-GB"/>
        </w:rPr>
        <w:t xml:space="preserve"> improved, </w:t>
      </w:r>
      <w:r w:rsidR="008B4F67" w:rsidRPr="00547DD3">
        <w:rPr>
          <w:rFonts w:ascii="Arial" w:eastAsia="Times New Roman" w:hAnsi="Arial" w:cs="Arial"/>
          <w:color w:val="1A1A1A"/>
          <w:lang w:val="en-US" w:eastAsia="en-GB"/>
        </w:rPr>
        <w:t>responsive</w:t>
      </w:r>
      <w:r w:rsidRPr="00547DD3">
        <w:rPr>
          <w:rFonts w:ascii="Arial" w:eastAsia="Times New Roman" w:hAnsi="Arial" w:cs="Arial"/>
          <w:color w:val="1A1A1A"/>
          <w:lang w:val="en-US" w:eastAsia="en-GB"/>
        </w:rPr>
        <w:t xml:space="preserve"> and equitable primary health care</w:t>
      </w:r>
      <w:r w:rsidRPr="00547DD3">
        <w:rPr>
          <w:rFonts w:ascii="Arial" w:hAnsi="Arial" w:cs="Arial"/>
        </w:rPr>
        <w:t xml:space="preserve"> in LMICs</w:t>
      </w:r>
      <w:r w:rsidRPr="00547DD3">
        <w:rPr>
          <w:rFonts w:ascii="Arial" w:eastAsia="Times New Roman" w:hAnsi="Arial" w:cs="Arial"/>
          <w:color w:val="1A1A1A"/>
          <w:lang w:val="en-US" w:eastAsia="en-GB"/>
        </w:rPr>
        <w:t>, and strategies to support them: a systematic review</w:t>
      </w:r>
    </w:p>
    <w:p w:rsidR="003930AF" w:rsidRPr="00547DD3" w:rsidRDefault="003930AF" w:rsidP="0090362E">
      <w:pPr>
        <w:spacing w:line="276" w:lineRule="auto"/>
        <w:jc w:val="both"/>
        <w:rPr>
          <w:rFonts w:ascii="Arial" w:eastAsia="Times New Roman" w:hAnsi="Arial" w:cs="Arial"/>
          <w:b/>
          <w:color w:val="1A1A1A"/>
          <w:lang w:val="en-US" w:eastAsia="en-GB"/>
        </w:rPr>
      </w:pPr>
    </w:p>
    <w:p w:rsidR="00D658FA" w:rsidRPr="00547DD3" w:rsidRDefault="00F956A2" w:rsidP="00D658FA">
      <w:pPr>
        <w:rPr>
          <w:rFonts w:ascii="Arial" w:eastAsia="Times New Roman" w:hAnsi="Arial" w:cs="Arial"/>
          <w:color w:val="1A1A1A"/>
          <w:lang w:val="en-US" w:eastAsia="en-GB"/>
        </w:rPr>
      </w:pPr>
      <w:r>
        <w:rPr>
          <w:rFonts w:ascii="Arial" w:eastAsia="Times New Roman" w:hAnsi="Arial" w:cs="Arial"/>
          <w:b/>
          <w:color w:val="1A1A1A"/>
          <w:lang w:val="en-US" w:eastAsia="en-GB"/>
        </w:rPr>
        <w:t>T</w:t>
      </w:r>
      <w:r w:rsidR="00D658FA" w:rsidRPr="00547DD3">
        <w:rPr>
          <w:rFonts w:ascii="Arial" w:eastAsia="Times New Roman" w:hAnsi="Arial" w:cs="Arial"/>
          <w:b/>
          <w:color w:val="1A1A1A"/>
          <w:lang w:val="en-US" w:eastAsia="en-GB"/>
        </w:rPr>
        <w:t>heme</w:t>
      </w:r>
      <w:r w:rsidR="00D658FA" w:rsidRPr="00547DD3">
        <w:rPr>
          <w:rFonts w:ascii="Arial" w:eastAsia="Times New Roman" w:hAnsi="Arial" w:cs="Arial"/>
          <w:color w:val="1A1A1A"/>
          <w:lang w:val="en-US" w:eastAsia="en-GB"/>
        </w:rPr>
        <w:t xml:space="preserve">:  </w:t>
      </w:r>
      <w:r>
        <w:rPr>
          <w:rFonts w:ascii="Arial" w:eastAsia="Times New Roman" w:hAnsi="Arial" w:cs="Arial"/>
          <w:color w:val="1A1A1A"/>
          <w:lang w:val="en-US" w:eastAsia="en-GB"/>
        </w:rPr>
        <w:t>Human Resources for Health (HRH)</w:t>
      </w:r>
    </w:p>
    <w:p w:rsidR="00D658FA" w:rsidRPr="00547DD3" w:rsidRDefault="00D658FA" w:rsidP="00D658FA">
      <w:pPr>
        <w:autoSpaceDE w:val="0"/>
        <w:autoSpaceDN w:val="0"/>
        <w:adjustRightInd w:val="0"/>
        <w:spacing w:after="0" w:line="240" w:lineRule="auto"/>
        <w:rPr>
          <w:rFonts w:ascii="Arial" w:eastAsia="Times New Roman" w:hAnsi="Arial" w:cs="Arial"/>
          <w:color w:val="1A1A1A"/>
          <w:lang w:val="en-US" w:eastAsia="en-GB"/>
        </w:rPr>
      </w:pPr>
    </w:p>
    <w:p w:rsidR="00D658FA" w:rsidRPr="00547DD3" w:rsidRDefault="00D658FA" w:rsidP="00D658FA">
      <w:pPr>
        <w:autoSpaceDE w:val="0"/>
        <w:autoSpaceDN w:val="0"/>
        <w:adjustRightInd w:val="0"/>
        <w:spacing w:after="0" w:line="240" w:lineRule="auto"/>
        <w:rPr>
          <w:rFonts w:ascii="Arial" w:hAnsi="Arial" w:cs="Arial"/>
        </w:rPr>
      </w:pPr>
      <w:r w:rsidRPr="00547DD3">
        <w:rPr>
          <w:rFonts w:ascii="Arial" w:hAnsi="Arial" w:cs="Arial"/>
          <w:b/>
        </w:rPr>
        <w:t xml:space="preserve">Speaker: </w:t>
      </w:r>
      <w:r w:rsidRPr="00547DD3">
        <w:rPr>
          <w:rFonts w:ascii="Arial" w:eastAsia="Times New Roman" w:hAnsi="Arial" w:cs="Arial"/>
          <w:color w:val="1A1A1A"/>
          <w:lang w:val="en-US" w:eastAsia="en-GB"/>
        </w:rPr>
        <w:t>Dina Balabanova</w:t>
      </w:r>
      <w:r w:rsidR="00C87B08" w:rsidRPr="00547DD3">
        <w:rPr>
          <w:rFonts w:ascii="Arial" w:eastAsia="Times New Roman" w:hAnsi="Arial" w:cs="Arial"/>
          <w:color w:val="1A1A1A"/>
          <w:lang w:val="en-US" w:eastAsia="en-GB"/>
        </w:rPr>
        <w:t xml:space="preserve">, </w:t>
      </w:r>
      <w:r w:rsidRPr="00547DD3">
        <w:rPr>
          <w:rFonts w:ascii="Arial" w:hAnsi="Arial" w:cs="Arial"/>
        </w:rPr>
        <w:t>Senior Lecturer, Health Systems/Policy</w:t>
      </w:r>
    </w:p>
    <w:p w:rsidR="00D658FA" w:rsidRPr="00547DD3" w:rsidRDefault="00D658FA" w:rsidP="00C87B08">
      <w:pPr>
        <w:autoSpaceDE w:val="0"/>
        <w:autoSpaceDN w:val="0"/>
        <w:adjustRightInd w:val="0"/>
        <w:spacing w:after="0" w:line="240" w:lineRule="auto"/>
        <w:ind w:left="1134"/>
        <w:rPr>
          <w:rFonts w:ascii="Arial" w:hAnsi="Arial" w:cs="Arial"/>
        </w:rPr>
      </w:pPr>
      <w:r w:rsidRPr="00547DD3">
        <w:rPr>
          <w:rFonts w:ascii="Arial" w:hAnsi="Arial" w:cs="Arial"/>
        </w:rPr>
        <w:t xml:space="preserve">Department of Global Health &amp; Development </w:t>
      </w:r>
    </w:p>
    <w:p w:rsidR="00D658FA" w:rsidRPr="00547DD3" w:rsidRDefault="00D658FA" w:rsidP="00C87B08">
      <w:pPr>
        <w:autoSpaceDE w:val="0"/>
        <w:autoSpaceDN w:val="0"/>
        <w:adjustRightInd w:val="0"/>
        <w:spacing w:after="0" w:line="240" w:lineRule="auto"/>
        <w:ind w:left="1134"/>
        <w:rPr>
          <w:rFonts w:ascii="Arial" w:hAnsi="Arial" w:cs="Arial"/>
        </w:rPr>
      </w:pPr>
      <w:r w:rsidRPr="00547DD3">
        <w:rPr>
          <w:rFonts w:ascii="Arial" w:hAnsi="Arial" w:cs="Arial"/>
        </w:rPr>
        <w:t>London School of Hygiene &amp; Tropical Medicine</w:t>
      </w:r>
    </w:p>
    <w:p w:rsidR="00D658FA" w:rsidRPr="00547DD3" w:rsidRDefault="00D658FA" w:rsidP="00C87B08">
      <w:pPr>
        <w:autoSpaceDE w:val="0"/>
        <w:autoSpaceDN w:val="0"/>
        <w:adjustRightInd w:val="0"/>
        <w:spacing w:after="0" w:line="240" w:lineRule="auto"/>
        <w:ind w:left="1134"/>
        <w:rPr>
          <w:rFonts w:ascii="Arial" w:hAnsi="Arial" w:cs="Arial"/>
        </w:rPr>
      </w:pPr>
      <w:r w:rsidRPr="00547DD3">
        <w:rPr>
          <w:rFonts w:ascii="Arial" w:hAnsi="Arial" w:cs="Arial"/>
        </w:rPr>
        <w:t>15-17 Tavistock Place, London WC1H 9SH</w:t>
      </w:r>
    </w:p>
    <w:p w:rsidR="00D658FA" w:rsidRPr="00547DD3" w:rsidRDefault="00D658FA" w:rsidP="00C87B08">
      <w:pPr>
        <w:autoSpaceDE w:val="0"/>
        <w:autoSpaceDN w:val="0"/>
        <w:adjustRightInd w:val="0"/>
        <w:spacing w:after="0" w:line="240" w:lineRule="auto"/>
        <w:ind w:left="1134"/>
        <w:rPr>
          <w:rFonts w:ascii="Arial" w:hAnsi="Arial" w:cs="Arial"/>
        </w:rPr>
      </w:pPr>
      <w:r w:rsidRPr="00547DD3">
        <w:rPr>
          <w:rFonts w:ascii="Arial" w:hAnsi="Arial" w:cs="Arial"/>
        </w:rPr>
        <w:t>+44 (0)20 7927 2104</w:t>
      </w:r>
    </w:p>
    <w:p w:rsidR="00F55925" w:rsidRPr="00547DD3" w:rsidRDefault="00F55925" w:rsidP="00D658FA">
      <w:pPr>
        <w:spacing w:line="276" w:lineRule="auto"/>
        <w:jc w:val="both"/>
        <w:rPr>
          <w:rFonts w:ascii="Arial" w:hAnsi="Arial" w:cs="Arial"/>
          <w:b/>
        </w:rPr>
      </w:pPr>
    </w:p>
    <w:p w:rsidR="00C45599" w:rsidRPr="00547DD3" w:rsidRDefault="00AA16DF" w:rsidP="00D658FA">
      <w:pPr>
        <w:spacing w:line="276" w:lineRule="auto"/>
        <w:jc w:val="both"/>
        <w:rPr>
          <w:rFonts w:ascii="Arial" w:hAnsi="Arial" w:cs="Arial"/>
        </w:rPr>
      </w:pPr>
      <w:r w:rsidRPr="00547DD3">
        <w:rPr>
          <w:rFonts w:ascii="Arial" w:hAnsi="Arial" w:cs="Arial"/>
          <w:b/>
        </w:rPr>
        <w:t>Co-authors:</w:t>
      </w:r>
      <w:r w:rsidR="00CD3745" w:rsidRPr="00547DD3">
        <w:rPr>
          <w:rFonts w:ascii="Arial" w:hAnsi="Arial" w:cs="Arial"/>
        </w:rPr>
        <w:t xml:space="preserve"> </w:t>
      </w:r>
      <w:proofErr w:type="spellStart"/>
      <w:r w:rsidRPr="00547DD3">
        <w:rPr>
          <w:rFonts w:ascii="Arial" w:hAnsi="Arial" w:cs="Arial"/>
        </w:rPr>
        <w:t>Tesfamichael</w:t>
      </w:r>
      <w:proofErr w:type="spellEnd"/>
      <w:r w:rsidRPr="00547DD3">
        <w:rPr>
          <w:rFonts w:ascii="Arial" w:hAnsi="Arial" w:cs="Arial"/>
        </w:rPr>
        <w:t xml:space="preserve"> </w:t>
      </w:r>
      <w:proofErr w:type="spellStart"/>
      <w:r w:rsidRPr="00547DD3">
        <w:rPr>
          <w:rFonts w:ascii="Arial" w:hAnsi="Arial" w:cs="Arial"/>
        </w:rPr>
        <w:t>Alaro</w:t>
      </w:r>
      <w:proofErr w:type="spellEnd"/>
      <w:r w:rsidRPr="00547DD3">
        <w:rPr>
          <w:rFonts w:ascii="Arial" w:hAnsi="Arial" w:cs="Arial"/>
        </w:rPr>
        <w:t xml:space="preserve">, </w:t>
      </w:r>
      <w:proofErr w:type="spellStart"/>
      <w:r w:rsidRPr="00547DD3">
        <w:rPr>
          <w:rFonts w:ascii="Arial" w:hAnsi="Arial" w:cs="Arial"/>
        </w:rPr>
        <w:t>Bitiya</w:t>
      </w:r>
      <w:proofErr w:type="spellEnd"/>
      <w:r w:rsidRPr="00547DD3">
        <w:rPr>
          <w:rFonts w:ascii="Arial" w:hAnsi="Arial" w:cs="Arial"/>
        </w:rPr>
        <w:t xml:space="preserve"> </w:t>
      </w:r>
      <w:proofErr w:type="spellStart"/>
      <w:r w:rsidRPr="00547DD3">
        <w:rPr>
          <w:rFonts w:ascii="Arial" w:hAnsi="Arial" w:cs="Arial"/>
        </w:rPr>
        <w:t>Admasu</w:t>
      </w:r>
      <w:proofErr w:type="spellEnd"/>
      <w:r w:rsidRPr="00547DD3">
        <w:rPr>
          <w:rFonts w:ascii="Arial" w:hAnsi="Arial" w:cs="Arial"/>
        </w:rPr>
        <w:t>, Kirstin Mitchell</w:t>
      </w:r>
      <w:r w:rsidR="00A40BCB" w:rsidRPr="00547DD3">
        <w:rPr>
          <w:rFonts w:ascii="Arial" w:hAnsi="Arial" w:cs="Arial"/>
        </w:rPr>
        <w:t>, Susannah Mayhew, Martin McKee</w:t>
      </w:r>
      <w:r w:rsidR="00CD3745" w:rsidRPr="00547DD3">
        <w:rPr>
          <w:rFonts w:ascii="Arial" w:hAnsi="Arial" w:cs="Arial"/>
        </w:rPr>
        <w:t>, Mirkuzie Woldie</w:t>
      </w:r>
    </w:p>
    <w:p w:rsidR="00A40BCB" w:rsidRPr="00547DD3" w:rsidRDefault="00A40BCB" w:rsidP="00D658FA">
      <w:pPr>
        <w:spacing w:line="276" w:lineRule="auto"/>
        <w:jc w:val="both"/>
        <w:rPr>
          <w:rFonts w:ascii="Arial" w:hAnsi="Arial" w:cs="Arial"/>
          <w:b/>
        </w:rPr>
      </w:pPr>
    </w:p>
    <w:p w:rsidR="00F55925" w:rsidRPr="00547DD3" w:rsidRDefault="00C45599" w:rsidP="00547DD3">
      <w:pPr>
        <w:rPr>
          <w:rFonts w:ascii="Arial" w:hAnsi="Arial" w:cs="Arial"/>
          <w:b/>
        </w:rPr>
      </w:pPr>
      <w:bookmarkStart w:id="0" w:name="_GoBack"/>
      <w:r w:rsidRPr="00547DD3">
        <w:rPr>
          <w:rFonts w:ascii="Arial" w:hAnsi="Arial" w:cs="Arial"/>
          <w:b/>
        </w:rPr>
        <w:t>Purpose</w:t>
      </w:r>
    </w:p>
    <w:p w:rsidR="00A40BCB" w:rsidRPr="00547DD3" w:rsidRDefault="00B01B34" w:rsidP="00D658FA">
      <w:pPr>
        <w:pStyle w:val="NormalWeb"/>
        <w:spacing w:after="0"/>
        <w:contextualSpacing/>
        <w:rPr>
          <w:rFonts w:ascii="Arial" w:hAnsi="Arial" w:cs="Arial"/>
          <w:sz w:val="22"/>
          <w:szCs w:val="22"/>
        </w:rPr>
      </w:pPr>
      <w:r>
        <w:rPr>
          <w:rFonts w:ascii="Arial" w:hAnsi="Arial" w:cs="Arial"/>
          <w:sz w:val="22"/>
          <w:szCs w:val="22"/>
        </w:rPr>
        <w:t>C</w:t>
      </w:r>
      <w:r w:rsidR="00D658FA" w:rsidRPr="00547DD3">
        <w:rPr>
          <w:rFonts w:ascii="Arial" w:hAnsi="Arial" w:cs="Arial"/>
          <w:sz w:val="22"/>
          <w:szCs w:val="22"/>
        </w:rPr>
        <w:t xml:space="preserve">ommunity health worker (CHW) programmes have expanded significantly </w:t>
      </w:r>
      <w:r>
        <w:rPr>
          <w:rFonts w:ascii="Arial" w:hAnsi="Arial" w:cs="Arial"/>
          <w:sz w:val="22"/>
          <w:szCs w:val="22"/>
        </w:rPr>
        <w:t xml:space="preserve">in some </w:t>
      </w:r>
      <w:r w:rsidR="00D658FA" w:rsidRPr="00547DD3">
        <w:rPr>
          <w:rFonts w:ascii="Arial" w:hAnsi="Arial" w:cs="Arial"/>
          <w:sz w:val="22"/>
          <w:szCs w:val="22"/>
        </w:rPr>
        <w:t>under-resourced health systems</w:t>
      </w:r>
      <w:r>
        <w:rPr>
          <w:rFonts w:ascii="Arial" w:hAnsi="Arial" w:cs="Arial"/>
          <w:sz w:val="22"/>
          <w:szCs w:val="22"/>
        </w:rPr>
        <w:t xml:space="preserve"> (e.g.</w:t>
      </w:r>
      <w:r w:rsidRPr="00547DD3">
        <w:rPr>
          <w:rFonts w:ascii="Arial" w:hAnsi="Arial" w:cs="Arial"/>
          <w:sz w:val="22"/>
          <w:szCs w:val="22"/>
        </w:rPr>
        <w:t xml:space="preserve"> </w:t>
      </w:r>
      <w:r w:rsidR="009A1D9C" w:rsidRPr="00547DD3">
        <w:rPr>
          <w:rFonts w:ascii="Arial" w:hAnsi="Arial" w:cs="Arial"/>
          <w:sz w:val="22"/>
          <w:szCs w:val="22"/>
        </w:rPr>
        <w:t>Nepal, Indonesia, Brazil, Ethiopia, Uganda</w:t>
      </w:r>
      <w:r>
        <w:rPr>
          <w:rFonts w:ascii="Arial" w:hAnsi="Arial" w:cs="Arial"/>
          <w:sz w:val="22"/>
          <w:szCs w:val="22"/>
        </w:rPr>
        <w:t xml:space="preserve">) providing basic primary care. In some, these have been </w:t>
      </w:r>
      <w:r w:rsidR="006F0A4B">
        <w:rPr>
          <w:rFonts w:ascii="Arial" w:hAnsi="Arial" w:cs="Arial"/>
          <w:sz w:val="22"/>
          <w:szCs w:val="22"/>
        </w:rPr>
        <w:t>supported by</w:t>
      </w:r>
      <w:r>
        <w:rPr>
          <w:rFonts w:ascii="Arial" w:hAnsi="Arial" w:cs="Arial"/>
          <w:sz w:val="22"/>
          <w:szCs w:val="22"/>
        </w:rPr>
        <w:t xml:space="preserve"> </w:t>
      </w:r>
      <w:r w:rsidR="00D658FA" w:rsidRPr="00547DD3">
        <w:rPr>
          <w:rFonts w:ascii="Arial" w:hAnsi="Arial" w:cs="Arial"/>
          <w:sz w:val="22"/>
          <w:szCs w:val="22"/>
        </w:rPr>
        <w:t xml:space="preserve">community </w:t>
      </w:r>
      <w:r w:rsidR="00E055CB" w:rsidRPr="00547DD3">
        <w:rPr>
          <w:rFonts w:ascii="Arial" w:hAnsi="Arial" w:cs="Arial"/>
          <w:sz w:val="22"/>
          <w:szCs w:val="22"/>
        </w:rPr>
        <w:t>health</w:t>
      </w:r>
      <w:r w:rsidR="009A1D9C" w:rsidRPr="00547DD3">
        <w:rPr>
          <w:rFonts w:ascii="Arial" w:hAnsi="Arial" w:cs="Arial"/>
          <w:sz w:val="22"/>
          <w:szCs w:val="22"/>
        </w:rPr>
        <w:t xml:space="preserve"> </w:t>
      </w:r>
      <w:r w:rsidR="00D658FA" w:rsidRPr="00547DD3">
        <w:rPr>
          <w:rFonts w:ascii="Arial" w:hAnsi="Arial" w:cs="Arial"/>
          <w:sz w:val="22"/>
          <w:szCs w:val="22"/>
        </w:rPr>
        <w:t>volunteers</w:t>
      </w:r>
      <w:r w:rsidR="00547DD3" w:rsidRPr="00547DD3">
        <w:rPr>
          <w:rFonts w:ascii="Arial" w:hAnsi="Arial" w:cs="Arial"/>
          <w:sz w:val="22"/>
          <w:szCs w:val="22"/>
        </w:rPr>
        <w:t xml:space="preserve"> (CHV)</w:t>
      </w:r>
      <w:r>
        <w:rPr>
          <w:rFonts w:ascii="Arial" w:hAnsi="Arial" w:cs="Arial"/>
          <w:sz w:val="22"/>
          <w:szCs w:val="22"/>
        </w:rPr>
        <w:t>, drawn from local communities and with only basic training</w:t>
      </w:r>
      <w:r w:rsidR="00547DD3" w:rsidRPr="00547DD3">
        <w:rPr>
          <w:rFonts w:ascii="Arial" w:hAnsi="Arial" w:cs="Arial"/>
          <w:sz w:val="22"/>
          <w:szCs w:val="22"/>
        </w:rPr>
        <w:t>. However, t</w:t>
      </w:r>
      <w:r w:rsidR="009A1D9C" w:rsidRPr="00547DD3">
        <w:rPr>
          <w:rFonts w:ascii="Arial" w:hAnsi="Arial" w:cs="Arial"/>
          <w:sz w:val="22"/>
          <w:szCs w:val="22"/>
        </w:rPr>
        <w:t>he</w:t>
      </w:r>
      <w:r>
        <w:rPr>
          <w:rFonts w:ascii="Arial" w:hAnsi="Arial" w:cs="Arial"/>
          <w:sz w:val="22"/>
          <w:szCs w:val="22"/>
        </w:rPr>
        <w:t>ir</w:t>
      </w:r>
      <w:r w:rsidR="009A1D9C" w:rsidRPr="00547DD3">
        <w:rPr>
          <w:rFonts w:ascii="Arial" w:hAnsi="Arial" w:cs="Arial"/>
          <w:sz w:val="22"/>
          <w:szCs w:val="22"/>
        </w:rPr>
        <w:t xml:space="preserve"> role</w:t>
      </w:r>
      <w:r>
        <w:rPr>
          <w:rFonts w:ascii="Arial" w:hAnsi="Arial" w:cs="Arial"/>
          <w:sz w:val="22"/>
          <w:szCs w:val="22"/>
        </w:rPr>
        <w:t xml:space="preserve">s are not well understood and the PROSPERO database contains no systematic reviews of their activities. </w:t>
      </w:r>
    </w:p>
    <w:p w:rsidR="00D5521C" w:rsidRPr="00547DD3" w:rsidRDefault="00D5521C" w:rsidP="00E055CB">
      <w:pPr>
        <w:pStyle w:val="NormalWeb"/>
        <w:spacing w:after="0"/>
        <w:contextualSpacing/>
        <w:rPr>
          <w:rFonts w:ascii="Arial" w:hAnsi="Arial" w:cs="Arial"/>
          <w:sz w:val="22"/>
          <w:szCs w:val="22"/>
        </w:rPr>
      </w:pPr>
    </w:p>
    <w:p w:rsidR="00C45599" w:rsidRPr="00547DD3" w:rsidRDefault="00C45599" w:rsidP="00C45599">
      <w:pPr>
        <w:rPr>
          <w:rFonts w:ascii="Arial" w:hAnsi="Arial" w:cs="Arial"/>
          <w:b/>
        </w:rPr>
      </w:pPr>
      <w:r w:rsidRPr="00547DD3">
        <w:rPr>
          <w:rFonts w:ascii="Arial" w:hAnsi="Arial" w:cs="Arial"/>
          <w:b/>
        </w:rPr>
        <w:t>Focus/content</w:t>
      </w:r>
    </w:p>
    <w:p w:rsidR="004B4AA8" w:rsidRPr="00547DD3" w:rsidRDefault="00B01B34" w:rsidP="00547DD3">
      <w:pPr>
        <w:pStyle w:val="NormalWeb"/>
        <w:spacing w:after="0"/>
        <w:contextualSpacing/>
        <w:rPr>
          <w:rFonts w:ascii="Arial" w:hAnsi="Arial" w:cs="Arial"/>
          <w:sz w:val="22"/>
          <w:szCs w:val="22"/>
        </w:rPr>
      </w:pPr>
      <w:r>
        <w:rPr>
          <w:rFonts w:ascii="Arial" w:hAnsi="Arial" w:cs="Arial"/>
          <w:sz w:val="22"/>
          <w:szCs w:val="22"/>
        </w:rPr>
        <w:t xml:space="preserve">We </w:t>
      </w:r>
      <w:r w:rsidR="00E261BB" w:rsidRPr="00547DD3">
        <w:rPr>
          <w:rFonts w:ascii="Arial" w:hAnsi="Arial" w:cs="Arial"/>
          <w:sz w:val="22"/>
          <w:szCs w:val="22"/>
        </w:rPr>
        <w:t>critically appraise and synthesize</w:t>
      </w:r>
      <w:r w:rsidR="009A1D9C" w:rsidRPr="00547DD3">
        <w:rPr>
          <w:rFonts w:ascii="Arial" w:hAnsi="Arial" w:cs="Arial"/>
          <w:sz w:val="22"/>
          <w:szCs w:val="22"/>
        </w:rPr>
        <w:t xml:space="preserve"> evidence on the </w:t>
      </w:r>
      <w:r>
        <w:rPr>
          <w:rFonts w:ascii="Arial" w:hAnsi="Arial" w:cs="Arial"/>
          <w:sz w:val="22"/>
          <w:szCs w:val="22"/>
        </w:rPr>
        <w:t xml:space="preserve">scope for CHVs to support </w:t>
      </w:r>
      <w:r w:rsidR="008B4F67" w:rsidRPr="00547DD3">
        <w:rPr>
          <w:rFonts w:ascii="Arial" w:hAnsi="Arial" w:cs="Arial"/>
          <w:sz w:val="22"/>
          <w:szCs w:val="22"/>
        </w:rPr>
        <w:t>accessible</w:t>
      </w:r>
      <w:r w:rsidR="009A1D9C" w:rsidRPr="00547DD3">
        <w:rPr>
          <w:rFonts w:ascii="Arial" w:hAnsi="Arial" w:cs="Arial"/>
          <w:sz w:val="22"/>
          <w:szCs w:val="22"/>
        </w:rPr>
        <w:t xml:space="preserve">, </w:t>
      </w:r>
      <w:r w:rsidR="008B4F67" w:rsidRPr="00547DD3">
        <w:rPr>
          <w:rFonts w:ascii="Arial" w:hAnsi="Arial" w:cs="Arial"/>
          <w:sz w:val="22"/>
          <w:szCs w:val="22"/>
        </w:rPr>
        <w:t>responsive</w:t>
      </w:r>
      <w:r w:rsidR="009A1D9C" w:rsidRPr="00547DD3">
        <w:rPr>
          <w:rFonts w:ascii="Arial" w:hAnsi="Arial" w:cs="Arial"/>
          <w:sz w:val="22"/>
          <w:szCs w:val="22"/>
        </w:rPr>
        <w:t xml:space="preserve"> and equitable primary health care in </w:t>
      </w:r>
      <w:r w:rsidR="008B4F67" w:rsidRPr="00547DD3">
        <w:rPr>
          <w:rFonts w:ascii="Arial" w:hAnsi="Arial" w:cs="Arial"/>
          <w:sz w:val="22"/>
          <w:szCs w:val="22"/>
        </w:rPr>
        <w:t>low and middle income countries</w:t>
      </w:r>
      <w:r w:rsidR="004B4AA8" w:rsidRPr="00547DD3">
        <w:rPr>
          <w:rFonts w:ascii="Arial" w:hAnsi="Arial" w:cs="Arial"/>
          <w:sz w:val="22"/>
          <w:szCs w:val="22"/>
        </w:rPr>
        <w:t xml:space="preserve">. CHVs are multi-purpose workers based in their communities, </w:t>
      </w:r>
      <w:r>
        <w:rPr>
          <w:rFonts w:ascii="Arial" w:hAnsi="Arial" w:cs="Arial"/>
          <w:sz w:val="22"/>
          <w:szCs w:val="22"/>
        </w:rPr>
        <w:t xml:space="preserve">active </w:t>
      </w:r>
      <w:r w:rsidR="00BC7D3B">
        <w:rPr>
          <w:rFonts w:ascii="Arial" w:hAnsi="Arial" w:cs="Arial"/>
          <w:sz w:val="22"/>
          <w:szCs w:val="22"/>
        </w:rPr>
        <w:t xml:space="preserve">across </w:t>
      </w:r>
      <w:r w:rsidR="004B4AA8" w:rsidRPr="00547DD3">
        <w:rPr>
          <w:rFonts w:ascii="Arial" w:hAnsi="Arial" w:cs="Arial"/>
          <w:sz w:val="22"/>
          <w:szCs w:val="22"/>
        </w:rPr>
        <w:t xml:space="preserve">sectors (health, education </w:t>
      </w:r>
      <w:proofErr w:type="spellStart"/>
      <w:r w:rsidR="004B4AA8" w:rsidRPr="00547DD3">
        <w:rPr>
          <w:rFonts w:ascii="Arial" w:hAnsi="Arial" w:cs="Arial"/>
          <w:sz w:val="22"/>
          <w:szCs w:val="22"/>
        </w:rPr>
        <w:t>etc</w:t>
      </w:r>
      <w:proofErr w:type="spellEnd"/>
      <w:r w:rsidR="00DE1074" w:rsidRPr="00547DD3">
        <w:rPr>
          <w:rFonts w:ascii="Arial" w:hAnsi="Arial" w:cs="Arial"/>
          <w:sz w:val="22"/>
          <w:szCs w:val="22"/>
        </w:rPr>
        <w:t>)</w:t>
      </w:r>
      <w:r w:rsidR="004B4AA8" w:rsidRPr="00547DD3">
        <w:rPr>
          <w:rFonts w:ascii="Arial" w:hAnsi="Arial" w:cs="Arial"/>
          <w:sz w:val="22"/>
          <w:szCs w:val="22"/>
        </w:rPr>
        <w:t xml:space="preserve">. They are not formally compensated, </w:t>
      </w:r>
      <w:r>
        <w:rPr>
          <w:rFonts w:ascii="Arial" w:hAnsi="Arial" w:cs="Arial"/>
          <w:sz w:val="22"/>
          <w:szCs w:val="22"/>
        </w:rPr>
        <w:t xml:space="preserve">have </w:t>
      </w:r>
      <w:r w:rsidR="004B4AA8" w:rsidRPr="00547DD3">
        <w:rPr>
          <w:rFonts w:ascii="Arial" w:hAnsi="Arial" w:cs="Arial"/>
          <w:sz w:val="22"/>
          <w:szCs w:val="22"/>
        </w:rPr>
        <w:t>limited training</w:t>
      </w:r>
      <w:r>
        <w:rPr>
          <w:rFonts w:ascii="Arial" w:hAnsi="Arial" w:cs="Arial"/>
          <w:sz w:val="22"/>
          <w:szCs w:val="22"/>
        </w:rPr>
        <w:t xml:space="preserve">, and must </w:t>
      </w:r>
      <w:r w:rsidR="004B4AA8" w:rsidRPr="00547DD3">
        <w:rPr>
          <w:rFonts w:ascii="Arial" w:hAnsi="Arial" w:cs="Arial"/>
          <w:sz w:val="22"/>
          <w:szCs w:val="22"/>
        </w:rPr>
        <w:t>mobilis</w:t>
      </w:r>
      <w:r>
        <w:rPr>
          <w:rFonts w:ascii="Arial" w:hAnsi="Arial" w:cs="Arial"/>
          <w:sz w:val="22"/>
          <w:szCs w:val="22"/>
        </w:rPr>
        <w:t>e</w:t>
      </w:r>
      <w:r w:rsidR="004B4AA8" w:rsidRPr="00547DD3">
        <w:rPr>
          <w:rFonts w:ascii="Arial" w:hAnsi="Arial" w:cs="Arial"/>
          <w:sz w:val="22"/>
          <w:szCs w:val="22"/>
        </w:rPr>
        <w:t xml:space="preserve"> local financial and social resources. While not part of government health structures</w:t>
      </w:r>
      <w:r>
        <w:rPr>
          <w:rFonts w:ascii="Arial" w:hAnsi="Arial" w:cs="Arial"/>
          <w:sz w:val="22"/>
          <w:szCs w:val="22"/>
        </w:rPr>
        <w:t>, they might</w:t>
      </w:r>
      <w:r w:rsidR="004B4AA8" w:rsidRPr="00547DD3">
        <w:rPr>
          <w:rFonts w:ascii="Arial" w:hAnsi="Arial" w:cs="Arial"/>
          <w:sz w:val="22"/>
          <w:szCs w:val="22"/>
        </w:rPr>
        <w:t xml:space="preserve"> </w:t>
      </w:r>
      <w:r>
        <w:rPr>
          <w:rFonts w:ascii="Arial" w:hAnsi="Arial" w:cs="Arial"/>
          <w:sz w:val="22"/>
          <w:szCs w:val="22"/>
        </w:rPr>
        <w:t xml:space="preserve">improve </w:t>
      </w:r>
      <w:r w:rsidR="00DE1074" w:rsidRPr="00547DD3">
        <w:rPr>
          <w:rFonts w:ascii="Arial" w:hAnsi="Arial" w:cs="Arial"/>
          <w:sz w:val="22"/>
          <w:szCs w:val="22"/>
        </w:rPr>
        <w:t xml:space="preserve">access to </w:t>
      </w:r>
      <w:r>
        <w:rPr>
          <w:rFonts w:ascii="Arial" w:hAnsi="Arial" w:cs="Arial"/>
          <w:sz w:val="22"/>
          <w:szCs w:val="22"/>
        </w:rPr>
        <w:t>health</w:t>
      </w:r>
      <w:r w:rsidR="004B4AA8" w:rsidRPr="00547DD3">
        <w:rPr>
          <w:rFonts w:ascii="Arial" w:hAnsi="Arial" w:cs="Arial"/>
          <w:sz w:val="22"/>
          <w:szCs w:val="22"/>
        </w:rPr>
        <w:t xml:space="preserve">care. </w:t>
      </w:r>
      <w:r>
        <w:rPr>
          <w:rFonts w:ascii="Arial" w:hAnsi="Arial" w:cs="Arial"/>
          <w:sz w:val="22"/>
          <w:szCs w:val="22"/>
        </w:rPr>
        <w:t xml:space="preserve">We ask: </w:t>
      </w:r>
    </w:p>
    <w:p w:rsidR="009A1D9C" w:rsidRPr="00547DD3" w:rsidRDefault="009A1D9C" w:rsidP="009A1D9C">
      <w:pPr>
        <w:pStyle w:val="NormalWeb"/>
        <w:spacing w:after="0"/>
        <w:contextualSpacing/>
        <w:rPr>
          <w:rFonts w:ascii="Arial" w:hAnsi="Arial" w:cs="Arial"/>
          <w:sz w:val="22"/>
          <w:szCs w:val="22"/>
        </w:rPr>
      </w:pPr>
    </w:p>
    <w:p w:rsidR="00F97B47" w:rsidRPr="00547DD3" w:rsidRDefault="009A1D9C" w:rsidP="00D5521C">
      <w:pPr>
        <w:pStyle w:val="NormalWeb"/>
        <w:numPr>
          <w:ilvl w:val="0"/>
          <w:numId w:val="5"/>
        </w:numPr>
        <w:spacing w:after="0"/>
        <w:contextualSpacing/>
        <w:rPr>
          <w:rFonts w:ascii="Arial" w:hAnsi="Arial" w:cs="Arial"/>
          <w:sz w:val="22"/>
          <w:szCs w:val="22"/>
        </w:rPr>
      </w:pPr>
      <w:r w:rsidRPr="00547DD3">
        <w:rPr>
          <w:rFonts w:ascii="Arial" w:hAnsi="Arial" w:cs="Arial"/>
          <w:sz w:val="22"/>
          <w:szCs w:val="22"/>
        </w:rPr>
        <w:t xml:space="preserve">What are </w:t>
      </w:r>
      <w:r w:rsidR="00042C63">
        <w:rPr>
          <w:rFonts w:ascii="Arial" w:hAnsi="Arial" w:cs="Arial"/>
          <w:sz w:val="22"/>
          <w:szCs w:val="22"/>
        </w:rPr>
        <w:t xml:space="preserve">the </w:t>
      </w:r>
      <w:r w:rsidRPr="00547DD3">
        <w:rPr>
          <w:rFonts w:ascii="Arial" w:hAnsi="Arial" w:cs="Arial"/>
          <w:sz w:val="22"/>
          <w:szCs w:val="22"/>
        </w:rPr>
        <w:t xml:space="preserve">(a) different roles </w:t>
      </w:r>
      <w:r w:rsidR="00042C63">
        <w:rPr>
          <w:rFonts w:ascii="Arial" w:hAnsi="Arial" w:cs="Arial"/>
          <w:sz w:val="22"/>
          <w:szCs w:val="22"/>
        </w:rPr>
        <w:t xml:space="preserve">played </w:t>
      </w:r>
      <w:r w:rsidRPr="00547DD3">
        <w:rPr>
          <w:rFonts w:ascii="Arial" w:hAnsi="Arial" w:cs="Arial"/>
          <w:sz w:val="22"/>
          <w:szCs w:val="22"/>
        </w:rPr>
        <w:t xml:space="preserve">by </w:t>
      </w:r>
      <w:r w:rsidR="00042C63">
        <w:rPr>
          <w:rFonts w:ascii="Arial" w:hAnsi="Arial" w:cs="Arial"/>
          <w:sz w:val="22"/>
          <w:szCs w:val="22"/>
        </w:rPr>
        <w:t>CHVs</w:t>
      </w:r>
      <w:r w:rsidRPr="00547DD3">
        <w:rPr>
          <w:rFonts w:ascii="Arial" w:hAnsi="Arial" w:cs="Arial"/>
          <w:sz w:val="22"/>
          <w:szCs w:val="22"/>
        </w:rPr>
        <w:t xml:space="preserve">, (b) reasons for </w:t>
      </w:r>
      <w:r w:rsidR="00042C63">
        <w:rPr>
          <w:rFonts w:ascii="Arial" w:hAnsi="Arial" w:cs="Arial"/>
          <w:sz w:val="22"/>
          <w:szCs w:val="22"/>
        </w:rPr>
        <w:t xml:space="preserve">roles </w:t>
      </w:r>
      <w:r w:rsidRPr="00547DD3">
        <w:rPr>
          <w:rFonts w:ascii="Arial" w:hAnsi="Arial" w:cs="Arial"/>
          <w:sz w:val="22"/>
          <w:szCs w:val="22"/>
        </w:rPr>
        <w:t xml:space="preserve">assigned and (c) implications for PHC in LMICs? </w:t>
      </w:r>
    </w:p>
    <w:p w:rsidR="00F97B47" w:rsidRPr="00547DD3" w:rsidRDefault="00F97B47" w:rsidP="00F97B47">
      <w:pPr>
        <w:pStyle w:val="NormalWeb"/>
        <w:spacing w:after="0"/>
        <w:ind w:left="360"/>
        <w:contextualSpacing/>
        <w:rPr>
          <w:rFonts w:ascii="Arial" w:hAnsi="Arial" w:cs="Arial"/>
          <w:sz w:val="22"/>
          <w:szCs w:val="22"/>
        </w:rPr>
      </w:pPr>
    </w:p>
    <w:p w:rsidR="009A1D9C" w:rsidRPr="00547DD3" w:rsidRDefault="009A1D9C" w:rsidP="00B4085B">
      <w:pPr>
        <w:pStyle w:val="NormalWeb"/>
        <w:numPr>
          <w:ilvl w:val="0"/>
          <w:numId w:val="5"/>
        </w:numPr>
        <w:spacing w:after="0"/>
        <w:contextualSpacing/>
        <w:rPr>
          <w:rFonts w:ascii="Arial" w:hAnsi="Arial" w:cs="Arial"/>
          <w:sz w:val="22"/>
          <w:szCs w:val="22"/>
        </w:rPr>
      </w:pPr>
      <w:r w:rsidRPr="00547DD3">
        <w:rPr>
          <w:rFonts w:ascii="Arial" w:hAnsi="Arial" w:cs="Arial"/>
          <w:sz w:val="22"/>
          <w:szCs w:val="22"/>
        </w:rPr>
        <w:t>What are the barriers and facilitat</w:t>
      </w:r>
      <w:r w:rsidR="00042C63">
        <w:rPr>
          <w:rFonts w:ascii="Arial" w:hAnsi="Arial" w:cs="Arial"/>
          <w:sz w:val="22"/>
          <w:szCs w:val="22"/>
        </w:rPr>
        <w:t xml:space="preserve">ors to achieving their potential? </w:t>
      </w:r>
    </w:p>
    <w:p w:rsidR="00C45599" w:rsidRPr="00547DD3" w:rsidRDefault="00C45599" w:rsidP="009A1D9C">
      <w:pPr>
        <w:pStyle w:val="NormalWeb"/>
        <w:spacing w:after="0"/>
        <w:contextualSpacing/>
        <w:rPr>
          <w:rFonts w:ascii="Arial" w:hAnsi="Arial" w:cs="Arial"/>
          <w:sz w:val="22"/>
          <w:szCs w:val="22"/>
        </w:rPr>
      </w:pPr>
    </w:p>
    <w:p w:rsidR="00547DD3" w:rsidRPr="00547DD3" w:rsidRDefault="004B4AA8" w:rsidP="00E055CB">
      <w:pPr>
        <w:pStyle w:val="NormalWeb"/>
        <w:spacing w:after="0"/>
        <w:contextualSpacing/>
        <w:rPr>
          <w:rFonts w:ascii="Arial" w:hAnsi="Arial" w:cs="Arial"/>
          <w:sz w:val="22"/>
          <w:szCs w:val="22"/>
        </w:rPr>
      </w:pPr>
      <w:r w:rsidRPr="00547DD3">
        <w:rPr>
          <w:rFonts w:ascii="Arial" w:hAnsi="Arial" w:cs="Arial"/>
          <w:sz w:val="22"/>
          <w:szCs w:val="22"/>
        </w:rPr>
        <w:t xml:space="preserve">The review </w:t>
      </w:r>
      <w:r w:rsidR="00547B57" w:rsidRPr="00547DD3">
        <w:rPr>
          <w:rFonts w:ascii="Arial" w:hAnsi="Arial" w:cs="Arial"/>
          <w:sz w:val="22"/>
          <w:szCs w:val="22"/>
        </w:rPr>
        <w:t>cover</w:t>
      </w:r>
      <w:r w:rsidRPr="00547DD3">
        <w:rPr>
          <w:rFonts w:ascii="Arial" w:hAnsi="Arial" w:cs="Arial"/>
          <w:sz w:val="22"/>
          <w:szCs w:val="22"/>
        </w:rPr>
        <w:t>s</w:t>
      </w:r>
      <w:r w:rsidR="00547B57" w:rsidRPr="00547DD3">
        <w:rPr>
          <w:rFonts w:ascii="Arial" w:hAnsi="Arial" w:cs="Arial"/>
          <w:sz w:val="22"/>
          <w:szCs w:val="22"/>
        </w:rPr>
        <w:t xml:space="preserve"> the </w:t>
      </w:r>
      <w:r w:rsidR="00042C63">
        <w:rPr>
          <w:rFonts w:ascii="Arial" w:hAnsi="Arial" w:cs="Arial"/>
          <w:sz w:val="22"/>
          <w:szCs w:val="22"/>
        </w:rPr>
        <w:t xml:space="preserve">years from </w:t>
      </w:r>
      <w:r w:rsidR="00547B57" w:rsidRPr="00547DD3">
        <w:rPr>
          <w:rFonts w:ascii="Arial" w:hAnsi="Arial" w:cs="Arial"/>
          <w:sz w:val="22"/>
          <w:szCs w:val="22"/>
        </w:rPr>
        <w:t xml:space="preserve">1978 (Alma-Ata declaration envisaging </w:t>
      </w:r>
      <w:r w:rsidR="00042C63">
        <w:rPr>
          <w:rFonts w:ascii="Arial" w:hAnsi="Arial" w:cs="Arial"/>
          <w:sz w:val="22"/>
          <w:szCs w:val="22"/>
        </w:rPr>
        <w:t xml:space="preserve">a </w:t>
      </w:r>
      <w:r w:rsidR="00547B57" w:rsidRPr="00547DD3">
        <w:rPr>
          <w:rFonts w:ascii="Arial" w:hAnsi="Arial" w:cs="Arial"/>
          <w:sz w:val="22"/>
          <w:szCs w:val="22"/>
        </w:rPr>
        <w:t>role for CHVs)</w:t>
      </w:r>
      <w:r w:rsidR="00042C63">
        <w:rPr>
          <w:rFonts w:ascii="Arial" w:hAnsi="Arial" w:cs="Arial"/>
          <w:sz w:val="22"/>
          <w:szCs w:val="22"/>
        </w:rPr>
        <w:t xml:space="preserve"> to </w:t>
      </w:r>
      <w:r w:rsidR="00547B57" w:rsidRPr="00547DD3">
        <w:rPr>
          <w:rFonts w:ascii="Arial" w:hAnsi="Arial" w:cs="Arial"/>
          <w:sz w:val="22"/>
          <w:szCs w:val="22"/>
        </w:rPr>
        <w:t>2016</w:t>
      </w:r>
      <w:r w:rsidR="005A7A0B" w:rsidRPr="00547DD3">
        <w:rPr>
          <w:rFonts w:ascii="Arial" w:hAnsi="Arial" w:cs="Arial"/>
          <w:sz w:val="22"/>
          <w:szCs w:val="22"/>
        </w:rPr>
        <w:t>, including qualitative and quantitative stud</w:t>
      </w:r>
      <w:r w:rsidR="00042C63">
        <w:rPr>
          <w:rFonts w:ascii="Arial" w:hAnsi="Arial" w:cs="Arial"/>
          <w:sz w:val="22"/>
          <w:szCs w:val="22"/>
        </w:rPr>
        <w:t xml:space="preserve">ies of </w:t>
      </w:r>
      <w:r w:rsidR="00F278B4" w:rsidRPr="00547DD3">
        <w:rPr>
          <w:rFonts w:ascii="Arial" w:hAnsi="Arial" w:cs="Arial"/>
          <w:sz w:val="22"/>
          <w:szCs w:val="22"/>
        </w:rPr>
        <w:t>CHVs</w:t>
      </w:r>
      <w:r w:rsidR="005A7A0B" w:rsidRPr="00547DD3">
        <w:rPr>
          <w:rFonts w:ascii="Arial" w:hAnsi="Arial" w:cs="Arial"/>
          <w:sz w:val="22"/>
          <w:szCs w:val="22"/>
        </w:rPr>
        <w:t>.</w:t>
      </w:r>
      <w:r w:rsidRPr="00547DD3">
        <w:rPr>
          <w:rFonts w:ascii="Arial" w:hAnsi="Arial" w:cs="Arial"/>
          <w:sz w:val="22"/>
          <w:szCs w:val="22"/>
        </w:rPr>
        <w:t xml:space="preserve"> </w:t>
      </w:r>
      <w:r w:rsidR="005A7A0B" w:rsidRPr="00547DD3">
        <w:rPr>
          <w:rFonts w:ascii="Arial" w:hAnsi="Arial" w:cs="Arial"/>
          <w:sz w:val="22"/>
          <w:szCs w:val="22"/>
        </w:rPr>
        <w:t>E</w:t>
      </w:r>
      <w:r w:rsidR="00811923" w:rsidRPr="00547DD3">
        <w:rPr>
          <w:rFonts w:ascii="Arial" w:hAnsi="Arial" w:cs="Arial"/>
          <w:sz w:val="22"/>
          <w:szCs w:val="22"/>
        </w:rPr>
        <w:t xml:space="preserve">lectronic databases searched </w:t>
      </w:r>
      <w:r w:rsidR="005A7A0B" w:rsidRPr="00547DD3">
        <w:rPr>
          <w:rFonts w:ascii="Arial" w:hAnsi="Arial" w:cs="Arial"/>
          <w:sz w:val="22"/>
          <w:szCs w:val="22"/>
        </w:rPr>
        <w:t>include</w:t>
      </w:r>
      <w:r w:rsidR="00811923" w:rsidRPr="00547DD3">
        <w:rPr>
          <w:rFonts w:ascii="Arial" w:hAnsi="Arial" w:cs="Arial"/>
          <w:sz w:val="22"/>
          <w:szCs w:val="22"/>
        </w:rPr>
        <w:t xml:space="preserve">: Medline, </w:t>
      </w:r>
      <w:r w:rsidR="005A7A0B" w:rsidRPr="00547DD3">
        <w:rPr>
          <w:rFonts w:ascii="Arial" w:hAnsi="Arial" w:cs="Arial"/>
          <w:sz w:val="22"/>
          <w:szCs w:val="22"/>
        </w:rPr>
        <w:t>EMBASE</w:t>
      </w:r>
      <w:r w:rsidR="00811923" w:rsidRPr="00547DD3">
        <w:rPr>
          <w:rFonts w:ascii="Arial" w:hAnsi="Arial" w:cs="Arial"/>
          <w:sz w:val="22"/>
          <w:szCs w:val="22"/>
        </w:rPr>
        <w:t xml:space="preserve">, </w:t>
      </w:r>
      <w:r w:rsidR="005A7A0B" w:rsidRPr="00547DD3">
        <w:rPr>
          <w:rFonts w:ascii="Arial" w:hAnsi="Arial" w:cs="Arial"/>
          <w:sz w:val="22"/>
          <w:szCs w:val="22"/>
        </w:rPr>
        <w:t xml:space="preserve">The Cochrane and JBI Library of Systematic Reviews, government and international agencies websites, Global Health, </w:t>
      </w:r>
      <w:r w:rsidR="00811923" w:rsidRPr="00547DD3">
        <w:rPr>
          <w:rFonts w:ascii="Arial" w:hAnsi="Arial" w:cs="Arial"/>
          <w:sz w:val="22"/>
          <w:szCs w:val="22"/>
        </w:rPr>
        <w:t xml:space="preserve">Cochrane library, WHOLIS, </w:t>
      </w:r>
      <w:proofErr w:type="spellStart"/>
      <w:r w:rsidR="005A7A0B" w:rsidRPr="00547DD3">
        <w:rPr>
          <w:rFonts w:ascii="Arial" w:hAnsi="Arial" w:cs="Arial"/>
          <w:sz w:val="22"/>
          <w:szCs w:val="22"/>
        </w:rPr>
        <w:t>Worldcat</w:t>
      </w:r>
      <w:proofErr w:type="spellEnd"/>
      <w:r w:rsidR="005A7A0B" w:rsidRPr="00547DD3">
        <w:rPr>
          <w:rFonts w:ascii="Arial" w:hAnsi="Arial" w:cs="Arial"/>
          <w:sz w:val="22"/>
          <w:szCs w:val="22"/>
        </w:rPr>
        <w:t xml:space="preserve">, HMIC, etc. as well as </w:t>
      </w:r>
      <w:r w:rsidR="00811923" w:rsidRPr="00547DD3">
        <w:rPr>
          <w:rFonts w:ascii="Arial" w:hAnsi="Arial" w:cs="Arial"/>
          <w:sz w:val="22"/>
          <w:szCs w:val="22"/>
        </w:rPr>
        <w:t>grey literature databases such as</w:t>
      </w:r>
      <w:r w:rsidR="00547B57" w:rsidRPr="00547DD3">
        <w:rPr>
          <w:rFonts w:ascii="Arial" w:hAnsi="Arial" w:cs="Arial"/>
          <w:sz w:val="22"/>
          <w:szCs w:val="22"/>
        </w:rPr>
        <w:t xml:space="preserve"> SCOPUS</w:t>
      </w:r>
      <w:r w:rsidR="00811923" w:rsidRPr="00547DD3">
        <w:rPr>
          <w:rFonts w:ascii="Arial" w:hAnsi="Arial" w:cs="Arial"/>
          <w:sz w:val="22"/>
          <w:szCs w:val="22"/>
        </w:rPr>
        <w:t xml:space="preserve">, websites of international </w:t>
      </w:r>
      <w:r w:rsidR="00F327CA" w:rsidRPr="00547DD3">
        <w:rPr>
          <w:rFonts w:ascii="Arial" w:hAnsi="Arial" w:cs="Arial"/>
          <w:sz w:val="22"/>
          <w:szCs w:val="22"/>
        </w:rPr>
        <w:t>organisations</w:t>
      </w:r>
      <w:r w:rsidR="00811923" w:rsidRPr="00547DD3">
        <w:rPr>
          <w:rFonts w:ascii="Arial" w:hAnsi="Arial" w:cs="Arial"/>
          <w:sz w:val="22"/>
          <w:szCs w:val="22"/>
        </w:rPr>
        <w:t xml:space="preserve"> and reference tracing.</w:t>
      </w:r>
      <w:r w:rsidR="00D736D3" w:rsidRPr="00547DD3">
        <w:rPr>
          <w:rFonts w:ascii="Arial" w:hAnsi="Arial" w:cs="Arial"/>
          <w:sz w:val="22"/>
          <w:szCs w:val="22"/>
        </w:rPr>
        <w:t xml:space="preserve"> </w:t>
      </w:r>
      <w:r w:rsidR="003C2A77" w:rsidRPr="00547DD3">
        <w:rPr>
          <w:rFonts w:ascii="Arial" w:hAnsi="Arial" w:cs="Arial"/>
          <w:sz w:val="22"/>
          <w:szCs w:val="22"/>
        </w:rPr>
        <w:t>Relevant a</w:t>
      </w:r>
      <w:r w:rsidR="00D736D3" w:rsidRPr="00547DD3">
        <w:rPr>
          <w:rFonts w:ascii="Arial" w:hAnsi="Arial" w:cs="Arial"/>
          <w:sz w:val="22"/>
          <w:szCs w:val="22"/>
        </w:rPr>
        <w:t xml:space="preserve">bstracts </w:t>
      </w:r>
      <w:r w:rsidR="00042C63">
        <w:rPr>
          <w:rFonts w:ascii="Arial" w:hAnsi="Arial" w:cs="Arial"/>
          <w:sz w:val="22"/>
          <w:szCs w:val="22"/>
        </w:rPr>
        <w:t>we</w:t>
      </w:r>
      <w:r w:rsidR="003C2A77" w:rsidRPr="00547DD3">
        <w:rPr>
          <w:rFonts w:ascii="Arial" w:hAnsi="Arial" w:cs="Arial"/>
          <w:sz w:val="22"/>
          <w:szCs w:val="22"/>
        </w:rPr>
        <w:t>re</w:t>
      </w:r>
      <w:r w:rsidR="00D736D3" w:rsidRPr="00547DD3">
        <w:rPr>
          <w:rFonts w:ascii="Arial" w:hAnsi="Arial" w:cs="Arial"/>
          <w:sz w:val="22"/>
          <w:szCs w:val="22"/>
        </w:rPr>
        <w:t xml:space="preserve"> screened </w:t>
      </w:r>
      <w:r w:rsidR="00F327CA" w:rsidRPr="00547DD3">
        <w:rPr>
          <w:rFonts w:ascii="Arial" w:hAnsi="Arial" w:cs="Arial"/>
          <w:sz w:val="22"/>
          <w:szCs w:val="22"/>
        </w:rPr>
        <w:t xml:space="preserve">independently </w:t>
      </w:r>
      <w:r w:rsidR="00D736D3" w:rsidRPr="00547DD3">
        <w:rPr>
          <w:rFonts w:ascii="Arial" w:hAnsi="Arial" w:cs="Arial"/>
          <w:sz w:val="22"/>
          <w:szCs w:val="22"/>
        </w:rPr>
        <w:t xml:space="preserve">by two </w:t>
      </w:r>
      <w:r w:rsidR="00F327CA" w:rsidRPr="00547DD3">
        <w:rPr>
          <w:rFonts w:ascii="Arial" w:hAnsi="Arial" w:cs="Arial"/>
          <w:sz w:val="22"/>
          <w:szCs w:val="22"/>
        </w:rPr>
        <w:t>reviewers</w:t>
      </w:r>
      <w:r w:rsidR="00D736D3" w:rsidRPr="00547DD3">
        <w:rPr>
          <w:rFonts w:ascii="Arial" w:hAnsi="Arial" w:cs="Arial"/>
          <w:sz w:val="22"/>
          <w:szCs w:val="22"/>
        </w:rPr>
        <w:t xml:space="preserve">, with quality appraisal, extraction and analysis conducted by </w:t>
      </w:r>
      <w:r w:rsidR="003C2A77" w:rsidRPr="00547DD3">
        <w:rPr>
          <w:rFonts w:ascii="Arial" w:hAnsi="Arial" w:cs="Arial"/>
          <w:sz w:val="22"/>
          <w:szCs w:val="22"/>
        </w:rPr>
        <w:t>a team of four</w:t>
      </w:r>
      <w:r w:rsidR="00D736D3" w:rsidRPr="00547DD3">
        <w:rPr>
          <w:rFonts w:ascii="Arial" w:hAnsi="Arial" w:cs="Arial"/>
          <w:sz w:val="22"/>
          <w:szCs w:val="22"/>
        </w:rPr>
        <w:t xml:space="preserve"> </w:t>
      </w:r>
      <w:r w:rsidR="006F0A4B" w:rsidRPr="006F0A4B">
        <w:rPr>
          <w:rFonts w:ascii="Arial" w:hAnsi="Arial" w:cs="Arial"/>
          <w:sz w:val="22"/>
          <w:szCs w:val="22"/>
        </w:rPr>
        <w:t>reviewers</w:t>
      </w:r>
      <w:r w:rsidR="00D736D3" w:rsidRPr="00547DD3">
        <w:rPr>
          <w:rFonts w:ascii="Arial" w:hAnsi="Arial" w:cs="Arial"/>
          <w:sz w:val="22"/>
          <w:szCs w:val="22"/>
        </w:rPr>
        <w:t xml:space="preserve">. </w:t>
      </w:r>
      <w:r w:rsidR="003B4E7A">
        <w:rPr>
          <w:rFonts w:ascii="Arial" w:hAnsi="Arial" w:cs="Arial"/>
          <w:sz w:val="22"/>
          <w:szCs w:val="22"/>
        </w:rPr>
        <w:t>A scoping review has identified &gt;100 studies.</w:t>
      </w:r>
    </w:p>
    <w:p w:rsidR="00E055CB" w:rsidRDefault="00E055CB" w:rsidP="00E055CB">
      <w:pPr>
        <w:pStyle w:val="NormalWeb"/>
        <w:spacing w:after="0"/>
        <w:contextualSpacing/>
        <w:rPr>
          <w:rFonts w:ascii="Arial" w:hAnsi="Arial" w:cs="Arial"/>
          <w:sz w:val="22"/>
          <w:szCs w:val="22"/>
        </w:rPr>
      </w:pPr>
      <w:r w:rsidRPr="00547DD3">
        <w:rPr>
          <w:rFonts w:ascii="Arial" w:hAnsi="Arial" w:cs="Arial"/>
          <w:sz w:val="22"/>
          <w:szCs w:val="22"/>
        </w:rPr>
        <w:t xml:space="preserve">The JBI-SUMARI 5.0 </w:t>
      </w:r>
      <w:r w:rsidR="00042C63">
        <w:rPr>
          <w:rFonts w:ascii="Arial" w:hAnsi="Arial" w:cs="Arial"/>
          <w:sz w:val="22"/>
          <w:szCs w:val="22"/>
        </w:rPr>
        <w:t>wa</w:t>
      </w:r>
      <w:r w:rsidR="009C5D34" w:rsidRPr="00547DD3">
        <w:rPr>
          <w:rFonts w:ascii="Arial" w:hAnsi="Arial" w:cs="Arial"/>
          <w:sz w:val="22"/>
          <w:szCs w:val="22"/>
        </w:rPr>
        <w:t>s</w:t>
      </w:r>
      <w:r w:rsidRPr="00547DD3">
        <w:rPr>
          <w:rFonts w:ascii="Arial" w:hAnsi="Arial" w:cs="Arial"/>
          <w:sz w:val="22"/>
          <w:szCs w:val="22"/>
        </w:rPr>
        <w:t xml:space="preserve"> used for conducting the review, using JBI Narrative, Opinion and Text Assessment and Review Instrument (NOTARI) tools suited to the largely qualitative reports including project evaluation reports, policy documents, and expert opinion.</w:t>
      </w:r>
      <w:r w:rsidR="003B4E7A">
        <w:rPr>
          <w:rFonts w:ascii="Arial" w:hAnsi="Arial" w:cs="Arial"/>
          <w:sz w:val="22"/>
          <w:szCs w:val="22"/>
        </w:rPr>
        <w:t xml:space="preserve"> </w:t>
      </w:r>
    </w:p>
    <w:p w:rsidR="006F0A4B" w:rsidRDefault="006F0A4B" w:rsidP="00E055CB">
      <w:pPr>
        <w:pStyle w:val="NormalWeb"/>
        <w:spacing w:after="0"/>
        <w:contextualSpacing/>
        <w:rPr>
          <w:rFonts w:ascii="Arial" w:hAnsi="Arial" w:cs="Arial"/>
          <w:sz w:val="22"/>
          <w:szCs w:val="22"/>
        </w:rPr>
      </w:pPr>
    </w:p>
    <w:p w:rsidR="003B4E7A" w:rsidRPr="00547DD3" w:rsidRDefault="003B4E7A" w:rsidP="00E055CB">
      <w:pPr>
        <w:pStyle w:val="NormalWeb"/>
        <w:spacing w:after="0"/>
        <w:contextualSpacing/>
        <w:rPr>
          <w:rFonts w:ascii="Arial" w:hAnsi="Arial" w:cs="Arial"/>
          <w:sz w:val="22"/>
          <w:szCs w:val="22"/>
        </w:rPr>
      </w:pPr>
      <w:r>
        <w:rPr>
          <w:rFonts w:ascii="Arial" w:hAnsi="Arial" w:cs="Arial"/>
          <w:sz w:val="22"/>
          <w:szCs w:val="22"/>
        </w:rPr>
        <w:t xml:space="preserve">Emerging findings show that </w:t>
      </w:r>
      <w:r w:rsidR="00BC7D3B">
        <w:rPr>
          <w:rFonts w:ascii="Arial" w:hAnsi="Arial" w:cs="Arial"/>
          <w:sz w:val="22"/>
          <w:szCs w:val="22"/>
        </w:rPr>
        <w:t xml:space="preserve">CHVs can make a valuable contribution and </w:t>
      </w:r>
      <w:r>
        <w:rPr>
          <w:rFonts w:ascii="Arial" w:hAnsi="Arial" w:cs="Arial"/>
          <w:sz w:val="22"/>
          <w:szCs w:val="22"/>
        </w:rPr>
        <w:t>high levels of retention are possible but not inevitable</w:t>
      </w:r>
      <w:r w:rsidR="00BC7D3B">
        <w:rPr>
          <w:rFonts w:ascii="Arial" w:hAnsi="Arial" w:cs="Arial"/>
          <w:sz w:val="22"/>
          <w:szCs w:val="22"/>
        </w:rPr>
        <w:t xml:space="preserve">. However, both </w:t>
      </w:r>
      <w:r>
        <w:rPr>
          <w:rFonts w:ascii="Arial" w:hAnsi="Arial" w:cs="Arial"/>
          <w:sz w:val="22"/>
          <w:szCs w:val="22"/>
        </w:rPr>
        <w:t>require atte</w:t>
      </w:r>
      <w:r w:rsidR="00BC7D3B">
        <w:rPr>
          <w:rFonts w:ascii="Arial" w:hAnsi="Arial" w:cs="Arial"/>
          <w:sz w:val="22"/>
          <w:szCs w:val="22"/>
        </w:rPr>
        <w:t xml:space="preserve">ntion to motivation, achieved through skills acquisition and realisation that they are making a difference. </w:t>
      </w:r>
    </w:p>
    <w:p w:rsidR="005A7A0B" w:rsidRPr="00547DD3" w:rsidRDefault="005A7A0B" w:rsidP="00C45599">
      <w:pPr>
        <w:spacing w:after="6"/>
        <w:jc w:val="both"/>
        <w:rPr>
          <w:rStyle w:val="Emphasis"/>
          <w:rFonts w:ascii="Arial" w:hAnsi="Arial" w:cs="Arial"/>
          <w:color w:val="1A1A1A"/>
          <w:lang w:val="en-US"/>
        </w:rPr>
      </w:pPr>
    </w:p>
    <w:p w:rsidR="00C45599" w:rsidRPr="00547DD3" w:rsidRDefault="00AA16DF" w:rsidP="00AA16DF">
      <w:pPr>
        <w:rPr>
          <w:rFonts w:ascii="Arial" w:hAnsi="Arial" w:cs="Arial"/>
          <w:b/>
        </w:rPr>
      </w:pPr>
      <w:r w:rsidRPr="00547DD3">
        <w:rPr>
          <w:rFonts w:ascii="Arial" w:hAnsi="Arial" w:cs="Arial"/>
          <w:b/>
          <w:i/>
          <w:iCs/>
        </w:rPr>
        <w:t>S</w:t>
      </w:r>
      <w:r w:rsidR="00C45599" w:rsidRPr="00547DD3">
        <w:rPr>
          <w:rFonts w:ascii="Arial" w:hAnsi="Arial" w:cs="Arial"/>
          <w:b/>
          <w:i/>
          <w:iCs/>
        </w:rPr>
        <w:t>ignificance for the sub-theme area/field-building dimension</w:t>
      </w:r>
    </w:p>
    <w:p w:rsidR="006F0A4B" w:rsidRDefault="00C45599" w:rsidP="009A1D9C">
      <w:pPr>
        <w:pStyle w:val="NormalWeb"/>
        <w:spacing w:after="0"/>
        <w:contextualSpacing/>
        <w:rPr>
          <w:rFonts w:ascii="Arial" w:hAnsi="Arial" w:cs="Arial"/>
          <w:sz w:val="22"/>
          <w:szCs w:val="22"/>
        </w:rPr>
      </w:pPr>
      <w:r w:rsidRPr="00547DD3">
        <w:rPr>
          <w:rFonts w:ascii="Arial" w:hAnsi="Arial" w:cs="Arial"/>
          <w:sz w:val="22"/>
          <w:szCs w:val="22"/>
        </w:rPr>
        <w:t>Community volunteers (distinct from CHWs) offer an untapped potential</w:t>
      </w:r>
      <w:r w:rsidR="003C2A77" w:rsidRPr="00547DD3">
        <w:rPr>
          <w:rFonts w:ascii="Arial" w:hAnsi="Arial" w:cs="Arial"/>
          <w:sz w:val="22"/>
          <w:szCs w:val="22"/>
        </w:rPr>
        <w:t xml:space="preserve"> to accelerate PHC improvement and community engagement in local health issues</w:t>
      </w:r>
      <w:r w:rsidRPr="00547DD3">
        <w:rPr>
          <w:rFonts w:ascii="Arial" w:hAnsi="Arial" w:cs="Arial"/>
          <w:sz w:val="22"/>
          <w:szCs w:val="22"/>
        </w:rPr>
        <w:t>. Th</w:t>
      </w:r>
      <w:r w:rsidR="00F278B4" w:rsidRPr="00547DD3">
        <w:rPr>
          <w:rFonts w:ascii="Arial" w:hAnsi="Arial" w:cs="Arial"/>
          <w:sz w:val="22"/>
          <w:szCs w:val="22"/>
        </w:rPr>
        <w:t>is is the first</w:t>
      </w:r>
      <w:r w:rsidRPr="00547DD3">
        <w:rPr>
          <w:rFonts w:ascii="Arial" w:hAnsi="Arial" w:cs="Arial"/>
          <w:sz w:val="22"/>
          <w:szCs w:val="22"/>
        </w:rPr>
        <w:t xml:space="preserve"> synthesis of </w:t>
      </w:r>
      <w:r w:rsidR="00F278B4" w:rsidRPr="00547DD3">
        <w:rPr>
          <w:rFonts w:ascii="Arial" w:hAnsi="Arial" w:cs="Arial"/>
          <w:sz w:val="22"/>
          <w:szCs w:val="22"/>
        </w:rPr>
        <w:t>evidence on</w:t>
      </w:r>
      <w:r w:rsidRPr="00547DD3">
        <w:rPr>
          <w:rFonts w:ascii="Arial" w:hAnsi="Arial" w:cs="Arial"/>
          <w:sz w:val="22"/>
          <w:szCs w:val="22"/>
        </w:rPr>
        <w:t xml:space="preserve"> </w:t>
      </w:r>
      <w:r w:rsidR="0098302B" w:rsidRPr="00547DD3">
        <w:rPr>
          <w:rFonts w:ascii="Arial" w:hAnsi="Arial" w:cs="Arial"/>
          <w:sz w:val="22"/>
          <w:szCs w:val="22"/>
        </w:rPr>
        <w:t>these cadres</w:t>
      </w:r>
      <w:r w:rsidR="006F0A4B">
        <w:rPr>
          <w:rFonts w:ascii="Arial" w:hAnsi="Arial" w:cs="Arial"/>
          <w:sz w:val="22"/>
          <w:szCs w:val="22"/>
        </w:rPr>
        <w:t>.</w:t>
      </w:r>
    </w:p>
    <w:p w:rsidR="006F0A4B" w:rsidRDefault="006F0A4B" w:rsidP="009A1D9C">
      <w:pPr>
        <w:pStyle w:val="NormalWeb"/>
        <w:spacing w:after="0"/>
        <w:contextualSpacing/>
        <w:rPr>
          <w:rFonts w:ascii="Arial" w:hAnsi="Arial" w:cs="Arial"/>
          <w:sz w:val="22"/>
          <w:szCs w:val="22"/>
        </w:rPr>
      </w:pPr>
    </w:p>
    <w:p w:rsidR="006F0A4B" w:rsidRPr="006F0A4B" w:rsidRDefault="006F0A4B" w:rsidP="006F0A4B">
      <w:pPr>
        <w:rPr>
          <w:rFonts w:ascii="Arial" w:hAnsi="Arial" w:cs="Arial"/>
          <w:b/>
          <w:i/>
          <w:iCs/>
        </w:rPr>
      </w:pPr>
      <w:r>
        <w:rPr>
          <w:rFonts w:ascii="Arial" w:hAnsi="Arial" w:cs="Arial"/>
          <w:b/>
          <w:i/>
          <w:iCs/>
        </w:rPr>
        <w:t>T</w:t>
      </w:r>
      <w:r w:rsidRPr="00547DD3">
        <w:rPr>
          <w:rFonts w:ascii="Arial" w:hAnsi="Arial" w:cs="Arial"/>
          <w:b/>
          <w:i/>
          <w:iCs/>
        </w:rPr>
        <w:t>arget audience</w:t>
      </w:r>
    </w:p>
    <w:p w:rsidR="003C2A77" w:rsidRPr="00547DD3" w:rsidRDefault="006F0A4B" w:rsidP="009A1D9C">
      <w:pPr>
        <w:pStyle w:val="NormalWeb"/>
        <w:spacing w:after="0"/>
        <w:contextualSpacing/>
        <w:rPr>
          <w:rFonts w:ascii="Arial" w:hAnsi="Arial" w:cs="Arial"/>
          <w:sz w:val="22"/>
          <w:szCs w:val="22"/>
        </w:rPr>
      </w:pPr>
      <w:r>
        <w:rPr>
          <w:rFonts w:ascii="Arial" w:hAnsi="Arial" w:cs="Arial"/>
          <w:sz w:val="22"/>
          <w:szCs w:val="22"/>
        </w:rPr>
        <w:t xml:space="preserve">The review </w:t>
      </w:r>
      <w:r w:rsidR="00CD3745" w:rsidRPr="00547DD3">
        <w:rPr>
          <w:rFonts w:ascii="Arial" w:hAnsi="Arial" w:cs="Arial"/>
          <w:sz w:val="22"/>
          <w:szCs w:val="22"/>
        </w:rPr>
        <w:t xml:space="preserve">will </w:t>
      </w:r>
      <w:r w:rsidR="003C2A77" w:rsidRPr="00547DD3">
        <w:rPr>
          <w:rFonts w:ascii="Arial" w:hAnsi="Arial" w:cs="Arial"/>
          <w:sz w:val="22"/>
          <w:szCs w:val="22"/>
        </w:rPr>
        <w:t>provide researcher</w:t>
      </w:r>
      <w:r w:rsidR="00CD3745" w:rsidRPr="00547DD3">
        <w:rPr>
          <w:rFonts w:ascii="Arial" w:hAnsi="Arial" w:cs="Arial"/>
          <w:sz w:val="22"/>
          <w:szCs w:val="22"/>
        </w:rPr>
        <w:t>s</w:t>
      </w:r>
      <w:r w:rsidR="003C2A77" w:rsidRPr="00547DD3">
        <w:rPr>
          <w:rFonts w:ascii="Arial" w:hAnsi="Arial" w:cs="Arial"/>
          <w:sz w:val="22"/>
          <w:szCs w:val="22"/>
        </w:rPr>
        <w:t xml:space="preserve">, policy-makers and </w:t>
      </w:r>
      <w:r w:rsidR="00673C0F" w:rsidRPr="00547DD3">
        <w:rPr>
          <w:rFonts w:ascii="Arial" w:hAnsi="Arial" w:cs="Arial"/>
          <w:sz w:val="22"/>
          <w:szCs w:val="22"/>
        </w:rPr>
        <w:t>implementers</w:t>
      </w:r>
      <w:r w:rsidR="003C2A77" w:rsidRPr="00547DD3">
        <w:rPr>
          <w:rFonts w:ascii="Arial" w:hAnsi="Arial" w:cs="Arial"/>
          <w:sz w:val="22"/>
          <w:szCs w:val="22"/>
        </w:rPr>
        <w:t xml:space="preserve"> with knowledge of the potential </w:t>
      </w:r>
      <w:r w:rsidR="00CD3745" w:rsidRPr="00547DD3">
        <w:rPr>
          <w:rFonts w:ascii="Arial" w:hAnsi="Arial" w:cs="Arial"/>
          <w:sz w:val="22"/>
          <w:szCs w:val="22"/>
        </w:rPr>
        <w:t>contributions of</w:t>
      </w:r>
      <w:r w:rsidR="003C2A77" w:rsidRPr="00547DD3">
        <w:rPr>
          <w:rFonts w:ascii="Arial" w:hAnsi="Arial" w:cs="Arial"/>
          <w:sz w:val="22"/>
          <w:szCs w:val="22"/>
        </w:rPr>
        <w:t xml:space="preserve"> the volunteers </w:t>
      </w:r>
      <w:r w:rsidR="0008418A" w:rsidRPr="00547DD3">
        <w:rPr>
          <w:rFonts w:ascii="Arial" w:hAnsi="Arial" w:cs="Arial"/>
          <w:sz w:val="22"/>
          <w:szCs w:val="22"/>
        </w:rPr>
        <w:t xml:space="preserve">in </w:t>
      </w:r>
      <w:r w:rsidR="003C2A77" w:rsidRPr="00547DD3">
        <w:rPr>
          <w:rFonts w:ascii="Arial" w:hAnsi="Arial" w:cs="Arial"/>
          <w:sz w:val="22"/>
          <w:szCs w:val="22"/>
        </w:rPr>
        <w:t>LMICs seeking to build resilient and participatory PHC care</w:t>
      </w:r>
      <w:r w:rsidR="0008418A" w:rsidRPr="00547DD3">
        <w:rPr>
          <w:rFonts w:ascii="Arial" w:hAnsi="Arial" w:cs="Arial"/>
          <w:sz w:val="22"/>
          <w:szCs w:val="22"/>
        </w:rPr>
        <w:t>.</w:t>
      </w:r>
    </w:p>
    <w:bookmarkEnd w:id="0"/>
    <w:p w:rsidR="003C2A77" w:rsidRPr="00547DD3" w:rsidRDefault="003C2A77" w:rsidP="00470818">
      <w:pPr>
        <w:spacing w:after="6"/>
        <w:jc w:val="both"/>
        <w:rPr>
          <w:rFonts w:ascii="Arial" w:hAnsi="Arial" w:cs="Arial"/>
        </w:rPr>
      </w:pPr>
    </w:p>
    <w:p w:rsidR="003C2A77" w:rsidRDefault="00E261BB" w:rsidP="00470818">
      <w:pPr>
        <w:spacing w:after="6"/>
        <w:jc w:val="both"/>
        <w:rPr>
          <w:rFonts w:ascii="Arial" w:hAnsi="Arial" w:cs="Arial"/>
        </w:rPr>
      </w:pPr>
      <w:r w:rsidRPr="00101429">
        <w:rPr>
          <w:rFonts w:ascii="Arial" w:hAnsi="Arial" w:cs="Arial"/>
        </w:rPr>
        <w:t>Word count</w:t>
      </w:r>
      <w:r w:rsidRPr="00101429">
        <w:rPr>
          <w:rFonts w:ascii="Arial" w:hAnsi="Arial" w:cs="Arial"/>
        </w:rPr>
        <w:tab/>
      </w:r>
      <w:r w:rsidR="006F0A4B">
        <w:rPr>
          <w:rFonts w:ascii="Arial" w:hAnsi="Arial" w:cs="Arial"/>
        </w:rPr>
        <w:t>400</w:t>
      </w:r>
    </w:p>
    <w:p w:rsidR="00F147E5" w:rsidRDefault="00F147E5" w:rsidP="00470818">
      <w:pPr>
        <w:spacing w:after="6"/>
        <w:jc w:val="both"/>
        <w:rPr>
          <w:rFonts w:ascii="Arial" w:hAnsi="Arial" w:cs="Arial"/>
        </w:rPr>
      </w:pPr>
    </w:p>
    <w:p w:rsidR="005574D6" w:rsidRPr="00F327CA" w:rsidRDefault="005574D6" w:rsidP="005A7A0B">
      <w:pPr>
        <w:autoSpaceDE w:val="0"/>
        <w:autoSpaceDN w:val="0"/>
        <w:adjustRightInd w:val="0"/>
        <w:jc w:val="both"/>
        <w:rPr>
          <w:rFonts w:ascii="Times New Roman" w:hAnsi="Times New Roman"/>
          <w:sz w:val="24"/>
          <w:szCs w:val="24"/>
          <w:highlight w:val="yellow"/>
        </w:rPr>
      </w:pPr>
    </w:p>
    <w:sectPr w:rsidR="005574D6" w:rsidRPr="00F327CA" w:rsidSect="0040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776"/>
    <w:multiLevelType w:val="hybridMultilevel"/>
    <w:tmpl w:val="83F6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D7502"/>
    <w:multiLevelType w:val="hybridMultilevel"/>
    <w:tmpl w:val="489E66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446E60"/>
    <w:multiLevelType w:val="multilevel"/>
    <w:tmpl w:val="5348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AB31CC"/>
    <w:multiLevelType w:val="hybridMultilevel"/>
    <w:tmpl w:val="207A33F6"/>
    <w:lvl w:ilvl="0" w:tplc="9684CE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AC370C"/>
    <w:multiLevelType w:val="hybridMultilevel"/>
    <w:tmpl w:val="16B0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D02104"/>
    <w:multiLevelType w:val="hybridMultilevel"/>
    <w:tmpl w:val="4E1E5776"/>
    <w:lvl w:ilvl="0" w:tplc="DDA4833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0315E9E"/>
    <w:multiLevelType w:val="hybridMultilevel"/>
    <w:tmpl w:val="56D8FA2C"/>
    <w:lvl w:ilvl="0" w:tplc="0BDC557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25"/>
    <w:rsid w:val="0001144B"/>
    <w:rsid w:val="00042C63"/>
    <w:rsid w:val="0008418A"/>
    <w:rsid w:val="000C4B13"/>
    <w:rsid w:val="000E25E0"/>
    <w:rsid w:val="00101429"/>
    <w:rsid w:val="00121843"/>
    <w:rsid w:val="00154A1C"/>
    <w:rsid w:val="00181F81"/>
    <w:rsid w:val="00245CEC"/>
    <w:rsid w:val="00261EC8"/>
    <w:rsid w:val="00291323"/>
    <w:rsid w:val="003034B4"/>
    <w:rsid w:val="00344D95"/>
    <w:rsid w:val="00380E16"/>
    <w:rsid w:val="003930AF"/>
    <w:rsid w:val="003B4E7A"/>
    <w:rsid w:val="003C2A77"/>
    <w:rsid w:val="00470818"/>
    <w:rsid w:val="004B4AA8"/>
    <w:rsid w:val="004E4D2B"/>
    <w:rsid w:val="005112FF"/>
    <w:rsid w:val="005121FA"/>
    <w:rsid w:val="00546091"/>
    <w:rsid w:val="00547B57"/>
    <w:rsid w:val="00547DD3"/>
    <w:rsid w:val="0055286D"/>
    <w:rsid w:val="005574D6"/>
    <w:rsid w:val="005A7A0B"/>
    <w:rsid w:val="005C7178"/>
    <w:rsid w:val="005D493B"/>
    <w:rsid w:val="00673C0F"/>
    <w:rsid w:val="006F0A4B"/>
    <w:rsid w:val="00706413"/>
    <w:rsid w:val="00772D81"/>
    <w:rsid w:val="00811923"/>
    <w:rsid w:val="00853E12"/>
    <w:rsid w:val="00884339"/>
    <w:rsid w:val="008B4F67"/>
    <w:rsid w:val="0090362E"/>
    <w:rsid w:val="0096349F"/>
    <w:rsid w:val="0098302B"/>
    <w:rsid w:val="009A1D9C"/>
    <w:rsid w:val="009B1982"/>
    <w:rsid w:val="009C5D34"/>
    <w:rsid w:val="009F44F5"/>
    <w:rsid w:val="00A40BCB"/>
    <w:rsid w:val="00A909A3"/>
    <w:rsid w:val="00AA16DF"/>
    <w:rsid w:val="00AB0BA1"/>
    <w:rsid w:val="00B01B34"/>
    <w:rsid w:val="00B34D8B"/>
    <w:rsid w:val="00B84D84"/>
    <w:rsid w:val="00BC4F2D"/>
    <w:rsid w:val="00BC7D3B"/>
    <w:rsid w:val="00C45599"/>
    <w:rsid w:val="00C83D7F"/>
    <w:rsid w:val="00C87B08"/>
    <w:rsid w:val="00C96EF7"/>
    <w:rsid w:val="00CD3745"/>
    <w:rsid w:val="00D219F3"/>
    <w:rsid w:val="00D5521C"/>
    <w:rsid w:val="00D613F4"/>
    <w:rsid w:val="00D658FA"/>
    <w:rsid w:val="00D736D3"/>
    <w:rsid w:val="00DE1074"/>
    <w:rsid w:val="00E055CB"/>
    <w:rsid w:val="00E132E2"/>
    <w:rsid w:val="00E261BB"/>
    <w:rsid w:val="00F147E5"/>
    <w:rsid w:val="00F278B4"/>
    <w:rsid w:val="00F327CA"/>
    <w:rsid w:val="00F55925"/>
    <w:rsid w:val="00F73EC2"/>
    <w:rsid w:val="00F956A2"/>
    <w:rsid w:val="00F9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25"/>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55925"/>
    <w:rPr>
      <w:sz w:val="16"/>
      <w:szCs w:val="16"/>
    </w:rPr>
  </w:style>
  <w:style w:type="paragraph" w:styleId="CommentText">
    <w:name w:val="annotation text"/>
    <w:basedOn w:val="Normal"/>
    <w:link w:val="CommentTextChar"/>
    <w:uiPriority w:val="99"/>
    <w:unhideWhenUsed/>
    <w:rsid w:val="00F55925"/>
    <w:rPr>
      <w:sz w:val="20"/>
      <w:szCs w:val="20"/>
    </w:rPr>
  </w:style>
  <w:style w:type="character" w:customStyle="1" w:styleId="CommentTextChar">
    <w:name w:val="Comment Text Char"/>
    <w:basedOn w:val="DefaultParagraphFont"/>
    <w:link w:val="CommentText"/>
    <w:uiPriority w:val="99"/>
    <w:rsid w:val="00F55925"/>
    <w:rPr>
      <w:rFonts w:ascii="Calibri" w:eastAsia="Calibri" w:hAnsi="Calibri" w:cs="Times New Roman"/>
      <w:sz w:val="20"/>
      <w:szCs w:val="20"/>
      <w:lang w:val="en-GB"/>
    </w:rPr>
  </w:style>
  <w:style w:type="character" w:styleId="Hyperlink">
    <w:name w:val="Hyperlink"/>
    <w:uiPriority w:val="99"/>
    <w:unhideWhenUsed/>
    <w:rsid w:val="00F55925"/>
    <w:rPr>
      <w:color w:val="0563C1"/>
      <w:u w:val="single"/>
    </w:rPr>
  </w:style>
  <w:style w:type="paragraph" w:styleId="BalloonText">
    <w:name w:val="Balloon Text"/>
    <w:basedOn w:val="Normal"/>
    <w:link w:val="BalloonTextChar"/>
    <w:uiPriority w:val="99"/>
    <w:semiHidden/>
    <w:unhideWhenUsed/>
    <w:rsid w:val="00F55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25"/>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90362E"/>
    <w:pPr>
      <w:spacing w:line="240" w:lineRule="auto"/>
    </w:pPr>
    <w:rPr>
      <w:b/>
      <w:bCs/>
    </w:rPr>
  </w:style>
  <w:style w:type="character" w:customStyle="1" w:styleId="CommentSubjectChar">
    <w:name w:val="Comment Subject Char"/>
    <w:basedOn w:val="CommentTextChar"/>
    <w:link w:val="CommentSubject"/>
    <w:uiPriority w:val="99"/>
    <w:semiHidden/>
    <w:rsid w:val="0090362E"/>
    <w:rPr>
      <w:rFonts w:ascii="Calibri" w:eastAsia="Calibri" w:hAnsi="Calibri" w:cs="Times New Roman"/>
      <w:b/>
      <w:bCs/>
      <w:sz w:val="20"/>
      <w:szCs w:val="20"/>
      <w:lang w:val="en-GB"/>
    </w:rPr>
  </w:style>
  <w:style w:type="paragraph" w:styleId="ListParagraph">
    <w:name w:val="List Paragraph"/>
    <w:basedOn w:val="Normal"/>
    <w:uiPriority w:val="34"/>
    <w:qFormat/>
    <w:rsid w:val="009B1982"/>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D658FA"/>
    <w:pPr>
      <w:spacing w:after="315"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455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25"/>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55925"/>
    <w:rPr>
      <w:sz w:val="16"/>
      <w:szCs w:val="16"/>
    </w:rPr>
  </w:style>
  <w:style w:type="paragraph" w:styleId="CommentText">
    <w:name w:val="annotation text"/>
    <w:basedOn w:val="Normal"/>
    <w:link w:val="CommentTextChar"/>
    <w:uiPriority w:val="99"/>
    <w:unhideWhenUsed/>
    <w:rsid w:val="00F55925"/>
    <w:rPr>
      <w:sz w:val="20"/>
      <w:szCs w:val="20"/>
    </w:rPr>
  </w:style>
  <w:style w:type="character" w:customStyle="1" w:styleId="CommentTextChar">
    <w:name w:val="Comment Text Char"/>
    <w:basedOn w:val="DefaultParagraphFont"/>
    <w:link w:val="CommentText"/>
    <w:uiPriority w:val="99"/>
    <w:rsid w:val="00F55925"/>
    <w:rPr>
      <w:rFonts w:ascii="Calibri" w:eastAsia="Calibri" w:hAnsi="Calibri" w:cs="Times New Roman"/>
      <w:sz w:val="20"/>
      <w:szCs w:val="20"/>
      <w:lang w:val="en-GB"/>
    </w:rPr>
  </w:style>
  <w:style w:type="character" w:styleId="Hyperlink">
    <w:name w:val="Hyperlink"/>
    <w:uiPriority w:val="99"/>
    <w:unhideWhenUsed/>
    <w:rsid w:val="00F55925"/>
    <w:rPr>
      <w:color w:val="0563C1"/>
      <w:u w:val="single"/>
    </w:rPr>
  </w:style>
  <w:style w:type="paragraph" w:styleId="BalloonText">
    <w:name w:val="Balloon Text"/>
    <w:basedOn w:val="Normal"/>
    <w:link w:val="BalloonTextChar"/>
    <w:uiPriority w:val="99"/>
    <w:semiHidden/>
    <w:unhideWhenUsed/>
    <w:rsid w:val="00F55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25"/>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90362E"/>
    <w:pPr>
      <w:spacing w:line="240" w:lineRule="auto"/>
    </w:pPr>
    <w:rPr>
      <w:b/>
      <w:bCs/>
    </w:rPr>
  </w:style>
  <w:style w:type="character" w:customStyle="1" w:styleId="CommentSubjectChar">
    <w:name w:val="Comment Subject Char"/>
    <w:basedOn w:val="CommentTextChar"/>
    <w:link w:val="CommentSubject"/>
    <w:uiPriority w:val="99"/>
    <w:semiHidden/>
    <w:rsid w:val="0090362E"/>
    <w:rPr>
      <w:rFonts w:ascii="Calibri" w:eastAsia="Calibri" w:hAnsi="Calibri" w:cs="Times New Roman"/>
      <w:b/>
      <w:bCs/>
      <w:sz w:val="20"/>
      <w:szCs w:val="20"/>
      <w:lang w:val="en-GB"/>
    </w:rPr>
  </w:style>
  <w:style w:type="paragraph" w:styleId="ListParagraph">
    <w:name w:val="List Paragraph"/>
    <w:basedOn w:val="Normal"/>
    <w:uiPriority w:val="34"/>
    <w:qFormat/>
    <w:rsid w:val="009B1982"/>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D658FA"/>
    <w:pPr>
      <w:spacing w:after="315"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45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MWK</dc:creator>
  <cp:lastModifiedBy>MWK</cp:lastModifiedBy>
  <cp:revision>3</cp:revision>
  <dcterms:created xsi:type="dcterms:W3CDTF">2016-03-30T10:41:00Z</dcterms:created>
  <dcterms:modified xsi:type="dcterms:W3CDTF">2016-03-30T13:08:00Z</dcterms:modified>
</cp:coreProperties>
</file>