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D89075" w14:textId="77777777" w:rsidR="0045600B" w:rsidRDefault="0045600B" w:rsidP="00133E18">
      <w:pPr>
        <w:widowControl w:val="0"/>
        <w:autoSpaceDE w:val="0"/>
        <w:autoSpaceDN w:val="0"/>
        <w:adjustRightInd w:val="0"/>
        <w:rPr>
          <w:rFonts w:ascii="Calibri" w:hAnsi="Calibri" w:cs="Calibri"/>
          <w:b/>
          <w:bCs/>
          <w:color w:val="000000" w:themeColor="text1"/>
          <w:sz w:val="28"/>
          <w:szCs w:val="28"/>
        </w:rPr>
      </w:pPr>
      <w:r>
        <w:rPr>
          <w:rFonts w:ascii="Calibri" w:hAnsi="Calibri" w:cs="Calibri"/>
          <w:b/>
          <w:bCs/>
          <w:color w:val="000000" w:themeColor="text1"/>
          <w:sz w:val="28"/>
          <w:szCs w:val="28"/>
        </w:rPr>
        <w:t>Paper 2</w:t>
      </w:r>
    </w:p>
    <w:p w14:paraId="5A2DDE73" w14:textId="77777777" w:rsidR="0045600B" w:rsidRDefault="0045600B" w:rsidP="00133E18">
      <w:pPr>
        <w:widowControl w:val="0"/>
        <w:autoSpaceDE w:val="0"/>
        <w:autoSpaceDN w:val="0"/>
        <w:adjustRightInd w:val="0"/>
        <w:rPr>
          <w:rFonts w:ascii="Calibri" w:hAnsi="Calibri" w:cs="Calibri"/>
          <w:b/>
          <w:bCs/>
          <w:color w:val="000000" w:themeColor="text1"/>
          <w:sz w:val="28"/>
          <w:szCs w:val="28"/>
        </w:rPr>
      </w:pPr>
    </w:p>
    <w:p w14:paraId="5B2AF317" w14:textId="382AB9FD" w:rsidR="00133E18" w:rsidRPr="007B12A1" w:rsidRDefault="00133E18" w:rsidP="00133E18">
      <w:pPr>
        <w:widowControl w:val="0"/>
        <w:autoSpaceDE w:val="0"/>
        <w:autoSpaceDN w:val="0"/>
        <w:adjustRightInd w:val="0"/>
        <w:rPr>
          <w:rFonts w:ascii="Cambria" w:hAnsi="Cambria" w:cs="Cambria"/>
          <w:color w:val="000000" w:themeColor="text1"/>
          <w:sz w:val="28"/>
          <w:szCs w:val="28"/>
        </w:rPr>
      </w:pPr>
      <w:bookmarkStart w:id="0" w:name="_GoBack"/>
      <w:bookmarkEnd w:id="0"/>
      <w:r w:rsidRPr="007B12A1">
        <w:rPr>
          <w:rFonts w:ascii="Calibri" w:hAnsi="Calibri" w:cs="Calibri"/>
          <w:b/>
          <w:bCs/>
          <w:color w:val="000000" w:themeColor="text1"/>
          <w:sz w:val="28"/>
          <w:szCs w:val="28"/>
        </w:rPr>
        <w:t>What generative mechanisms can explain exclusion of indigenous people from social health protection in rural India?</w:t>
      </w:r>
    </w:p>
    <w:p w14:paraId="19BCA914" w14:textId="77777777" w:rsidR="00133E18" w:rsidRPr="007B12A1" w:rsidRDefault="00133E18" w:rsidP="00133E18">
      <w:pPr>
        <w:widowControl w:val="0"/>
        <w:autoSpaceDE w:val="0"/>
        <w:autoSpaceDN w:val="0"/>
        <w:adjustRightInd w:val="0"/>
        <w:rPr>
          <w:rFonts w:ascii="Cambria" w:hAnsi="Cambria" w:cs="Cambria"/>
          <w:color w:val="000000" w:themeColor="text1"/>
          <w:sz w:val="28"/>
          <w:szCs w:val="28"/>
        </w:rPr>
      </w:pPr>
      <w:r w:rsidRPr="007B12A1">
        <w:rPr>
          <w:rFonts w:ascii="Calibri" w:hAnsi="Calibri" w:cs="Calibri"/>
          <w:color w:val="000000" w:themeColor="text1"/>
          <w:sz w:val="28"/>
          <w:szCs w:val="28"/>
        </w:rPr>
        <w:t> </w:t>
      </w:r>
    </w:p>
    <w:p w14:paraId="75AF1112" w14:textId="77777777" w:rsidR="00133E18" w:rsidRPr="007B12A1" w:rsidRDefault="00133E18" w:rsidP="00133E18">
      <w:pPr>
        <w:widowControl w:val="0"/>
        <w:autoSpaceDE w:val="0"/>
        <w:autoSpaceDN w:val="0"/>
        <w:adjustRightInd w:val="0"/>
        <w:rPr>
          <w:rFonts w:ascii="Cambria" w:hAnsi="Cambria" w:cs="Cambria"/>
          <w:color w:val="000000" w:themeColor="text1"/>
          <w:sz w:val="28"/>
          <w:szCs w:val="28"/>
        </w:rPr>
      </w:pPr>
      <w:r w:rsidRPr="007B12A1">
        <w:rPr>
          <w:rFonts w:ascii="Calibri" w:hAnsi="Calibri" w:cs="Calibri"/>
          <w:color w:val="000000" w:themeColor="text1"/>
          <w:sz w:val="28"/>
          <w:szCs w:val="28"/>
        </w:rPr>
        <w:t> </w:t>
      </w:r>
    </w:p>
    <w:p w14:paraId="582ED134" w14:textId="77777777" w:rsidR="00133E18" w:rsidRPr="007B12A1" w:rsidRDefault="00133E18" w:rsidP="00133E18">
      <w:pPr>
        <w:widowControl w:val="0"/>
        <w:autoSpaceDE w:val="0"/>
        <w:autoSpaceDN w:val="0"/>
        <w:adjustRightInd w:val="0"/>
        <w:rPr>
          <w:rFonts w:ascii="Cambria" w:hAnsi="Cambria" w:cs="Cambria"/>
          <w:color w:val="000000" w:themeColor="text1"/>
          <w:sz w:val="28"/>
          <w:szCs w:val="28"/>
        </w:rPr>
      </w:pPr>
      <w:r w:rsidRPr="007B12A1">
        <w:rPr>
          <w:rFonts w:ascii="Calibri" w:hAnsi="Calibri" w:cs="Calibri"/>
          <w:color w:val="000000" w:themeColor="text1"/>
          <w:sz w:val="28"/>
          <w:szCs w:val="28"/>
        </w:rPr>
        <w:t>Werner Soors, Gayatri Ganesh; Tanya Seshadri; Anil MH; Maya Elias; Mahesh Kadammanavar; Philipa Mladovsky</w:t>
      </w:r>
    </w:p>
    <w:p w14:paraId="171CA6DD" w14:textId="77777777" w:rsidR="00133E18" w:rsidRPr="007B12A1" w:rsidRDefault="00133E18" w:rsidP="00133E18">
      <w:pPr>
        <w:widowControl w:val="0"/>
        <w:autoSpaceDE w:val="0"/>
        <w:autoSpaceDN w:val="0"/>
        <w:adjustRightInd w:val="0"/>
        <w:rPr>
          <w:rFonts w:ascii="Cambria" w:hAnsi="Cambria" w:cs="Cambria"/>
          <w:color w:val="000000" w:themeColor="text1"/>
          <w:sz w:val="32"/>
          <w:szCs w:val="32"/>
        </w:rPr>
      </w:pPr>
      <w:r w:rsidRPr="007B12A1">
        <w:rPr>
          <w:rFonts w:ascii="Calibri" w:hAnsi="Calibri" w:cs="Calibri"/>
          <w:color w:val="000000" w:themeColor="text1"/>
          <w:sz w:val="32"/>
          <w:szCs w:val="32"/>
        </w:rPr>
        <w:t> </w:t>
      </w:r>
    </w:p>
    <w:p w14:paraId="413A2023" w14:textId="77777777" w:rsidR="00133E18" w:rsidRPr="007B12A1" w:rsidRDefault="00133E18" w:rsidP="00133E18">
      <w:pPr>
        <w:widowControl w:val="0"/>
        <w:autoSpaceDE w:val="0"/>
        <w:autoSpaceDN w:val="0"/>
        <w:adjustRightInd w:val="0"/>
        <w:rPr>
          <w:rFonts w:ascii="Cambria" w:hAnsi="Cambria" w:cs="Cambria"/>
          <w:color w:val="000000" w:themeColor="text1"/>
          <w:sz w:val="32"/>
          <w:szCs w:val="32"/>
        </w:rPr>
      </w:pPr>
      <w:r w:rsidRPr="007B12A1">
        <w:rPr>
          <w:rFonts w:ascii="Calibri" w:hAnsi="Calibri" w:cs="Calibri"/>
          <w:color w:val="000000" w:themeColor="text1"/>
          <w:sz w:val="32"/>
          <w:szCs w:val="32"/>
        </w:rPr>
        <w:t> </w:t>
      </w:r>
    </w:p>
    <w:p w14:paraId="6DEFACDD" w14:textId="77777777" w:rsidR="007B12A1" w:rsidRPr="007B12A1" w:rsidRDefault="007B12A1" w:rsidP="007B12A1">
      <w:pPr>
        <w:widowControl w:val="0"/>
        <w:autoSpaceDE w:val="0"/>
        <w:autoSpaceDN w:val="0"/>
        <w:adjustRightInd w:val="0"/>
        <w:rPr>
          <w:rFonts w:ascii="Calibri" w:hAnsi="Calibri" w:cs="Calibri"/>
          <w:color w:val="000000" w:themeColor="text1"/>
          <w:sz w:val="28"/>
          <w:szCs w:val="28"/>
        </w:rPr>
      </w:pPr>
      <w:r w:rsidRPr="007B12A1">
        <w:rPr>
          <w:rFonts w:ascii="Calibri" w:hAnsi="Calibri" w:cs="Calibri"/>
          <w:b/>
          <w:bCs/>
          <w:color w:val="000000" w:themeColor="text1"/>
          <w:sz w:val="28"/>
          <w:szCs w:val="28"/>
        </w:rPr>
        <w:t>Introduction</w:t>
      </w:r>
    </w:p>
    <w:p w14:paraId="1EC7856F" w14:textId="77777777" w:rsidR="007B12A1" w:rsidRPr="007B12A1" w:rsidRDefault="007B12A1" w:rsidP="007B12A1">
      <w:pPr>
        <w:widowControl w:val="0"/>
        <w:autoSpaceDE w:val="0"/>
        <w:autoSpaceDN w:val="0"/>
        <w:adjustRightInd w:val="0"/>
        <w:rPr>
          <w:rFonts w:ascii="Calibri" w:hAnsi="Calibri" w:cs="Calibri"/>
          <w:color w:val="000000" w:themeColor="text1"/>
          <w:sz w:val="28"/>
          <w:szCs w:val="28"/>
        </w:rPr>
      </w:pPr>
      <w:r w:rsidRPr="007B12A1">
        <w:rPr>
          <w:rFonts w:ascii="Calibri" w:hAnsi="Calibri" w:cs="Calibri"/>
          <w:color w:val="000000" w:themeColor="text1"/>
          <w:sz w:val="28"/>
          <w:szCs w:val="28"/>
        </w:rPr>
        <w:t> </w:t>
      </w:r>
    </w:p>
    <w:p w14:paraId="6756C392" w14:textId="10C878F0" w:rsidR="007B12A1" w:rsidRPr="007B12A1" w:rsidRDefault="007B12A1" w:rsidP="007B12A1">
      <w:pPr>
        <w:widowControl w:val="0"/>
        <w:autoSpaceDE w:val="0"/>
        <w:autoSpaceDN w:val="0"/>
        <w:adjustRightInd w:val="0"/>
        <w:rPr>
          <w:rFonts w:ascii="Calibri" w:hAnsi="Calibri" w:cs="Calibri"/>
          <w:color w:val="000000" w:themeColor="text1"/>
          <w:sz w:val="28"/>
          <w:szCs w:val="28"/>
        </w:rPr>
      </w:pPr>
      <w:r w:rsidRPr="007B12A1">
        <w:rPr>
          <w:rFonts w:ascii="Calibri" w:hAnsi="Calibri" w:cs="Calibri"/>
          <w:color w:val="000000" w:themeColor="text1"/>
          <w:sz w:val="28"/>
          <w:szCs w:val="28"/>
        </w:rPr>
        <w:t xml:space="preserve">Despite over six decades of affirmative policies, India's Scheduled Tribes (ST) still experience deprivations in basic human necessities, including health. Rashtriya Swasthya Bima Yojana (RSBY), the Indian government's national health insurance scheme, extends 30,000 rupees (around 500 US$) of free hospital treatment in empaneled hospitals to </w:t>
      </w:r>
      <w:r w:rsidR="00C50D55">
        <w:rPr>
          <w:rFonts w:ascii="Calibri" w:hAnsi="Calibri" w:cs="Calibri"/>
          <w:color w:val="000000" w:themeColor="text1"/>
          <w:sz w:val="28"/>
          <w:szCs w:val="28"/>
        </w:rPr>
        <w:t>below the poverty line (</w:t>
      </w:r>
      <w:r w:rsidRPr="007B12A1">
        <w:rPr>
          <w:rFonts w:ascii="Calibri" w:hAnsi="Calibri" w:cs="Calibri"/>
          <w:color w:val="000000" w:themeColor="text1"/>
          <w:sz w:val="28"/>
          <w:szCs w:val="28"/>
        </w:rPr>
        <w:t>BPL</w:t>
      </w:r>
      <w:r w:rsidR="00C50D55">
        <w:rPr>
          <w:rFonts w:ascii="Calibri" w:hAnsi="Calibri" w:cs="Calibri"/>
          <w:color w:val="000000" w:themeColor="text1"/>
          <w:sz w:val="28"/>
          <w:szCs w:val="28"/>
        </w:rPr>
        <w:t>)</w:t>
      </w:r>
      <w:r w:rsidRPr="007B12A1">
        <w:rPr>
          <w:rFonts w:ascii="Calibri" w:hAnsi="Calibri" w:cs="Calibri"/>
          <w:color w:val="000000" w:themeColor="text1"/>
          <w:sz w:val="28"/>
          <w:szCs w:val="28"/>
        </w:rPr>
        <w:t xml:space="preserve"> households, each year. We aim to examine if rural ST communities are excluded from RSBY and if so, to understand the mechanisms of their exclusion.</w:t>
      </w:r>
    </w:p>
    <w:p w14:paraId="0699A67D" w14:textId="77777777" w:rsidR="007B12A1" w:rsidRPr="007B12A1" w:rsidRDefault="007B12A1" w:rsidP="007B12A1">
      <w:pPr>
        <w:widowControl w:val="0"/>
        <w:autoSpaceDE w:val="0"/>
        <w:autoSpaceDN w:val="0"/>
        <w:adjustRightInd w:val="0"/>
        <w:rPr>
          <w:rFonts w:ascii="Calibri" w:hAnsi="Calibri" w:cs="Calibri"/>
          <w:color w:val="000000" w:themeColor="text1"/>
          <w:sz w:val="28"/>
          <w:szCs w:val="28"/>
        </w:rPr>
      </w:pPr>
      <w:r w:rsidRPr="007B12A1">
        <w:rPr>
          <w:rFonts w:ascii="Calibri" w:hAnsi="Calibri" w:cs="Calibri"/>
          <w:color w:val="000000" w:themeColor="text1"/>
          <w:sz w:val="28"/>
          <w:szCs w:val="28"/>
        </w:rPr>
        <w:t> </w:t>
      </w:r>
    </w:p>
    <w:p w14:paraId="4F94B2D8" w14:textId="77777777" w:rsidR="007B12A1" w:rsidRPr="007B12A1" w:rsidRDefault="007B12A1" w:rsidP="007B12A1">
      <w:pPr>
        <w:widowControl w:val="0"/>
        <w:autoSpaceDE w:val="0"/>
        <w:autoSpaceDN w:val="0"/>
        <w:adjustRightInd w:val="0"/>
        <w:rPr>
          <w:rFonts w:ascii="Calibri" w:hAnsi="Calibri" w:cs="Calibri"/>
          <w:color w:val="000000" w:themeColor="text1"/>
          <w:sz w:val="28"/>
          <w:szCs w:val="28"/>
        </w:rPr>
      </w:pPr>
      <w:r w:rsidRPr="007B12A1">
        <w:rPr>
          <w:rFonts w:ascii="Calibri" w:hAnsi="Calibri" w:cs="Calibri"/>
          <w:b/>
          <w:bCs/>
          <w:color w:val="000000" w:themeColor="text1"/>
          <w:sz w:val="28"/>
          <w:szCs w:val="28"/>
        </w:rPr>
        <w:t>Method</w:t>
      </w:r>
    </w:p>
    <w:p w14:paraId="169DF378" w14:textId="77777777" w:rsidR="007B12A1" w:rsidRPr="007B12A1" w:rsidRDefault="007B12A1" w:rsidP="007B12A1">
      <w:pPr>
        <w:widowControl w:val="0"/>
        <w:autoSpaceDE w:val="0"/>
        <w:autoSpaceDN w:val="0"/>
        <w:adjustRightInd w:val="0"/>
        <w:rPr>
          <w:rFonts w:ascii="Calibri" w:hAnsi="Calibri" w:cs="Calibri"/>
          <w:color w:val="000000" w:themeColor="text1"/>
          <w:sz w:val="28"/>
          <w:szCs w:val="28"/>
        </w:rPr>
      </w:pPr>
      <w:r w:rsidRPr="007B12A1">
        <w:rPr>
          <w:rFonts w:ascii="Calibri" w:hAnsi="Calibri" w:cs="Calibri"/>
          <w:color w:val="000000" w:themeColor="text1"/>
          <w:sz w:val="28"/>
          <w:szCs w:val="28"/>
        </w:rPr>
        <w:t> </w:t>
      </w:r>
    </w:p>
    <w:p w14:paraId="449204C1" w14:textId="77777777" w:rsidR="007B12A1" w:rsidRPr="007B12A1" w:rsidRDefault="007B12A1" w:rsidP="007B12A1">
      <w:pPr>
        <w:widowControl w:val="0"/>
        <w:autoSpaceDE w:val="0"/>
        <w:autoSpaceDN w:val="0"/>
        <w:adjustRightInd w:val="0"/>
        <w:rPr>
          <w:rFonts w:ascii="Calibri" w:hAnsi="Calibri" w:cs="Calibri"/>
          <w:color w:val="000000" w:themeColor="text1"/>
          <w:sz w:val="28"/>
          <w:szCs w:val="28"/>
        </w:rPr>
      </w:pPr>
      <w:r w:rsidRPr="007B12A1">
        <w:rPr>
          <w:rFonts w:ascii="Calibri" w:hAnsi="Calibri" w:cs="Calibri"/>
          <w:color w:val="000000" w:themeColor="text1"/>
          <w:sz w:val="28"/>
          <w:szCs w:val="28"/>
        </w:rPr>
        <w:t>We applied a sequential explanatory mixed-methods approach</w:t>
      </w:r>
      <w:r>
        <w:rPr>
          <w:rFonts w:ascii="Calibri" w:hAnsi="Calibri" w:cs="Calibri"/>
          <w:color w:val="000000" w:themeColor="text1"/>
          <w:sz w:val="28"/>
          <w:szCs w:val="28"/>
        </w:rPr>
        <w:t xml:space="preserve"> </w:t>
      </w:r>
      <w:r w:rsidRPr="007B12A1">
        <w:rPr>
          <w:rFonts w:ascii="Calibri" w:hAnsi="Calibri" w:cs="Calibri"/>
          <w:color w:val="000000" w:themeColor="text1"/>
          <w:sz w:val="28"/>
          <w:szCs w:val="28"/>
        </w:rPr>
        <w:t>with a baseline household survey (n=6040) in four districts of the Indian state of Karnataka in 2012 followed by in-depth interviews (n=25) and focus group discussions (n=8) with tribal people and other stakeholders.</w:t>
      </w:r>
    </w:p>
    <w:p w14:paraId="30CD48DD" w14:textId="77777777" w:rsidR="007B12A1" w:rsidRPr="007B12A1" w:rsidRDefault="007B12A1" w:rsidP="007B12A1">
      <w:pPr>
        <w:widowControl w:val="0"/>
        <w:autoSpaceDE w:val="0"/>
        <w:autoSpaceDN w:val="0"/>
        <w:adjustRightInd w:val="0"/>
        <w:rPr>
          <w:rFonts w:ascii="Calibri" w:hAnsi="Calibri" w:cs="Calibri"/>
          <w:color w:val="000000" w:themeColor="text1"/>
          <w:sz w:val="28"/>
          <w:szCs w:val="28"/>
        </w:rPr>
      </w:pPr>
      <w:r w:rsidRPr="007B12A1">
        <w:rPr>
          <w:rFonts w:ascii="Calibri" w:hAnsi="Calibri" w:cs="Calibri"/>
          <w:color w:val="000000" w:themeColor="text1"/>
          <w:sz w:val="28"/>
          <w:szCs w:val="28"/>
        </w:rPr>
        <w:t> </w:t>
      </w:r>
    </w:p>
    <w:p w14:paraId="4E711D93" w14:textId="77777777" w:rsidR="007B12A1" w:rsidRPr="007B12A1" w:rsidRDefault="007B12A1" w:rsidP="007B12A1">
      <w:pPr>
        <w:widowControl w:val="0"/>
        <w:autoSpaceDE w:val="0"/>
        <w:autoSpaceDN w:val="0"/>
        <w:adjustRightInd w:val="0"/>
        <w:rPr>
          <w:rFonts w:ascii="Calibri" w:hAnsi="Calibri" w:cs="Calibri"/>
          <w:color w:val="000000" w:themeColor="text1"/>
          <w:sz w:val="28"/>
          <w:szCs w:val="28"/>
        </w:rPr>
      </w:pPr>
      <w:r w:rsidRPr="007B12A1">
        <w:rPr>
          <w:rFonts w:ascii="Calibri" w:hAnsi="Calibri" w:cs="Calibri"/>
          <w:b/>
          <w:bCs/>
          <w:color w:val="000000" w:themeColor="text1"/>
          <w:sz w:val="28"/>
          <w:szCs w:val="28"/>
        </w:rPr>
        <w:t>Results</w:t>
      </w:r>
    </w:p>
    <w:p w14:paraId="648881B1" w14:textId="77777777" w:rsidR="007B12A1" w:rsidRPr="007B12A1" w:rsidRDefault="007B12A1" w:rsidP="007B12A1">
      <w:pPr>
        <w:widowControl w:val="0"/>
        <w:autoSpaceDE w:val="0"/>
        <w:autoSpaceDN w:val="0"/>
        <w:adjustRightInd w:val="0"/>
        <w:rPr>
          <w:rFonts w:ascii="Calibri" w:hAnsi="Calibri" w:cs="Calibri"/>
          <w:color w:val="000000" w:themeColor="text1"/>
          <w:sz w:val="28"/>
          <w:szCs w:val="28"/>
        </w:rPr>
      </w:pPr>
      <w:r w:rsidRPr="007B12A1">
        <w:rPr>
          <w:rFonts w:ascii="Calibri" w:hAnsi="Calibri" w:cs="Calibri"/>
          <w:color w:val="000000" w:themeColor="text1"/>
          <w:sz w:val="28"/>
          <w:szCs w:val="28"/>
        </w:rPr>
        <w:t> </w:t>
      </w:r>
    </w:p>
    <w:p w14:paraId="63E455B7" w14:textId="77777777" w:rsidR="007B12A1" w:rsidRPr="007B12A1" w:rsidRDefault="007B12A1" w:rsidP="007B12A1">
      <w:pPr>
        <w:widowControl w:val="0"/>
        <w:autoSpaceDE w:val="0"/>
        <w:autoSpaceDN w:val="0"/>
        <w:adjustRightInd w:val="0"/>
        <w:rPr>
          <w:rFonts w:ascii="Calibri" w:hAnsi="Calibri" w:cs="Calibri"/>
          <w:color w:val="000000" w:themeColor="text1"/>
          <w:sz w:val="28"/>
          <w:szCs w:val="28"/>
        </w:rPr>
      </w:pPr>
      <w:r w:rsidRPr="007B12A1">
        <w:rPr>
          <w:rFonts w:ascii="Calibri" w:hAnsi="Calibri" w:cs="Calibri"/>
          <w:color w:val="000000" w:themeColor="text1"/>
          <w:sz w:val="28"/>
          <w:szCs w:val="28"/>
        </w:rPr>
        <w:t xml:space="preserve">Our results show that tribal communities have lower rates of awareness and enrolment in RSBY when compared with non-tribal households. We identified that the process of exclusion includes a combination of generative mechanisms: lack of political networks, lack of a political voice and political neglect given the context of social-spatial isolation and lower literacy/education, that together we call 'denied citizenship'. </w:t>
      </w:r>
    </w:p>
    <w:p w14:paraId="49B93555" w14:textId="77777777" w:rsidR="007B12A1" w:rsidRPr="007B12A1" w:rsidRDefault="007B12A1" w:rsidP="007B12A1">
      <w:pPr>
        <w:widowControl w:val="0"/>
        <w:autoSpaceDE w:val="0"/>
        <w:autoSpaceDN w:val="0"/>
        <w:adjustRightInd w:val="0"/>
        <w:rPr>
          <w:rFonts w:ascii="Calibri" w:hAnsi="Calibri" w:cs="Calibri"/>
          <w:color w:val="000000" w:themeColor="text1"/>
          <w:sz w:val="28"/>
          <w:szCs w:val="28"/>
        </w:rPr>
      </w:pPr>
      <w:r w:rsidRPr="007B12A1">
        <w:rPr>
          <w:rFonts w:ascii="Calibri" w:hAnsi="Calibri" w:cs="Calibri"/>
          <w:color w:val="000000" w:themeColor="text1"/>
          <w:sz w:val="28"/>
          <w:szCs w:val="28"/>
        </w:rPr>
        <w:t> </w:t>
      </w:r>
    </w:p>
    <w:p w14:paraId="613FCE46" w14:textId="77777777" w:rsidR="007B12A1" w:rsidRPr="007B12A1" w:rsidRDefault="007B12A1" w:rsidP="007B12A1">
      <w:pPr>
        <w:widowControl w:val="0"/>
        <w:autoSpaceDE w:val="0"/>
        <w:autoSpaceDN w:val="0"/>
        <w:adjustRightInd w:val="0"/>
        <w:rPr>
          <w:rFonts w:ascii="Calibri" w:hAnsi="Calibri" w:cs="Calibri"/>
          <w:color w:val="000000" w:themeColor="text1"/>
          <w:sz w:val="28"/>
          <w:szCs w:val="28"/>
        </w:rPr>
      </w:pPr>
      <w:r w:rsidRPr="007B12A1">
        <w:rPr>
          <w:rFonts w:ascii="Calibri" w:hAnsi="Calibri" w:cs="Calibri"/>
          <w:b/>
          <w:bCs/>
          <w:color w:val="000000" w:themeColor="text1"/>
          <w:sz w:val="28"/>
          <w:szCs w:val="28"/>
        </w:rPr>
        <w:t>Discussion</w:t>
      </w:r>
    </w:p>
    <w:p w14:paraId="67D94FCF" w14:textId="77777777" w:rsidR="007B12A1" w:rsidRPr="007B12A1" w:rsidRDefault="007B12A1" w:rsidP="007B12A1">
      <w:pPr>
        <w:widowControl w:val="0"/>
        <w:autoSpaceDE w:val="0"/>
        <w:autoSpaceDN w:val="0"/>
        <w:adjustRightInd w:val="0"/>
        <w:rPr>
          <w:rFonts w:ascii="Calibri" w:hAnsi="Calibri" w:cs="Calibri"/>
          <w:color w:val="000000" w:themeColor="text1"/>
          <w:sz w:val="28"/>
          <w:szCs w:val="28"/>
        </w:rPr>
      </w:pPr>
      <w:r w:rsidRPr="007B12A1">
        <w:rPr>
          <w:rFonts w:ascii="Calibri" w:hAnsi="Calibri" w:cs="Calibri"/>
          <w:color w:val="000000" w:themeColor="text1"/>
          <w:sz w:val="28"/>
          <w:szCs w:val="28"/>
        </w:rPr>
        <w:t> </w:t>
      </w:r>
    </w:p>
    <w:p w14:paraId="16D7A61F" w14:textId="77777777" w:rsidR="007B12A1" w:rsidRPr="007B12A1" w:rsidRDefault="007B12A1" w:rsidP="007B12A1">
      <w:pPr>
        <w:widowControl w:val="0"/>
        <w:autoSpaceDE w:val="0"/>
        <w:autoSpaceDN w:val="0"/>
        <w:adjustRightInd w:val="0"/>
        <w:rPr>
          <w:rFonts w:ascii="Calibri" w:hAnsi="Calibri" w:cs="Calibri"/>
          <w:color w:val="000000" w:themeColor="text1"/>
          <w:sz w:val="28"/>
          <w:szCs w:val="28"/>
        </w:rPr>
      </w:pPr>
      <w:r w:rsidRPr="007B12A1">
        <w:rPr>
          <w:rFonts w:ascii="Calibri" w:hAnsi="Calibri" w:cs="Calibri"/>
          <w:color w:val="000000" w:themeColor="text1"/>
          <w:sz w:val="28"/>
          <w:szCs w:val="28"/>
        </w:rPr>
        <w:t xml:space="preserve">The discussion interprets the causes through the lenses of positivist, </w:t>
      </w:r>
      <w:r w:rsidRPr="007B12A1">
        <w:rPr>
          <w:rFonts w:ascii="Calibri" w:hAnsi="Calibri" w:cs="Calibri"/>
          <w:color w:val="000000" w:themeColor="text1"/>
          <w:sz w:val="28"/>
          <w:szCs w:val="28"/>
        </w:rPr>
        <w:lastRenderedPageBreak/>
        <w:t>critical realist and social constructivist theories. Each lens produces different policy implications. Positivist explanations imply changing financial incentives, while critical realist interpretations point to the need for changes in ethics and power structures in and beyond the health system. Social constructivist interpretations require health systems actors to openly debate the divergent meanings attributed to complex and context specific phenomena.</w:t>
      </w:r>
    </w:p>
    <w:p w14:paraId="6A0CB8A5" w14:textId="77777777" w:rsidR="007B12A1" w:rsidRPr="007B12A1" w:rsidRDefault="007B12A1" w:rsidP="007B12A1">
      <w:pPr>
        <w:widowControl w:val="0"/>
        <w:autoSpaceDE w:val="0"/>
        <w:autoSpaceDN w:val="0"/>
        <w:adjustRightInd w:val="0"/>
        <w:rPr>
          <w:rFonts w:ascii="Calibri" w:hAnsi="Calibri" w:cs="Calibri"/>
          <w:color w:val="000000" w:themeColor="text1"/>
          <w:sz w:val="28"/>
          <w:szCs w:val="28"/>
        </w:rPr>
      </w:pPr>
      <w:r w:rsidRPr="007B12A1">
        <w:rPr>
          <w:rFonts w:ascii="Calibri" w:hAnsi="Calibri" w:cs="Calibri"/>
          <w:color w:val="000000" w:themeColor="text1"/>
          <w:sz w:val="28"/>
          <w:szCs w:val="28"/>
        </w:rPr>
        <w:t> </w:t>
      </w:r>
    </w:p>
    <w:p w14:paraId="0514736D" w14:textId="77777777" w:rsidR="007B12A1" w:rsidRPr="007B12A1" w:rsidRDefault="007B12A1" w:rsidP="007B12A1">
      <w:pPr>
        <w:widowControl w:val="0"/>
        <w:autoSpaceDE w:val="0"/>
        <w:autoSpaceDN w:val="0"/>
        <w:adjustRightInd w:val="0"/>
        <w:rPr>
          <w:rFonts w:ascii="Calibri" w:hAnsi="Calibri" w:cs="Calibri"/>
          <w:color w:val="000000" w:themeColor="text1"/>
          <w:sz w:val="28"/>
          <w:szCs w:val="28"/>
        </w:rPr>
      </w:pPr>
      <w:r w:rsidRPr="007B12A1">
        <w:rPr>
          <w:rFonts w:ascii="Calibri" w:hAnsi="Calibri" w:cs="Calibri"/>
          <w:color w:val="000000" w:themeColor="text1"/>
          <w:sz w:val="28"/>
          <w:szCs w:val="28"/>
        </w:rPr>
        <w:t> </w:t>
      </w:r>
    </w:p>
    <w:p w14:paraId="7C9CDC22" w14:textId="77777777" w:rsidR="007B12A1" w:rsidRPr="007B12A1" w:rsidRDefault="007B12A1" w:rsidP="007B12A1">
      <w:pPr>
        <w:widowControl w:val="0"/>
        <w:autoSpaceDE w:val="0"/>
        <w:autoSpaceDN w:val="0"/>
        <w:adjustRightInd w:val="0"/>
        <w:rPr>
          <w:rFonts w:ascii="Calibri" w:hAnsi="Calibri" w:cs="Calibri"/>
          <w:color w:val="000000" w:themeColor="text1"/>
          <w:sz w:val="28"/>
          <w:szCs w:val="28"/>
        </w:rPr>
      </w:pPr>
      <w:r w:rsidRPr="007B12A1">
        <w:rPr>
          <w:rFonts w:ascii="Calibri" w:hAnsi="Calibri" w:cs="Calibri"/>
          <w:b/>
          <w:bCs/>
          <w:color w:val="000000" w:themeColor="text1"/>
          <w:sz w:val="28"/>
          <w:szCs w:val="28"/>
        </w:rPr>
        <w:t>Conclusion</w:t>
      </w:r>
    </w:p>
    <w:p w14:paraId="28B605C1" w14:textId="77777777" w:rsidR="007B12A1" w:rsidRPr="007B12A1" w:rsidRDefault="007B12A1" w:rsidP="007B12A1">
      <w:pPr>
        <w:widowControl w:val="0"/>
        <w:autoSpaceDE w:val="0"/>
        <w:autoSpaceDN w:val="0"/>
        <w:adjustRightInd w:val="0"/>
        <w:rPr>
          <w:rFonts w:ascii="Calibri" w:hAnsi="Calibri" w:cs="Calibri"/>
          <w:color w:val="000000" w:themeColor="text1"/>
          <w:sz w:val="28"/>
          <w:szCs w:val="28"/>
        </w:rPr>
      </w:pPr>
      <w:r w:rsidRPr="007B12A1">
        <w:rPr>
          <w:rFonts w:ascii="Calibri" w:hAnsi="Calibri" w:cs="Calibri"/>
          <w:color w:val="000000" w:themeColor="text1"/>
          <w:sz w:val="28"/>
          <w:szCs w:val="28"/>
        </w:rPr>
        <w:t> </w:t>
      </w:r>
    </w:p>
    <w:p w14:paraId="6A078B43" w14:textId="2AFAB46F" w:rsidR="00233DD2" w:rsidRPr="007B12A1" w:rsidRDefault="007B12A1" w:rsidP="007B12A1">
      <w:pPr>
        <w:widowControl w:val="0"/>
        <w:autoSpaceDE w:val="0"/>
        <w:autoSpaceDN w:val="0"/>
        <w:adjustRightInd w:val="0"/>
        <w:rPr>
          <w:color w:val="000000" w:themeColor="text1"/>
        </w:rPr>
      </w:pPr>
      <w:r w:rsidRPr="007B12A1">
        <w:rPr>
          <w:rFonts w:ascii="Calibri" w:hAnsi="Calibri" w:cs="Calibri"/>
          <w:color w:val="000000" w:themeColor="text1"/>
          <w:sz w:val="28"/>
          <w:szCs w:val="28"/>
        </w:rPr>
        <w:t>This study is the first of its kind to document the experience of tribal households in accessing a health-financing scheme in India and possible mechanisms of their exclusion. Our study has relevance for policymakers and implementers of RSBY and similar social financing schemes, who need to recognise that social inequities deny some groups access to schemes that they are meant to be entitled to. To avoid such unwanted implementation gap</w:t>
      </w:r>
      <w:r w:rsidR="00C50D55">
        <w:rPr>
          <w:rFonts w:ascii="Calibri" w:hAnsi="Calibri" w:cs="Calibri"/>
          <w:color w:val="000000" w:themeColor="text1"/>
          <w:sz w:val="28"/>
          <w:szCs w:val="28"/>
        </w:rPr>
        <w:t>s</w:t>
      </w:r>
      <w:r w:rsidRPr="007B12A1">
        <w:rPr>
          <w:rFonts w:ascii="Calibri" w:hAnsi="Calibri" w:cs="Calibri"/>
          <w:color w:val="000000" w:themeColor="text1"/>
          <w:sz w:val="28"/>
          <w:szCs w:val="28"/>
        </w:rPr>
        <w:t>,</w:t>
      </w:r>
      <w:r w:rsidRPr="007B12A1">
        <w:rPr>
          <w:rFonts w:ascii="Cambria" w:hAnsi="Cambria" w:cs="Cambria"/>
          <w:color w:val="000000" w:themeColor="text1"/>
          <w:sz w:val="32"/>
          <w:szCs w:val="32"/>
        </w:rPr>
        <w:t xml:space="preserve"> </w:t>
      </w:r>
      <w:r w:rsidRPr="007B12A1">
        <w:rPr>
          <w:rFonts w:ascii="Calibri" w:hAnsi="Calibri" w:cs="Calibri"/>
          <w:color w:val="000000" w:themeColor="text1"/>
          <w:sz w:val="28"/>
          <w:szCs w:val="28"/>
        </w:rPr>
        <w:t xml:space="preserve">special attention to the unequal power relations that generate and maintain social exclusion </w:t>
      </w:r>
      <w:r w:rsidR="00C50D55" w:rsidRPr="007B12A1">
        <w:rPr>
          <w:rFonts w:ascii="Calibri" w:hAnsi="Calibri" w:cs="Calibri"/>
          <w:color w:val="000000" w:themeColor="text1"/>
          <w:sz w:val="28"/>
          <w:szCs w:val="28"/>
        </w:rPr>
        <w:t>in the first place</w:t>
      </w:r>
      <w:r w:rsidR="00C50D55" w:rsidRPr="007B12A1">
        <w:rPr>
          <w:rFonts w:ascii="Calibri" w:hAnsi="Calibri" w:cs="Calibri"/>
          <w:color w:val="000000" w:themeColor="text1"/>
          <w:sz w:val="28"/>
          <w:szCs w:val="28"/>
        </w:rPr>
        <w:t xml:space="preserve"> </w:t>
      </w:r>
      <w:r w:rsidR="00C50D55">
        <w:rPr>
          <w:rFonts w:ascii="Calibri" w:hAnsi="Calibri" w:cs="Calibri"/>
          <w:color w:val="000000" w:themeColor="text1"/>
          <w:sz w:val="28"/>
          <w:szCs w:val="28"/>
        </w:rPr>
        <w:t>is required</w:t>
      </w:r>
      <w:r w:rsidRPr="007B12A1">
        <w:rPr>
          <w:rFonts w:ascii="Calibri" w:hAnsi="Calibri" w:cs="Calibri"/>
          <w:color w:val="000000" w:themeColor="text1"/>
          <w:sz w:val="28"/>
          <w:szCs w:val="28"/>
        </w:rPr>
        <w:t>.</w:t>
      </w:r>
    </w:p>
    <w:sectPr w:rsidR="00233DD2" w:rsidRPr="007B12A1" w:rsidSect="009E5C7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E18"/>
    <w:rsid w:val="00133E18"/>
    <w:rsid w:val="00233DD2"/>
    <w:rsid w:val="0045600B"/>
    <w:rsid w:val="007A5E8C"/>
    <w:rsid w:val="007B12A1"/>
    <w:rsid w:val="009E5C7E"/>
    <w:rsid w:val="00C50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5FAF8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12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12A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392</Words>
  <Characters>2238</Characters>
  <Application>Microsoft Macintosh Word</Application>
  <DocSecurity>0</DocSecurity>
  <Lines>18</Lines>
  <Paragraphs>5</Paragraphs>
  <ScaleCrop>false</ScaleCrop>
  <Company/>
  <LinksUpToDate>false</LinksUpToDate>
  <CharactersWithSpaces>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Mladovsky,P</cp:lastModifiedBy>
  <cp:revision>4</cp:revision>
  <dcterms:created xsi:type="dcterms:W3CDTF">2016-03-31T13:39:00Z</dcterms:created>
  <dcterms:modified xsi:type="dcterms:W3CDTF">2016-03-31T13:43:00Z</dcterms:modified>
</cp:coreProperties>
</file>