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A1D0" w14:textId="77777777" w:rsidR="00E924E7" w:rsidRPr="00812E00" w:rsidRDefault="00E924E7" w:rsidP="00F302AF">
      <w:pPr>
        <w:jc w:val="both"/>
        <w:outlineLvl w:val="0"/>
        <w:rPr>
          <w:b/>
        </w:rPr>
      </w:pPr>
      <w:r w:rsidRPr="00812E00">
        <w:rPr>
          <w:b/>
        </w:rPr>
        <w:t xml:space="preserve">Select the theme that your submission is most relevant to: </w:t>
      </w:r>
    </w:p>
    <w:p w14:paraId="59926EC5" w14:textId="77777777" w:rsidR="005C6BBB" w:rsidRPr="00812E00" w:rsidRDefault="005C2B85" w:rsidP="00F302AF">
      <w:pPr>
        <w:jc w:val="both"/>
        <w:outlineLvl w:val="0"/>
      </w:pPr>
      <w:r w:rsidRPr="00812E00">
        <w:rPr>
          <w:rStyle w:val="Strong"/>
          <w:rFonts w:ascii="Open Sans" w:hAnsi="Open Sans"/>
          <w:color w:val="444444"/>
          <w:sz w:val="21"/>
          <w:szCs w:val="21"/>
        </w:rPr>
        <w:t xml:space="preserve">Theme </w:t>
      </w:r>
      <w:r w:rsidR="00F302AF">
        <w:rPr>
          <w:rStyle w:val="Strong"/>
          <w:rFonts w:ascii="Open Sans" w:hAnsi="Open Sans"/>
          <w:color w:val="444444"/>
          <w:sz w:val="21"/>
          <w:szCs w:val="21"/>
        </w:rPr>
        <w:t>4</w:t>
      </w:r>
      <w:r w:rsidRPr="00812E00">
        <w:rPr>
          <w:rStyle w:val="Strong"/>
          <w:rFonts w:ascii="Open Sans" w:hAnsi="Open Sans"/>
          <w:color w:val="444444"/>
          <w:sz w:val="21"/>
          <w:szCs w:val="21"/>
        </w:rPr>
        <w:t>:</w:t>
      </w:r>
      <w:r w:rsidRPr="00812E00">
        <w:rPr>
          <w:rStyle w:val="apple-converted-space"/>
          <w:rFonts w:ascii="Open Sans" w:hAnsi="Open Sans"/>
          <w:color w:val="444444"/>
          <w:sz w:val="21"/>
          <w:szCs w:val="21"/>
        </w:rPr>
        <w:t> </w:t>
      </w:r>
      <w:r w:rsidR="00F302AF">
        <w:rPr>
          <w:rStyle w:val="apple-converted-space"/>
          <w:rFonts w:ascii="Open Sans" w:hAnsi="Open Sans"/>
          <w:color w:val="444444"/>
          <w:sz w:val="21"/>
          <w:szCs w:val="21"/>
        </w:rPr>
        <w:t>Priority setting and economic evaluation</w:t>
      </w:r>
    </w:p>
    <w:p w14:paraId="61B05CF9" w14:textId="77777777" w:rsidR="003D50E9" w:rsidRPr="00812E00" w:rsidRDefault="003D50E9" w:rsidP="00FF482B">
      <w:pPr>
        <w:jc w:val="both"/>
      </w:pPr>
    </w:p>
    <w:p w14:paraId="45EB9B64" w14:textId="77777777" w:rsidR="00266EC3" w:rsidRPr="00EE3935" w:rsidRDefault="005D452B" w:rsidP="00F302AF">
      <w:pPr>
        <w:jc w:val="both"/>
        <w:outlineLvl w:val="0"/>
        <w:rPr>
          <w:b/>
        </w:rPr>
      </w:pPr>
      <w:r w:rsidRPr="00EE3935">
        <w:rPr>
          <w:b/>
        </w:rPr>
        <w:t xml:space="preserve">Title </w:t>
      </w:r>
    </w:p>
    <w:p w14:paraId="7AB52A7C" w14:textId="3D91BF43" w:rsidR="00654DE3" w:rsidRPr="00EE3935" w:rsidRDefault="00EE5EFF" w:rsidP="00F302AF">
      <w:pPr>
        <w:jc w:val="both"/>
        <w:outlineLvl w:val="0"/>
      </w:pPr>
      <w:r w:rsidRPr="00EE3935">
        <w:t>I</w:t>
      </w:r>
      <w:r w:rsidR="004D0E50" w:rsidRPr="00EE3935">
        <w:t>nstitutional arrangements for priority-setting</w:t>
      </w:r>
      <w:r w:rsidRPr="00EE3935">
        <w:t>: what are the key factors countries must consider when institutionalising HTA?</w:t>
      </w:r>
    </w:p>
    <w:p w14:paraId="132BCB1D" w14:textId="77777777" w:rsidR="005C2B85" w:rsidRPr="00EE3935" w:rsidRDefault="005C2B85" w:rsidP="00FF482B">
      <w:pPr>
        <w:jc w:val="both"/>
        <w:rPr>
          <w:color w:val="000000" w:themeColor="text1"/>
        </w:rPr>
      </w:pPr>
    </w:p>
    <w:p w14:paraId="65757B84" w14:textId="77777777" w:rsidR="00EE3935" w:rsidRPr="00EE3935" w:rsidRDefault="00EE3935" w:rsidP="00EE3935">
      <w:pPr>
        <w:jc w:val="both"/>
        <w:outlineLvl w:val="0"/>
        <w:rPr>
          <w:b/>
          <w:i/>
        </w:rPr>
      </w:pPr>
      <w:r w:rsidRPr="00EE3935">
        <w:rPr>
          <w:b/>
        </w:rPr>
        <w:t xml:space="preserve">Abstract (Presentation </w:t>
      </w:r>
      <w:bookmarkStart w:id="0" w:name="_GoBack"/>
      <w:bookmarkEnd w:id="0"/>
      <w:r w:rsidRPr="00EE3935">
        <w:rPr>
          <w:b/>
        </w:rPr>
        <w:t>3)</w:t>
      </w:r>
    </w:p>
    <w:p w14:paraId="67107189" w14:textId="77777777" w:rsidR="00EE3935" w:rsidRPr="00EE3935" w:rsidRDefault="00EE3935" w:rsidP="00EE3935">
      <w:pPr>
        <w:rPr>
          <w:i/>
        </w:rPr>
      </w:pPr>
      <w:proofErr w:type="spellStart"/>
      <w:r w:rsidRPr="00EE3935">
        <w:rPr>
          <w:i/>
        </w:rPr>
        <w:t>Dr.</w:t>
      </w:r>
      <w:proofErr w:type="spellEnd"/>
      <w:r w:rsidRPr="00EE3935">
        <w:rPr>
          <w:i/>
        </w:rPr>
        <w:t xml:space="preserve"> </w:t>
      </w:r>
      <w:proofErr w:type="spellStart"/>
      <w:r w:rsidRPr="00EE3935">
        <w:rPr>
          <w:i/>
        </w:rPr>
        <w:t>Mardiati</w:t>
      </w:r>
      <w:proofErr w:type="spellEnd"/>
      <w:r w:rsidRPr="00EE3935">
        <w:rPr>
          <w:i/>
        </w:rPr>
        <w:t xml:space="preserve"> </w:t>
      </w:r>
      <w:proofErr w:type="spellStart"/>
      <w:r w:rsidRPr="00EE3935">
        <w:rPr>
          <w:i/>
        </w:rPr>
        <w:t>Nadjib</w:t>
      </w:r>
      <w:proofErr w:type="spellEnd"/>
      <w:r w:rsidRPr="00EE3935">
        <w:rPr>
          <w:i/>
        </w:rPr>
        <w:t>; University of Indonesia</w:t>
      </w:r>
    </w:p>
    <w:p w14:paraId="7CE074E6" w14:textId="77777777" w:rsidR="00EE3935" w:rsidRPr="00EE3935" w:rsidRDefault="00EE3935" w:rsidP="00EE3935">
      <w:r w:rsidRPr="00EE3935">
        <w:t xml:space="preserve">Title: </w:t>
      </w:r>
      <w:r w:rsidRPr="00EE3935">
        <w:rPr>
          <w:u w:val="single"/>
        </w:rPr>
        <w:t>Developments in institutionalising priority-setting in Indonesia</w:t>
      </w:r>
    </w:p>
    <w:p w14:paraId="49F19D7B" w14:textId="77777777" w:rsidR="00EE3935" w:rsidRPr="00EE3935" w:rsidRDefault="00EE3935" w:rsidP="00EE3935">
      <w:pPr>
        <w:widowControl w:val="0"/>
        <w:numPr>
          <w:ilvl w:val="0"/>
          <w:numId w:val="4"/>
        </w:numPr>
        <w:tabs>
          <w:tab w:val="left" w:pos="0"/>
          <w:tab w:val="left" w:pos="220"/>
        </w:tabs>
        <w:autoSpaceDE w:val="0"/>
        <w:autoSpaceDN w:val="0"/>
        <w:adjustRightInd w:val="0"/>
        <w:spacing w:after="240" w:line="240" w:lineRule="auto"/>
        <w:ind w:left="0" w:hanging="11"/>
        <w:rPr>
          <w:rFonts w:ascii="Calibri" w:hAnsi="Calibri" w:cs="Times"/>
          <w:lang w:val="en-US"/>
        </w:rPr>
      </w:pPr>
      <w:r w:rsidRPr="00EE3935">
        <w:rPr>
          <w:rFonts w:ascii="Calibri" w:hAnsi="Calibri" w:cs="Verdana"/>
          <w:lang w:val="en-US"/>
        </w:rPr>
        <w:t>The Government of Indonesia has committed to introducing UHC through a single National Health Insurance Program for its 250m citizens by 2019. To realize this commitment,</w:t>
      </w:r>
      <w:r w:rsidRPr="00EE3935">
        <w:rPr>
          <w:rFonts w:ascii="Calibri" w:hAnsi="Calibri"/>
        </w:rPr>
        <w:t xml:space="preserve"> the Ministry of Health (</w:t>
      </w:r>
      <w:proofErr w:type="spellStart"/>
      <w:r w:rsidRPr="00EE3935">
        <w:rPr>
          <w:rFonts w:ascii="Calibri" w:hAnsi="Calibri"/>
        </w:rPr>
        <w:t>MoH</w:t>
      </w:r>
      <w:proofErr w:type="spellEnd"/>
      <w:r w:rsidRPr="00EE3935">
        <w:rPr>
          <w:rFonts w:ascii="Calibri" w:hAnsi="Calibri"/>
        </w:rPr>
        <w:t xml:space="preserve">) recognised the necessity for formal priority-setting mechanisms and created </w:t>
      </w:r>
      <w:r w:rsidRPr="00EE3935">
        <w:rPr>
          <w:rFonts w:ascii="Calibri" w:hAnsi="Calibri" w:cs="Times"/>
          <w:lang w:val="en-US"/>
        </w:rPr>
        <w:t>an inter-institutional</w:t>
      </w:r>
      <w:r w:rsidRPr="00EE3935">
        <w:rPr>
          <w:rFonts w:ascii="Calibri" w:hAnsi="Calibri"/>
        </w:rPr>
        <w:t xml:space="preserve"> HTA Committee in Indonesia by a decree. This displays both political will and </w:t>
      </w:r>
      <w:r w:rsidRPr="00EE3935">
        <w:rPr>
          <w:rFonts w:ascii="Calibri" w:hAnsi="Calibri" w:cs="Arial"/>
          <w:lang w:val="en-US"/>
        </w:rPr>
        <w:t xml:space="preserve">for large scale impact of priority-setting, particularly as Indonesia faces graduation from </w:t>
      </w:r>
      <w:proofErr w:type="spellStart"/>
      <w:r w:rsidRPr="00EE3935">
        <w:rPr>
          <w:rFonts w:ascii="Calibri" w:hAnsi="Calibri" w:cs="Arial"/>
          <w:lang w:val="en-US"/>
        </w:rPr>
        <w:t>Gavi</w:t>
      </w:r>
      <w:proofErr w:type="spellEnd"/>
      <w:r w:rsidRPr="00EE3935">
        <w:rPr>
          <w:rFonts w:ascii="Calibri" w:hAnsi="Calibri" w:cs="Arial"/>
          <w:lang w:val="en-US"/>
        </w:rPr>
        <w:t xml:space="preserve"> support. </w:t>
      </w:r>
    </w:p>
    <w:p w14:paraId="55335053" w14:textId="77777777" w:rsidR="00EE3935" w:rsidRPr="00EE3935" w:rsidRDefault="00EE3935" w:rsidP="00EE3935">
      <w:pPr>
        <w:widowControl w:val="0"/>
        <w:tabs>
          <w:tab w:val="left" w:pos="0"/>
        </w:tabs>
        <w:autoSpaceDE w:val="0"/>
        <w:autoSpaceDN w:val="0"/>
        <w:adjustRightInd w:val="0"/>
        <w:spacing w:after="240" w:line="240" w:lineRule="auto"/>
        <w:ind w:hanging="11"/>
        <w:rPr>
          <w:rFonts w:ascii="Calibri" w:hAnsi="Calibri" w:cs="Times"/>
          <w:lang w:val="en-US"/>
        </w:rPr>
      </w:pPr>
      <w:r w:rsidRPr="00EE3935">
        <w:rPr>
          <w:rFonts w:ascii="Calibri" w:hAnsi="Calibri"/>
        </w:rPr>
        <w:t xml:space="preserve">The HTA Committee does not yet have a clear organizational structure, but the Secretariat is provided by a Ministry of Health department. Work towards </w:t>
      </w:r>
      <w:proofErr w:type="spellStart"/>
      <w:r w:rsidRPr="00EE3935">
        <w:rPr>
          <w:rFonts w:ascii="Calibri" w:hAnsi="Calibri" w:cs="Arial"/>
          <w:lang w:val="en-US"/>
        </w:rPr>
        <w:t>institutionalising</w:t>
      </w:r>
      <w:proofErr w:type="spellEnd"/>
      <w:r w:rsidRPr="00EE3935">
        <w:rPr>
          <w:rFonts w:ascii="Calibri" w:hAnsi="Calibri" w:cs="Arial"/>
          <w:lang w:val="en-US"/>
        </w:rPr>
        <w:t xml:space="preserve"> HTA in Indonesia has included acknowledging that evidence-based priority-setting in health goes beyond the analytical components of HTA. Priority-setting requires clear and inclusive processes and governance arrangements to ensure it meets the expectations of all stakeholders including patients, health professionals, providers, manufacturers and ultimately the government and the public.</w:t>
      </w:r>
    </w:p>
    <w:p w14:paraId="2C9D556C" w14:textId="77777777" w:rsidR="00EE3935" w:rsidRPr="00245A2A" w:rsidRDefault="00EE3935" w:rsidP="00EE3935">
      <w:pPr>
        <w:pStyle w:val="ListParagraph"/>
        <w:ind w:left="0"/>
        <w:rPr>
          <w:rFonts w:ascii="Calibri" w:hAnsi="Calibri"/>
        </w:rPr>
      </w:pPr>
      <w:r w:rsidRPr="00EE3935">
        <w:rPr>
          <w:rFonts w:ascii="Calibri" w:hAnsi="Calibri"/>
        </w:rPr>
        <w:t xml:space="preserve">The newly established HTA committee must balance its independence and its degree of delegation. It must also support convergence of </w:t>
      </w:r>
      <w:proofErr w:type="gramStart"/>
      <w:r w:rsidRPr="00EE3935">
        <w:rPr>
          <w:rFonts w:ascii="Calibri" w:hAnsi="Calibri"/>
        </w:rPr>
        <w:t>stakeholders,  including</w:t>
      </w:r>
      <w:proofErr w:type="gramEnd"/>
      <w:r w:rsidRPr="00EE3935">
        <w:rPr>
          <w:rFonts w:ascii="Calibri" w:hAnsi="Calibri"/>
        </w:rPr>
        <w:t xml:space="preserve"> the health insurer BPJS, the MOH, patient organisations and the general public, health professionals and manufacturers. A high-level roadmap from the HTA committee has identified strategic areas for its future work, and partners in the international Decision Support Initiative (</w:t>
      </w:r>
      <w:proofErr w:type="spellStart"/>
      <w:r w:rsidRPr="00EE3935">
        <w:rPr>
          <w:rFonts w:ascii="Calibri" w:hAnsi="Calibri"/>
        </w:rPr>
        <w:t>iDSI</w:t>
      </w:r>
      <w:proofErr w:type="spellEnd"/>
      <w:r w:rsidRPr="00EE3935">
        <w:rPr>
          <w:rFonts w:ascii="Calibri" w:hAnsi="Calibri"/>
        </w:rPr>
        <w:t>) are supporting implementation of this roadmap.</w:t>
      </w:r>
      <w:r w:rsidRPr="00245A2A">
        <w:rPr>
          <w:rFonts w:ascii="Calibri" w:hAnsi="Calibri"/>
        </w:rPr>
        <w:t xml:space="preserve"> </w:t>
      </w:r>
    </w:p>
    <w:p w14:paraId="2AE2DED6" w14:textId="77777777" w:rsidR="00EE3935" w:rsidRPr="00245A2A" w:rsidRDefault="00EE3935" w:rsidP="00EE3935">
      <w:pPr>
        <w:rPr>
          <w:rFonts w:ascii="Calibri" w:hAnsi="Calibri"/>
        </w:rPr>
      </w:pPr>
    </w:p>
    <w:sectPr w:rsidR="00EE3935" w:rsidRPr="00245A2A" w:rsidSect="00EE393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4552A" w14:textId="77777777" w:rsidR="000E2755" w:rsidRDefault="000E2755" w:rsidP="00E6429E">
      <w:pPr>
        <w:spacing w:after="0" w:line="240" w:lineRule="auto"/>
      </w:pPr>
      <w:r>
        <w:separator/>
      </w:r>
    </w:p>
  </w:endnote>
  <w:endnote w:type="continuationSeparator" w:id="0">
    <w:p w14:paraId="5C76FCD4" w14:textId="77777777" w:rsidR="000E2755" w:rsidRDefault="000E2755" w:rsidP="00E6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Open Sans">
    <w:altName w:val="Times New Roman"/>
    <w:charset w:val="00"/>
    <w:family w:val="auto"/>
    <w:pitch w:val="default"/>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883242"/>
      <w:docPartObj>
        <w:docPartGallery w:val="Page Numbers (Bottom of Page)"/>
        <w:docPartUnique/>
      </w:docPartObj>
    </w:sdtPr>
    <w:sdtEndPr>
      <w:rPr>
        <w:noProof/>
      </w:rPr>
    </w:sdtEndPr>
    <w:sdtContent>
      <w:p w14:paraId="08E7275E" w14:textId="77777777" w:rsidR="00A71B35" w:rsidRDefault="00A80CCB">
        <w:pPr>
          <w:pStyle w:val="Footer"/>
          <w:jc w:val="center"/>
        </w:pPr>
        <w:r>
          <w:fldChar w:fldCharType="begin"/>
        </w:r>
        <w:r w:rsidR="00A71B35">
          <w:instrText xml:space="preserve"> PAGE   \* MERGEFORMAT </w:instrText>
        </w:r>
        <w:r>
          <w:fldChar w:fldCharType="separate"/>
        </w:r>
        <w:r w:rsidR="00EE3935">
          <w:rPr>
            <w:noProof/>
          </w:rPr>
          <w:t>1</w:t>
        </w:r>
        <w:r>
          <w:rPr>
            <w:noProof/>
          </w:rPr>
          <w:fldChar w:fldCharType="end"/>
        </w:r>
      </w:p>
    </w:sdtContent>
  </w:sdt>
  <w:p w14:paraId="26DDFDC4" w14:textId="77777777" w:rsidR="00A71B35" w:rsidRDefault="00A71B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BF8D7" w14:textId="77777777" w:rsidR="000E2755" w:rsidRDefault="000E2755" w:rsidP="00E6429E">
      <w:pPr>
        <w:spacing w:after="0" w:line="240" w:lineRule="auto"/>
      </w:pPr>
      <w:r>
        <w:separator/>
      </w:r>
    </w:p>
  </w:footnote>
  <w:footnote w:type="continuationSeparator" w:id="0">
    <w:p w14:paraId="7D27BE68" w14:textId="77777777" w:rsidR="000E2755" w:rsidRDefault="000E2755" w:rsidP="00E6429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972A4"/>
    <w:multiLevelType w:val="hybridMultilevel"/>
    <w:tmpl w:val="957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B96C09"/>
    <w:multiLevelType w:val="hybridMultilevel"/>
    <w:tmpl w:val="E20E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BE199B"/>
    <w:multiLevelType w:val="hybridMultilevel"/>
    <w:tmpl w:val="0CFEBBC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2B"/>
    <w:rsid w:val="000076B7"/>
    <w:rsid w:val="00012D86"/>
    <w:rsid w:val="0004409D"/>
    <w:rsid w:val="00091445"/>
    <w:rsid w:val="000B702A"/>
    <w:rsid w:val="000C41C2"/>
    <w:rsid w:val="000C5ECF"/>
    <w:rsid w:val="000C725E"/>
    <w:rsid w:val="000D6221"/>
    <w:rsid w:val="000E2755"/>
    <w:rsid w:val="000E3BAD"/>
    <w:rsid w:val="000E4C69"/>
    <w:rsid w:val="000F4F31"/>
    <w:rsid w:val="00102F32"/>
    <w:rsid w:val="00116D27"/>
    <w:rsid w:val="00122767"/>
    <w:rsid w:val="0014235F"/>
    <w:rsid w:val="00147AB3"/>
    <w:rsid w:val="00154967"/>
    <w:rsid w:val="00171063"/>
    <w:rsid w:val="00176B4B"/>
    <w:rsid w:val="00181146"/>
    <w:rsid w:val="0018644C"/>
    <w:rsid w:val="00196E4C"/>
    <w:rsid w:val="001C1F80"/>
    <w:rsid w:val="001D3D4B"/>
    <w:rsid w:val="001F73A0"/>
    <w:rsid w:val="00204F23"/>
    <w:rsid w:val="002160F3"/>
    <w:rsid w:val="00216945"/>
    <w:rsid w:val="00225052"/>
    <w:rsid w:val="002270D1"/>
    <w:rsid w:val="00232C7F"/>
    <w:rsid w:val="00245A2A"/>
    <w:rsid w:val="00262C2E"/>
    <w:rsid w:val="00266EC3"/>
    <w:rsid w:val="002B7DB3"/>
    <w:rsid w:val="002C3E64"/>
    <w:rsid w:val="002C79F6"/>
    <w:rsid w:val="002D4691"/>
    <w:rsid w:val="002E1A6D"/>
    <w:rsid w:val="00306DF4"/>
    <w:rsid w:val="00324BA4"/>
    <w:rsid w:val="00355814"/>
    <w:rsid w:val="00373466"/>
    <w:rsid w:val="003750C6"/>
    <w:rsid w:val="00396D0C"/>
    <w:rsid w:val="003B3811"/>
    <w:rsid w:val="003B4EC5"/>
    <w:rsid w:val="003D50E9"/>
    <w:rsid w:val="003E7D6C"/>
    <w:rsid w:val="00432114"/>
    <w:rsid w:val="00476C77"/>
    <w:rsid w:val="00484AD0"/>
    <w:rsid w:val="004937FE"/>
    <w:rsid w:val="004A606D"/>
    <w:rsid w:val="004B0E9F"/>
    <w:rsid w:val="004B46C2"/>
    <w:rsid w:val="004C18C9"/>
    <w:rsid w:val="004D0E50"/>
    <w:rsid w:val="004F5970"/>
    <w:rsid w:val="00537616"/>
    <w:rsid w:val="00543BAC"/>
    <w:rsid w:val="00592257"/>
    <w:rsid w:val="005A391F"/>
    <w:rsid w:val="005A4076"/>
    <w:rsid w:val="005A7689"/>
    <w:rsid w:val="005C2B85"/>
    <w:rsid w:val="005C647F"/>
    <w:rsid w:val="005C6BBB"/>
    <w:rsid w:val="005D452B"/>
    <w:rsid w:val="005F2166"/>
    <w:rsid w:val="00600942"/>
    <w:rsid w:val="00641D66"/>
    <w:rsid w:val="00654DE3"/>
    <w:rsid w:val="00664A67"/>
    <w:rsid w:val="006671B6"/>
    <w:rsid w:val="00683124"/>
    <w:rsid w:val="006846E0"/>
    <w:rsid w:val="00685185"/>
    <w:rsid w:val="006A39C9"/>
    <w:rsid w:val="006D20D2"/>
    <w:rsid w:val="006D5414"/>
    <w:rsid w:val="006F4B94"/>
    <w:rsid w:val="006F5636"/>
    <w:rsid w:val="00784BF6"/>
    <w:rsid w:val="00785154"/>
    <w:rsid w:val="00797C0C"/>
    <w:rsid w:val="007B2BEA"/>
    <w:rsid w:val="007B34C8"/>
    <w:rsid w:val="007B45E2"/>
    <w:rsid w:val="007C15AD"/>
    <w:rsid w:val="007D6FF4"/>
    <w:rsid w:val="00800AC6"/>
    <w:rsid w:val="00812E00"/>
    <w:rsid w:val="0081350A"/>
    <w:rsid w:val="008305AA"/>
    <w:rsid w:val="00842FB2"/>
    <w:rsid w:val="00843C85"/>
    <w:rsid w:val="00845BF3"/>
    <w:rsid w:val="0084777C"/>
    <w:rsid w:val="008538C4"/>
    <w:rsid w:val="0087352D"/>
    <w:rsid w:val="00873AA6"/>
    <w:rsid w:val="008938FB"/>
    <w:rsid w:val="008D3515"/>
    <w:rsid w:val="008F50A1"/>
    <w:rsid w:val="0091126D"/>
    <w:rsid w:val="00921CBD"/>
    <w:rsid w:val="009229B3"/>
    <w:rsid w:val="00926275"/>
    <w:rsid w:val="0094504A"/>
    <w:rsid w:val="009623F7"/>
    <w:rsid w:val="009A34E6"/>
    <w:rsid w:val="009D3237"/>
    <w:rsid w:val="009D5E86"/>
    <w:rsid w:val="009E02DC"/>
    <w:rsid w:val="009E12E8"/>
    <w:rsid w:val="009E3A34"/>
    <w:rsid w:val="00A016DB"/>
    <w:rsid w:val="00A3679B"/>
    <w:rsid w:val="00A71B35"/>
    <w:rsid w:val="00A72A0F"/>
    <w:rsid w:val="00A80CCB"/>
    <w:rsid w:val="00A859E2"/>
    <w:rsid w:val="00AA6F74"/>
    <w:rsid w:val="00AF58FF"/>
    <w:rsid w:val="00B33E7F"/>
    <w:rsid w:val="00B35156"/>
    <w:rsid w:val="00B50D19"/>
    <w:rsid w:val="00B748A4"/>
    <w:rsid w:val="00B87763"/>
    <w:rsid w:val="00BA1647"/>
    <w:rsid w:val="00BB1FEA"/>
    <w:rsid w:val="00BC2F41"/>
    <w:rsid w:val="00BD7C52"/>
    <w:rsid w:val="00C048AF"/>
    <w:rsid w:val="00C137C1"/>
    <w:rsid w:val="00C16932"/>
    <w:rsid w:val="00C36715"/>
    <w:rsid w:val="00C37871"/>
    <w:rsid w:val="00C61EBD"/>
    <w:rsid w:val="00C63333"/>
    <w:rsid w:val="00CA0BEC"/>
    <w:rsid w:val="00CC1148"/>
    <w:rsid w:val="00CC7F57"/>
    <w:rsid w:val="00CD2A61"/>
    <w:rsid w:val="00CE01D4"/>
    <w:rsid w:val="00D26041"/>
    <w:rsid w:val="00D75FA4"/>
    <w:rsid w:val="00D837AE"/>
    <w:rsid w:val="00D841DC"/>
    <w:rsid w:val="00DA53AB"/>
    <w:rsid w:val="00DB7267"/>
    <w:rsid w:val="00DC11A1"/>
    <w:rsid w:val="00DD4045"/>
    <w:rsid w:val="00E20138"/>
    <w:rsid w:val="00E47EF0"/>
    <w:rsid w:val="00E5491A"/>
    <w:rsid w:val="00E6429E"/>
    <w:rsid w:val="00E66703"/>
    <w:rsid w:val="00E924E7"/>
    <w:rsid w:val="00E94D3C"/>
    <w:rsid w:val="00EA5EAF"/>
    <w:rsid w:val="00EB1719"/>
    <w:rsid w:val="00EB5811"/>
    <w:rsid w:val="00EC3AF2"/>
    <w:rsid w:val="00ED441A"/>
    <w:rsid w:val="00EE3935"/>
    <w:rsid w:val="00EE5EFF"/>
    <w:rsid w:val="00F169A4"/>
    <w:rsid w:val="00F232E8"/>
    <w:rsid w:val="00F302AF"/>
    <w:rsid w:val="00F40D15"/>
    <w:rsid w:val="00F43834"/>
    <w:rsid w:val="00F43CF5"/>
    <w:rsid w:val="00F44A24"/>
    <w:rsid w:val="00F51FF5"/>
    <w:rsid w:val="00F70D66"/>
    <w:rsid w:val="00FD7C27"/>
    <w:rsid w:val="00FF27EE"/>
    <w:rsid w:val="00FF3946"/>
    <w:rsid w:val="00FF4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C08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29E"/>
  </w:style>
  <w:style w:type="paragraph" w:styleId="Footer">
    <w:name w:val="footer"/>
    <w:basedOn w:val="Normal"/>
    <w:link w:val="FooterChar"/>
    <w:uiPriority w:val="99"/>
    <w:unhideWhenUsed/>
    <w:rsid w:val="00E64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29E"/>
  </w:style>
  <w:style w:type="paragraph" w:styleId="ListParagraph">
    <w:name w:val="List Paragraph"/>
    <w:basedOn w:val="Normal"/>
    <w:uiPriority w:val="34"/>
    <w:qFormat/>
    <w:rsid w:val="00784BF6"/>
    <w:pPr>
      <w:ind w:left="720"/>
      <w:contextualSpacing/>
    </w:pPr>
  </w:style>
  <w:style w:type="character" w:styleId="CommentReference">
    <w:name w:val="annotation reference"/>
    <w:basedOn w:val="DefaultParagraphFont"/>
    <w:uiPriority w:val="99"/>
    <w:semiHidden/>
    <w:unhideWhenUsed/>
    <w:rsid w:val="008305AA"/>
    <w:rPr>
      <w:sz w:val="16"/>
      <w:szCs w:val="16"/>
    </w:rPr>
  </w:style>
  <w:style w:type="paragraph" w:styleId="CommentText">
    <w:name w:val="annotation text"/>
    <w:basedOn w:val="Normal"/>
    <w:link w:val="CommentTextChar"/>
    <w:uiPriority w:val="99"/>
    <w:unhideWhenUsed/>
    <w:rsid w:val="008305AA"/>
    <w:pPr>
      <w:spacing w:line="240" w:lineRule="auto"/>
    </w:pPr>
    <w:rPr>
      <w:sz w:val="20"/>
      <w:szCs w:val="20"/>
    </w:rPr>
  </w:style>
  <w:style w:type="character" w:customStyle="1" w:styleId="CommentTextChar">
    <w:name w:val="Comment Text Char"/>
    <w:basedOn w:val="DefaultParagraphFont"/>
    <w:link w:val="CommentText"/>
    <w:uiPriority w:val="99"/>
    <w:rsid w:val="008305AA"/>
    <w:rPr>
      <w:sz w:val="20"/>
      <w:szCs w:val="20"/>
    </w:rPr>
  </w:style>
  <w:style w:type="paragraph" w:styleId="CommentSubject">
    <w:name w:val="annotation subject"/>
    <w:basedOn w:val="CommentText"/>
    <w:next w:val="CommentText"/>
    <w:link w:val="CommentSubjectChar"/>
    <w:uiPriority w:val="99"/>
    <w:semiHidden/>
    <w:unhideWhenUsed/>
    <w:rsid w:val="008305AA"/>
    <w:rPr>
      <w:b/>
      <w:bCs/>
    </w:rPr>
  </w:style>
  <w:style w:type="character" w:customStyle="1" w:styleId="CommentSubjectChar">
    <w:name w:val="Comment Subject Char"/>
    <w:basedOn w:val="CommentTextChar"/>
    <w:link w:val="CommentSubject"/>
    <w:uiPriority w:val="99"/>
    <w:semiHidden/>
    <w:rsid w:val="008305AA"/>
    <w:rPr>
      <w:b/>
      <w:bCs/>
      <w:sz w:val="20"/>
      <w:szCs w:val="20"/>
    </w:rPr>
  </w:style>
  <w:style w:type="paragraph" w:styleId="BalloonText">
    <w:name w:val="Balloon Text"/>
    <w:basedOn w:val="Normal"/>
    <w:link w:val="BalloonTextChar"/>
    <w:uiPriority w:val="99"/>
    <w:semiHidden/>
    <w:unhideWhenUsed/>
    <w:rsid w:val="00830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5AA"/>
    <w:rPr>
      <w:rFonts w:ascii="Tahoma" w:hAnsi="Tahoma" w:cs="Tahoma"/>
      <w:sz w:val="16"/>
      <w:szCs w:val="16"/>
    </w:rPr>
  </w:style>
  <w:style w:type="character" w:styleId="Hyperlink">
    <w:name w:val="Hyperlink"/>
    <w:basedOn w:val="DefaultParagraphFont"/>
    <w:uiPriority w:val="99"/>
    <w:unhideWhenUsed/>
    <w:rsid w:val="005C2B85"/>
    <w:rPr>
      <w:color w:val="0563C1" w:themeColor="hyperlink"/>
      <w:u w:val="single"/>
    </w:rPr>
  </w:style>
  <w:style w:type="character" w:customStyle="1" w:styleId="apple-converted-space">
    <w:name w:val="apple-converted-space"/>
    <w:basedOn w:val="DefaultParagraphFont"/>
    <w:rsid w:val="005C2B85"/>
  </w:style>
  <w:style w:type="character" w:styleId="Strong">
    <w:name w:val="Strong"/>
    <w:basedOn w:val="DefaultParagraphFont"/>
    <w:uiPriority w:val="22"/>
    <w:qFormat/>
    <w:rsid w:val="005C2B85"/>
    <w:rPr>
      <w:b/>
      <w:bCs/>
    </w:rPr>
  </w:style>
  <w:style w:type="paragraph" w:styleId="DocumentMap">
    <w:name w:val="Document Map"/>
    <w:basedOn w:val="Normal"/>
    <w:link w:val="DocumentMapChar"/>
    <w:uiPriority w:val="99"/>
    <w:semiHidden/>
    <w:unhideWhenUsed/>
    <w:rsid w:val="00F302A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302AF"/>
    <w:rPr>
      <w:rFonts w:ascii="Times New Roman" w:hAnsi="Times New Roman" w:cs="Times New Roman"/>
      <w:sz w:val="24"/>
      <w:szCs w:val="24"/>
    </w:rPr>
  </w:style>
  <w:style w:type="paragraph" w:styleId="Revision">
    <w:name w:val="Revision"/>
    <w:hidden/>
    <w:uiPriority w:val="99"/>
    <w:semiHidden/>
    <w:rsid w:val="00F30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3023">
      <w:bodyDiv w:val="1"/>
      <w:marLeft w:val="0"/>
      <w:marRight w:val="0"/>
      <w:marTop w:val="0"/>
      <w:marBottom w:val="0"/>
      <w:divBdr>
        <w:top w:val="none" w:sz="0" w:space="0" w:color="auto"/>
        <w:left w:val="none" w:sz="0" w:space="0" w:color="auto"/>
        <w:bottom w:val="none" w:sz="0" w:space="0" w:color="auto"/>
        <w:right w:val="none" w:sz="0" w:space="0" w:color="auto"/>
      </w:divBdr>
      <w:divsChild>
        <w:div w:id="275521729">
          <w:marLeft w:val="0"/>
          <w:marRight w:val="0"/>
          <w:marTop w:val="0"/>
          <w:marBottom w:val="0"/>
          <w:divBdr>
            <w:top w:val="single" w:sz="6" w:space="18" w:color="D4D4D4"/>
            <w:left w:val="single" w:sz="6" w:space="18" w:color="D4D4D4"/>
            <w:bottom w:val="single" w:sz="6" w:space="18" w:color="D4D4D4"/>
            <w:right w:val="single" w:sz="6" w:space="18" w:color="D4D4D4"/>
          </w:divBdr>
        </w:div>
      </w:divsChild>
    </w:div>
    <w:div w:id="728263649">
      <w:bodyDiv w:val="1"/>
      <w:marLeft w:val="0"/>
      <w:marRight w:val="0"/>
      <w:marTop w:val="0"/>
      <w:marBottom w:val="0"/>
      <w:divBdr>
        <w:top w:val="none" w:sz="0" w:space="0" w:color="auto"/>
        <w:left w:val="none" w:sz="0" w:space="0" w:color="auto"/>
        <w:bottom w:val="none" w:sz="0" w:space="0" w:color="auto"/>
        <w:right w:val="none" w:sz="0" w:space="0" w:color="auto"/>
      </w:divBdr>
    </w:div>
    <w:div w:id="1061711008">
      <w:bodyDiv w:val="1"/>
      <w:marLeft w:val="0"/>
      <w:marRight w:val="0"/>
      <w:marTop w:val="0"/>
      <w:marBottom w:val="0"/>
      <w:divBdr>
        <w:top w:val="none" w:sz="0" w:space="0" w:color="auto"/>
        <w:left w:val="none" w:sz="0" w:space="0" w:color="auto"/>
        <w:bottom w:val="none" w:sz="0" w:space="0" w:color="auto"/>
        <w:right w:val="none" w:sz="0" w:space="0" w:color="auto"/>
      </w:divBdr>
    </w:div>
    <w:div w:id="1169440164">
      <w:bodyDiv w:val="1"/>
      <w:marLeft w:val="0"/>
      <w:marRight w:val="0"/>
      <w:marTop w:val="0"/>
      <w:marBottom w:val="0"/>
      <w:divBdr>
        <w:top w:val="none" w:sz="0" w:space="0" w:color="auto"/>
        <w:left w:val="none" w:sz="0" w:space="0" w:color="auto"/>
        <w:bottom w:val="none" w:sz="0" w:space="0" w:color="auto"/>
        <w:right w:val="none" w:sz="0" w:space="0" w:color="auto"/>
      </w:divBdr>
    </w:div>
    <w:div w:id="1606571857">
      <w:bodyDiv w:val="1"/>
      <w:marLeft w:val="0"/>
      <w:marRight w:val="0"/>
      <w:marTop w:val="0"/>
      <w:marBottom w:val="0"/>
      <w:divBdr>
        <w:top w:val="none" w:sz="0" w:space="0" w:color="auto"/>
        <w:left w:val="none" w:sz="0" w:space="0" w:color="auto"/>
        <w:bottom w:val="none" w:sz="0" w:space="0" w:color="auto"/>
        <w:right w:val="none" w:sz="0" w:space="0" w:color="auto"/>
      </w:divBdr>
      <w:divsChild>
        <w:div w:id="2103212290">
          <w:marLeft w:val="0"/>
          <w:marRight w:val="0"/>
          <w:marTop w:val="0"/>
          <w:marBottom w:val="0"/>
          <w:divBdr>
            <w:top w:val="single" w:sz="6" w:space="18" w:color="D4D4D4"/>
            <w:left w:val="single" w:sz="6" w:space="18" w:color="D4D4D4"/>
            <w:bottom w:val="single" w:sz="6" w:space="18" w:color="D4D4D4"/>
            <w:right w:val="single" w:sz="6" w:space="18" w:color="D4D4D4"/>
          </w:divBdr>
        </w:div>
      </w:divsChild>
    </w:div>
    <w:div w:id="1661469481">
      <w:bodyDiv w:val="1"/>
      <w:marLeft w:val="0"/>
      <w:marRight w:val="0"/>
      <w:marTop w:val="0"/>
      <w:marBottom w:val="0"/>
      <w:divBdr>
        <w:top w:val="none" w:sz="0" w:space="0" w:color="auto"/>
        <w:left w:val="none" w:sz="0" w:space="0" w:color="auto"/>
        <w:bottom w:val="none" w:sz="0" w:space="0" w:color="auto"/>
        <w:right w:val="none" w:sz="0" w:space="0" w:color="auto"/>
      </w:divBdr>
      <w:divsChild>
        <w:div w:id="980423690">
          <w:marLeft w:val="0"/>
          <w:marRight w:val="0"/>
          <w:marTop w:val="100"/>
          <w:marBottom w:val="100"/>
          <w:divBdr>
            <w:top w:val="none" w:sz="0" w:space="0" w:color="auto"/>
            <w:left w:val="none" w:sz="0" w:space="0" w:color="auto"/>
            <w:bottom w:val="none" w:sz="0" w:space="0" w:color="auto"/>
            <w:right w:val="none" w:sz="0" w:space="0" w:color="auto"/>
          </w:divBdr>
        </w:div>
      </w:divsChild>
    </w:div>
    <w:div w:id="20913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DC225-898B-5840-8F5E-FF0DDB00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1639</Characters>
  <Application>Microsoft Macintosh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Morris</dc:creator>
  <cp:lastModifiedBy>Laura Morris</cp:lastModifiedBy>
  <cp:revision>3</cp:revision>
  <cp:lastPrinted>2016-02-08T12:50:00Z</cp:lastPrinted>
  <dcterms:created xsi:type="dcterms:W3CDTF">2016-03-31T21:08:00Z</dcterms:created>
  <dcterms:modified xsi:type="dcterms:W3CDTF">2016-03-31T21:09:00Z</dcterms:modified>
</cp:coreProperties>
</file>