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0B" w:rsidRPr="00865F79" w:rsidRDefault="00865F79" w:rsidP="00865F79">
      <w:pPr>
        <w:jc w:val="center"/>
        <w:rPr>
          <w:sz w:val="40"/>
          <w:szCs w:val="40"/>
        </w:rPr>
      </w:pPr>
      <w:r w:rsidRPr="00865F79">
        <w:rPr>
          <w:sz w:val="40"/>
          <w:szCs w:val="40"/>
        </w:rPr>
        <w:t>Résumé</w:t>
      </w:r>
    </w:p>
    <w:p w:rsidR="00865F79" w:rsidRPr="00865F79" w:rsidRDefault="00865F79" w:rsidP="00865F79">
      <w:pPr>
        <w:jc w:val="center"/>
        <w:rPr>
          <w:sz w:val="40"/>
          <w:szCs w:val="40"/>
        </w:rPr>
      </w:pPr>
      <w:r w:rsidRPr="00865F79">
        <w:rPr>
          <w:sz w:val="40"/>
          <w:szCs w:val="40"/>
        </w:rPr>
        <w:t>Le financement du système de santé tunisien</w:t>
      </w:r>
    </w:p>
    <w:p w:rsidR="00865F79" w:rsidRDefault="00E8230F" w:rsidP="00865F79">
      <w:pPr>
        <w:jc w:val="center"/>
        <w:rPr>
          <w:sz w:val="40"/>
          <w:szCs w:val="40"/>
        </w:rPr>
      </w:pPr>
      <w:r>
        <w:rPr>
          <w:sz w:val="40"/>
          <w:szCs w:val="40"/>
        </w:rPr>
        <w:t>Les efforts pour atteindre le 3</w:t>
      </w:r>
      <w:r w:rsidRPr="00E8230F">
        <w:rPr>
          <w:sz w:val="40"/>
          <w:szCs w:val="40"/>
          <w:vertAlign w:val="superscript"/>
        </w:rPr>
        <w:t>ème</w:t>
      </w:r>
      <w:r>
        <w:rPr>
          <w:sz w:val="40"/>
          <w:szCs w:val="40"/>
        </w:rPr>
        <w:t xml:space="preserve"> point des ODD</w:t>
      </w:r>
    </w:p>
    <w:p w:rsidR="00AD3770" w:rsidRDefault="00AD3770" w:rsidP="00AD3770">
      <w:pPr>
        <w:rPr>
          <w:sz w:val="40"/>
          <w:szCs w:val="40"/>
        </w:rPr>
      </w:pPr>
    </w:p>
    <w:p w:rsidR="00E8230F" w:rsidRDefault="00AD3770" w:rsidP="00AD3770">
      <w:pPr>
        <w:rPr>
          <w:rFonts w:asciiTheme="majorBidi" w:hAnsiTheme="majorBidi" w:cstheme="majorBidi"/>
          <w:sz w:val="28"/>
          <w:szCs w:val="28"/>
        </w:rPr>
      </w:pPr>
      <w:r w:rsidRPr="00AD3770">
        <w:rPr>
          <w:rFonts w:asciiTheme="majorBidi" w:hAnsiTheme="majorBidi" w:cstheme="majorBidi"/>
          <w:sz w:val="28"/>
          <w:szCs w:val="28"/>
        </w:rPr>
        <w:t>Le 3</w:t>
      </w:r>
      <w:r w:rsidRPr="00AD3770">
        <w:rPr>
          <w:rFonts w:asciiTheme="majorBidi" w:hAnsiTheme="majorBidi" w:cstheme="majorBidi"/>
          <w:sz w:val="28"/>
          <w:szCs w:val="28"/>
          <w:vertAlign w:val="superscript"/>
        </w:rPr>
        <w:t>ème</w:t>
      </w:r>
      <w:r w:rsidRPr="00AD3770">
        <w:rPr>
          <w:rFonts w:asciiTheme="majorBidi" w:hAnsiTheme="majorBidi" w:cstheme="majorBidi"/>
          <w:sz w:val="28"/>
          <w:szCs w:val="28"/>
        </w:rPr>
        <w:t xml:space="preserve"> objectif des ODD vise à permettre</w:t>
      </w:r>
      <w:r>
        <w:rPr>
          <w:rFonts w:asciiTheme="majorBidi" w:hAnsiTheme="majorBidi" w:cstheme="majorBidi"/>
          <w:sz w:val="28"/>
          <w:szCs w:val="28"/>
        </w:rPr>
        <w:t xml:space="preserve"> à tous les de vivre en bonne santé et promouvoir le bien être pour tous à tout âge.</w:t>
      </w:r>
    </w:p>
    <w:p w:rsidR="00161618" w:rsidRDefault="00AD3770" w:rsidP="00AD377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Conscients de l’importance du défit les autorités sanitaires, les décideurs politiques et toute la société cherche à améliorer les performances du système d’offre de soins en </w:t>
      </w:r>
      <w:r w:rsidR="00161618">
        <w:rPr>
          <w:rFonts w:asciiTheme="majorBidi" w:hAnsiTheme="majorBidi" w:cstheme="majorBidi"/>
          <w:sz w:val="28"/>
          <w:szCs w:val="28"/>
        </w:rPr>
        <w:t>Tunisie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161618" w:rsidRDefault="00AD3770" w:rsidP="00AD377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L’objectif de ce travail est d’analyser les</w:t>
      </w:r>
      <w:r w:rsidR="0016161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modes de financement du SS tunisien</w:t>
      </w:r>
      <w:r w:rsidR="00161618">
        <w:rPr>
          <w:rFonts w:asciiTheme="majorBidi" w:hAnsiTheme="majorBidi" w:cstheme="majorBidi"/>
          <w:sz w:val="28"/>
          <w:szCs w:val="28"/>
        </w:rPr>
        <w:t xml:space="preserve"> et dans quelles mesures ce système pourra atteindre l’objectif visé moyennant une consolidation de ressources financières.</w:t>
      </w:r>
    </w:p>
    <w:p w:rsidR="007C20F7" w:rsidRDefault="00161618" w:rsidP="0073631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736316">
        <w:rPr>
          <w:rFonts w:asciiTheme="majorBidi" w:hAnsiTheme="majorBidi" w:cstheme="majorBidi"/>
          <w:sz w:val="28"/>
          <w:szCs w:val="28"/>
        </w:rPr>
        <w:t>En 2013 l</w:t>
      </w:r>
      <w:r>
        <w:rPr>
          <w:rFonts w:asciiTheme="majorBidi" w:hAnsiTheme="majorBidi" w:cstheme="majorBidi"/>
          <w:sz w:val="28"/>
          <w:szCs w:val="28"/>
        </w:rPr>
        <w:t>es dépenses totales de santé en Tunisie s’élèvent à 57662,7 millions de dinars tunisien (26831,35 $)</w:t>
      </w:r>
      <w:r w:rsidR="00736316">
        <w:rPr>
          <w:rFonts w:asciiTheme="majorBidi" w:hAnsiTheme="majorBidi" w:cstheme="majorBidi"/>
          <w:sz w:val="28"/>
          <w:szCs w:val="28"/>
        </w:rPr>
        <w:t xml:space="preserve"> soit 7,1% du PIB</w:t>
      </w:r>
      <w:r w:rsidR="007C20F7">
        <w:rPr>
          <w:rFonts w:asciiTheme="majorBidi" w:hAnsiTheme="majorBidi" w:cstheme="majorBidi"/>
          <w:sz w:val="28"/>
          <w:szCs w:val="28"/>
        </w:rPr>
        <w:t xml:space="preserve">. </w:t>
      </w:r>
    </w:p>
    <w:p w:rsidR="007C20F7" w:rsidRDefault="007C20F7" w:rsidP="007C20F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37,5% de ces dépenses parviennent des ménages, la Caisse d’Assurance Maladie n’intervient que dans 34,9%, l’Etat contribue dans 26,3% des dépenses.</w:t>
      </w:r>
    </w:p>
    <w:p w:rsidR="007C20F7" w:rsidRDefault="007C20F7" w:rsidP="007C20F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secteur privé accapare la majorité des dépenses en santé (45% des dépenses de la CNAM, 91% des dépenses des ménages).</w:t>
      </w:r>
    </w:p>
    <w:p w:rsidR="007C20F7" w:rsidRDefault="007C20F7" w:rsidP="007C20F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secteur publique est largement sous financé en particulier les structures de 1</w:t>
      </w:r>
      <w:r w:rsidRPr="007C20F7">
        <w:rPr>
          <w:rFonts w:asciiTheme="majorBidi" w:hAnsiTheme="majorBidi" w:cstheme="majorBidi"/>
          <w:sz w:val="28"/>
          <w:szCs w:val="28"/>
          <w:vertAlign w:val="superscript"/>
        </w:rPr>
        <w:t>ère</w:t>
      </w:r>
      <w:r>
        <w:rPr>
          <w:rFonts w:asciiTheme="majorBidi" w:hAnsiTheme="majorBidi" w:cstheme="majorBidi"/>
          <w:sz w:val="28"/>
          <w:szCs w:val="28"/>
        </w:rPr>
        <w:t xml:space="preserve"> et 2</w:t>
      </w:r>
      <w:r w:rsidRPr="007C20F7">
        <w:rPr>
          <w:rFonts w:asciiTheme="majorBidi" w:hAnsiTheme="majorBidi" w:cstheme="majorBidi"/>
          <w:sz w:val="28"/>
          <w:szCs w:val="28"/>
          <w:vertAlign w:val="superscript"/>
        </w:rPr>
        <w:t>ème</w:t>
      </w:r>
      <w:r>
        <w:rPr>
          <w:rFonts w:asciiTheme="majorBidi" w:hAnsiTheme="majorBidi" w:cstheme="majorBidi"/>
          <w:sz w:val="28"/>
          <w:szCs w:val="28"/>
        </w:rPr>
        <w:t xml:space="preserve"> ligne. Ainsi les personnes vulnérables </w:t>
      </w:r>
      <w:r w:rsidR="00736316">
        <w:rPr>
          <w:rFonts w:asciiTheme="majorBidi" w:hAnsiTheme="majorBidi" w:cstheme="majorBidi"/>
          <w:sz w:val="28"/>
          <w:szCs w:val="28"/>
        </w:rPr>
        <w:t>risquent</w:t>
      </w:r>
      <w:r>
        <w:rPr>
          <w:rFonts w:asciiTheme="majorBidi" w:hAnsiTheme="majorBidi" w:cstheme="majorBidi"/>
          <w:sz w:val="28"/>
          <w:szCs w:val="28"/>
        </w:rPr>
        <w:t xml:space="preserve"> de ne pas accéder aux soins de qualité</w:t>
      </w:r>
      <w:r w:rsidR="00736316">
        <w:rPr>
          <w:rFonts w:asciiTheme="majorBidi" w:hAnsiTheme="majorBidi" w:cstheme="majorBidi"/>
          <w:sz w:val="28"/>
          <w:szCs w:val="28"/>
        </w:rPr>
        <w:t>, ils risquent de faire face à des dépenses catastrophiques.</w:t>
      </w:r>
    </w:p>
    <w:p w:rsidR="00AD3770" w:rsidRPr="00AD3770" w:rsidRDefault="00736316" w:rsidP="00B4550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En fin de présentation j’essaie d’étayer les différentes propositions pour assurer un financement Perrin du système de santé tunisien.</w:t>
      </w:r>
      <w:r w:rsidR="007C20F7">
        <w:rPr>
          <w:rFonts w:asciiTheme="majorBidi" w:hAnsiTheme="majorBidi" w:cstheme="majorBidi"/>
          <w:sz w:val="28"/>
          <w:szCs w:val="28"/>
        </w:rPr>
        <w:t xml:space="preserve">  </w:t>
      </w:r>
    </w:p>
    <w:p w:rsidR="00E8230F" w:rsidRPr="00865F79" w:rsidRDefault="00E8230F" w:rsidP="00865F79">
      <w:pPr>
        <w:jc w:val="center"/>
        <w:rPr>
          <w:sz w:val="40"/>
          <w:szCs w:val="40"/>
        </w:rPr>
      </w:pPr>
    </w:p>
    <w:p w:rsidR="00865F79" w:rsidRDefault="00865F79"/>
    <w:p w:rsidR="00865F79" w:rsidRDefault="00865F79"/>
    <w:p w:rsidR="00865F79" w:rsidRDefault="00865F79"/>
    <w:p w:rsidR="00865F79" w:rsidRDefault="00865F79"/>
    <w:sectPr w:rsidR="00865F79" w:rsidSect="00865F79">
      <w:pgSz w:w="11906" w:h="16838"/>
      <w:pgMar w:top="851" w:right="992" w:bottom="851" w:left="73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5F79"/>
    <w:rsid w:val="00161618"/>
    <w:rsid w:val="00736316"/>
    <w:rsid w:val="007C20F7"/>
    <w:rsid w:val="007C3F0B"/>
    <w:rsid w:val="00865F79"/>
    <w:rsid w:val="00AD3770"/>
    <w:rsid w:val="00B4550D"/>
    <w:rsid w:val="00E82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F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2016-03-31T18:34:00Z</dcterms:created>
  <dcterms:modified xsi:type="dcterms:W3CDTF">2016-03-31T21:33:00Z</dcterms:modified>
</cp:coreProperties>
</file>