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52" w:rsidRDefault="00576B52">
      <w:r w:rsidRPr="00576B52">
        <w:t>PTWRR</w:t>
      </w:r>
    </w:p>
    <w:p w:rsidR="00576B52" w:rsidRDefault="00576B52"/>
    <w:p w:rsidR="00576B52" w:rsidRDefault="00576B52" w:rsidP="00576B52">
      <w:pPr>
        <w:rPr>
          <w:b/>
        </w:rPr>
      </w:pPr>
      <w:r w:rsidRPr="00576B52">
        <w:rPr>
          <w:b/>
        </w:rPr>
        <w:t>Aide publique au développement et le financement de la santé dans les pays en développement</w:t>
      </w:r>
    </w:p>
    <w:p w:rsidR="00576B52" w:rsidRPr="00576B52" w:rsidRDefault="00576B52" w:rsidP="00576B52">
      <w:pPr>
        <w:rPr>
          <w:b/>
        </w:rPr>
      </w:pPr>
    </w:p>
    <w:p w:rsidR="00576B52" w:rsidRDefault="00576B52">
      <w:r>
        <w:t xml:space="preserve">Mr </w:t>
      </w:r>
      <w:r w:rsidRPr="00576B52">
        <w:t>ZOHORE OLIVIER</w:t>
      </w:r>
      <w:r>
        <w:t xml:space="preserve"> </w:t>
      </w:r>
      <w:r w:rsidRPr="00576B52">
        <w:t>KOUDOU</w:t>
      </w:r>
      <w:r>
        <w:t xml:space="preserve">, </w:t>
      </w:r>
      <w:r w:rsidRPr="00576B52">
        <w:t xml:space="preserve">Université Félix Houphouët </w:t>
      </w:r>
      <w:proofErr w:type="spellStart"/>
      <w:r w:rsidRPr="00576B52">
        <w:t>Boigny</w:t>
      </w:r>
      <w:proofErr w:type="spellEnd"/>
      <w:r w:rsidRPr="00576B52">
        <w:t xml:space="preserve"> d'Abidjan</w:t>
      </w:r>
      <w:r>
        <w:t xml:space="preserve">, </w:t>
      </w:r>
      <w:hyperlink r:id="rId5" w:history="1">
        <w:r w:rsidRPr="00C861BF">
          <w:rPr>
            <w:rStyle w:val="Lienhypertexte"/>
          </w:rPr>
          <w:t>ozohore@yahoo.fr</w:t>
        </w:r>
      </w:hyperlink>
    </w:p>
    <w:p w:rsidR="00576B52" w:rsidRDefault="00576B52"/>
    <w:p w:rsidR="00576B52" w:rsidRDefault="00576B52" w:rsidP="00576B52">
      <w:r>
        <w:t>Au cours des 15 dernières années, des ressources exceptionnelles ont été mobilisées pour sauver des vies et atténuer les souffrances. De nouvelles sources de financement ont fourni un soutien financier sans précédent pour la santé mondiale. Les organismes de santé qui agissent à l’échelle mondiale ont mis en œuvre des stratégies innovantes qui ont ciblé les grandes maladies, aidé à payer pour les médicaments et le personnel médical, abordé la problématique de la stigmatisation, déployé des services communautaires efficaces et contesté les politiques et les lois restrictives. Il en a résulté des progrès visibles et mesurables dans l'amélioration de la santé des populations. Toutefois, ces gains sont fragiles. Ils doivent être consolidés et accélérés en continuant d’adopter des approches éprouvées et en proposant des alternatives flexibles, sinon les progrès risquent d'être perdus.</w:t>
      </w:r>
    </w:p>
    <w:p w:rsidR="00576B52" w:rsidRDefault="00576B52" w:rsidP="00576B52">
      <w:r>
        <w:t>La réduction de la mortalité infanto-juvénile a été un des objectifs du millénaire pour le développement les plus universellement acceptés, et l’un des moyens proposés pour atteindre cet objectif était l’aide internationale. Or, même si des succès des activités d’aide à la santé ont été soulignés au niveau microéconomique, on ne connaît pas l’efficacité de l’aide à la santé d’une manière plus générale. En effet, malgré une abondance de travaux macroéconomiques sur l’efficacité de l’aide étrangère sur la croissance économique des pays bénéficiaires, peu ont traité de son efficacité en matière de santé. Alors, dans ce contexte de fin de réalisation des OMD et d'adoption des Objectifs de Développement Durable (ODD), l’objectif de cet article est de combler ce manque et de tester l’efficacité de l’aide affectée à la santé, au niveau macroéconomique. De nombreuses études microéconomiques ont d’ores et déjà suggéré que les activités d’aide à la santé étaient efficaces, mais rare sont les analyses macroéconomique solides qui ont établi de lien entre l’aide affectée à la santé et la santé des populations.</w:t>
      </w:r>
    </w:p>
    <w:p w:rsidR="00576B52" w:rsidRDefault="00576B52" w:rsidP="00576B52">
      <w:r>
        <w:t>A partir de données des 15 pays d’Afrique de l’ouest sur la période 2000-2011, nous estimons l’effet de l’aide affectée à la santé sur la survie infanto-juvénile. La double causalité entre l’aide et la santé est traitée à travers diverses batteries d’instruments, inspirées de la littérature sur l’efficacité de l’aide globale sur la croissance.</w:t>
      </w:r>
    </w:p>
    <w:p w:rsidR="00576B52" w:rsidRDefault="00576B52" w:rsidP="00576B52">
      <w:r>
        <w:t>Nos résultats, robustes à de nombreuses variations, suggèrent que l’aide affectée à la santé est efficace pour améliorer la survie des enfants en Afrique de l’ouest et surtout dans les pays les plus touchés par des taux de mortalité importants.</w:t>
      </w:r>
    </w:p>
    <w:p w:rsidR="00576B52" w:rsidRDefault="00576B52">
      <w:bookmarkStart w:id="0" w:name="_GoBack"/>
      <w:bookmarkEnd w:id="0"/>
    </w:p>
    <w:sectPr w:rsidR="00576B52"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52"/>
    <w:rsid w:val="00015C6E"/>
    <w:rsid w:val="00576B52"/>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6B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6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ozohore@yahoo.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2394</Characters>
  <Application>Microsoft Macintosh Word</Application>
  <DocSecurity>0</DocSecurity>
  <Lines>19</Lines>
  <Paragraphs>5</Paragraphs>
  <ScaleCrop>false</ScaleCrop>
  <Company>AfHEA</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2016-05-09T14:47:00Z</dcterms:created>
  <dcterms:modified xsi:type="dcterms:W3CDTF">2016-05-09T14:48:00Z</dcterms:modified>
</cp:coreProperties>
</file>