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749" w:rsidRDefault="00342749" w:rsidP="00342749">
      <w:r w:rsidRPr="00C861BF">
        <w:rPr>
          <w:noProof/>
        </w:rPr>
        <w:t>9TF3NF</w:t>
      </w:r>
    </w:p>
    <w:p w:rsidR="00342749" w:rsidRDefault="00342749" w:rsidP="00342749">
      <w:pPr>
        <w:rPr>
          <w:b/>
        </w:rPr>
      </w:pPr>
    </w:p>
    <w:p w:rsidR="00342749" w:rsidRPr="00123E13" w:rsidRDefault="00342749" w:rsidP="00342749">
      <w:pPr>
        <w:rPr>
          <w:b/>
        </w:rPr>
      </w:pPr>
      <w:r w:rsidRPr="00342749">
        <w:rPr>
          <w:b/>
          <w:noProof/>
        </w:rPr>
        <w:t>Enjeux et contraintes de l’opérationnalisation  des collaborations et prises de décisions basées sur des évidences scientifiques en santé en Afrique</w:t>
      </w:r>
    </w:p>
    <w:p w:rsidR="00342749" w:rsidRDefault="00342749" w:rsidP="00342749">
      <w:r w:rsidRPr="00C861BF">
        <w:rPr>
          <w:noProof/>
        </w:rPr>
        <w:t>Dr</w:t>
      </w:r>
      <w:r>
        <w:t xml:space="preserve"> </w:t>
      </w:r>
      <w:r w:rsidRPr="00C861BF">
        <w:rPr>
          <w:noProof/>
        </w:rPr>
        <w:t>Aboubakry</w:t>
      </w:r>
      <w:r>
        <w:t xml:space="preserve"> </w:t>
      </w:r>
      <w:r w:rsidRPr="00C861BF">
        <w:rPr>
          <w:noProof/>
        </w:rPr>
        <w:t>Abou</w:t>
      </w:r>
      <w:r>
        <w:t xml:space="preserve">, </w:t>
      </w:r>
      <w:r w:rsidRPr="00C861BF">
        <w:rPr>
          <w:noProof/>
        </w:rPr>
        <w:t xml:space="preserve">UniversitÃ© de Montreal &amp;UniversitÃ© de CAD </w:t>
      </w:r>
      <w:r w:rsidRPr="00C861BF">
        <w:rPr>
          <w:noProof/>
        </w:rPr>
        <w:t>Dakar,</w:t>
      </w:r>
      <w:r>
        <w:t xml:space="preserve"> </w:t>
      </w:r>
      <w:r w:rsidRPr="00C861BF">
        <w:rPr>
          <w:noProof/>
        </w:rPr>
        <w:t>abgollock@yahoo.fr</w:t>
      </w:r>
    </w:p>
    <w:p w:rsidR="00342749" w:rsidRDefault="00342749" w:rsidP="00342749"/>
    <w:p w:rsidR="00342749" w:rsidRDefault="00342749" w:rsidP="00342749">
      <w:pPr>
        <w:rPr>
          <w:noProof/>
        </w:rPr>
      </w:pPr>
      <w:r>
        <w:rPr>
          <w:noProof/>
        </w:rPr>
        <w:t xml:space="preserve">Justification </w:t>
      </w:r>
    </w:p>
    <w:p w:rsidR="00342749" w:rsidRDefault="00342749" w:rsidP="00342749">
      <w:pPr>
        <w:rPr>
          <w:noProof/>
        </w:rPr>
      </w:pPr>
      <w:r>
        <w:rPr>
          <w:noProof/>
        </w:rPr>
        <w:t xml:space="preserve">L’initiative ouest-africaine de renforcement des capacités au moyen de la recherche sur les systèmes de santé a été mise en place en 2013 par le CRDI en collaboration avec l’Organisation ouest Africaine de la Santé (OOAS). Quatre équipes de recherche du Burkina-Faso, Sénégal, Nigéria et Sierra Léon ont été financées sur 3 ans. </w:t>
      </w:r>
    </w:p>
    <w:p w:rsidR="00342749" w:rsidRDefault="00342749" w:rsidP="00342749">
      <w:pPr>
        <w:rPr>
          <w:noProof/>
        </w:rPr>
      </w:pPr>
      <w:r>
        <w:rPr>
          <w:noProof/>
        </w:rPr>
        <w:t xml:space="preserve">C’est une initiative novatrice à plusieurs égards. Elle : 1- dédie ses financements à des équipes basées en Afrique de l’ouest; 2- favorise l’intégration des praticiens professionnels dans les équipes de recherche; 3- s’appuie sur des comités de pilotage impliqués dans le suivi des projets pour une meilleure prise en compte des préoccupations des acteurs de terrain; 4- a fait de l’implication des décideurs et utilisateurs des résultats de recherche l’une de ses priorités, dès le début des projets. 5- s’adosse sur le leadeurship politique de l’OOAS pour assurer le plaidoyer auprès des plus hautes autorités sanitaires des pays concernés. L’objectif ultime étant de renforcer les capacités, décloisonner les milieux de la recherche et ceux des décideurs et favoriser l’instauration d’une véritable culture de prise de décisions basée sur des évidences scientifiques. </w:t>
      </w:r>
    </w:p>
    <w:p w:rsidR="00342749" w:rsidRDefault="00342749" w:rsidP="00342749">
      <w:pPr>
        <w:rPr>
          <w:noProof/>
        </w:rPr>
      </w:pPr>
      <w:r>
        <w:rPr>
          <w:noProof/>
        </w:rPr>
        <w:t>Objectifs</w:t>
      </w:r>
    </w:p>
    <w:p w:rsidR="00342749" w:rsidRDefault="00342749" w:rsidP="00342749">
      <w:pPr>
        <w:rPr>
          <w:noProof/>
        </w:rPr>
      </w:pPr>
      <w:r>
        <w:rPr>
          <w:noProof/>
        </w:rPr>
        <w:t xml:space="preserve">Répondre aux questions suivantes : comment la vision a été opérationnalisée au Sénégal ? Quels sont les perceptions des différents impliqués par rapport aux enjeux et contraintes de l’expérience ? Quels en sont les principaux résultats et lecons apprises ? </w:t>
      </w:r>
    </w:p>
    <w:p w:rsidR="00342749" w:rsidRDefault="00342749" w:rsidP="00342749">
      <w:pPr>
        <w:rPr>
          <w:noProof/>
        </w:rPr>
      </w:pPr>
      <w:r>
        <w:rPr>
          <w:noProof/>
        </w:rPr>
        <w:t xml:space="preserve">Méthodes </w:t>
      </w:r>
    </w:p>
    <w:p w:rsidR="00342749" w:rsidRDefault="00342749" w:rsidP="00342749">
      <w:pPr>
        <w:rPr>
          <w:noProof/>
        </w:rPr>
      </w:pPr>
      <w:r>
        <w:rPr>
          <w:noProof/>
        </w:rPr>
        <w:t xml:space="preserve">La recherche est basée sur la théorie du changement. Le modèle de transfert de connaissance utilisé est celui de NICE (2007) et l’évaluation est de type Utilization Focuzed Evaluation de Patton (1997). Les données qualitatives seront collectées auprès des équipes de recherche (universitaires, professionnels impliqués, étudiants), de membres des comités de pilotage, des décideurs et des gestionnaires du programme  grâce à des  entretiens individuels ou focus- groups. Des données secondaires  ont aussi été recueillies. </w:t>
      </w:r>
    </w:p>
    <w:p w:rsidR="00342749" w:rsidRDefault="00342749" w:rsidP="00342749">
      <w:pPr>
        <w:rPr>
          <w:noProof/>
        </w:rPr>
      </w:pPr>
      <w:r>
        <w:rPr>
          <w:noProof/>
        </w:rPr>
        <w:t xml:space="preserve">Résultats </w:t>
      </w:r>
    </w:p>
    <w:p w:rsidR="00342749" w:rsidRDefault="00342749" w:rsidP="00342749">
      <w:pPr>
        <w:rPr>
          <w:noProof/>
        </w:rPr>
      </w:pPr>
      <w:r>
        <w:rPr>
          <w:noProof/>
        </w:rPr>
        <w:t xml:space="preserve">Les résultats de nos premières analyses montrent les difficultés à instaurer un partenariat propice au renforcement des capacités et à l’instauration d’un dialogue permanent entre les différentes parties et l’absence d’une culture de partenariat recherche-extérieur vice-versa  autant chez les universitaires que les membres des comités de pilotage. Il y a des différences perceptions différentes du rôle de chacun des acteurs. </w:t>
      </w:r>
    </w:p>
    <w:p w:rsidR="00342749" w:rsidRDefault="00342749" w:rsidP="00342749">
      <w:pPr>
        <w:rPr>
          <w:noProof/>
        </w:rPr>
      </w:pPr>
      <w:r>
        <w:rPr>
          <w:noProof/>
        </w:rPr>
        <w:t>Discussion :</w:t>
      </w:r>
    </w:p>
    <w:p w:rsidR="00342749" w:rsidRDefault="00342749" w:rsidP="00342749">
      <w:pPr>
        <w:rPr>
          <w:noProof/>
        </w:rPr>
      </w:pPr>
      <w:r>
        <w:rPr>
          <w:noProof/>
        </w:rPr>
        <w:t xml:space="preserve">Approfondir les connaissances sur les enjeux, contraintes et des résultats de la mise en place de dispositifs visant à susciter la collaboration entre les milieux de la recherche et les praticiens et les défis à l’instauration de mécanisme de prise de décisions basées sur des évidences scientifiques dans des environnements où cette culture est encore peu ancrée. </w:t>
      </w:r>
    </w:p>
    <w:p w:rsidR="00A135DD" w:rsidRPr="00342749" w:rsidRDefault="00A135DD" w:rsidP="00342749">
      <w:bookmarkStart w:id="0" w:name="_GoBack"/>
      <w:bookmarkEnd w:id="0"/>
    </w:p>
    <w:sectPr w:rsidR="00A135DD" w:rsidRPr="00342749" w:rsidSect="00A135DD">
      <w:type w:val="continuous"/>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E13"/>
    <w:rsid w:val="00015C6E"/>
    <w:rsid w:val="00123E13"/>
    <w:rsid w:val="0030541C"/>
    <w:rsid w:val="00342749"/>
    <w:rsid w:val="005C35DD"/>
    <w:rsid w:val="00A135DD"/>
    <w:rsid w:val="00CC0698"/>
    <w:rsid w:val="00F56D5C"/>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474</Words>
  <Characters>2613</Characters>
  <Application>Microsoft Macintosh Word</Application>
  <DocSecurity>0</DocSecurity>
  <Lines>21</Lines>
  <Paragraphs>6</Paragraphs>
  <ScaleCrop>false</ScaleCrop>
  <Company>AfHEA</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2016-05-09T22:08:00Z</dcterms:created>
  <dcterms:modified xsi:type="dcterms:W3CDTF">2016-05-09T22:39:00Z</dcterms:modified>
</cp:coreProperties>
</file>