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08" w:rsidRPr="003A5F08" w:rsidRDefault="003A5F08" w:rsidP="003A5F08">
      <w:pPr>
        <w:shd w:val="clear" w:color="auto" w:fill="C5E0B3" w:themeFill="accent6" w:themeFillTint="66"/>
        <w:spacing w:after="300" w:line="240" w:lineRule="auto"/>
        <w:jc w:val="center"/>
        <w:outlineLvl w:val="0"/>
        <w:rPr>
          <w:rFonts w:ascii="Open Sans" w:eastAsia="Times New Roman" w:hAnsi="Open Sans" w:cs="Times New Roman"/>
          <w:b/>
          <w:color w:val="444444"/>
          <w:kern w:val="36"/>
          <w:sz w:val="30"/>
          <w:szCs w:val="54"/>
          <w:lang w:eastAsia="fr-FR"/>
        </w:rPr>
      </w:pPr>
      <w:r w:rsidRPr="003A5F08">
        <w:rPr>
          <w:rFonts w:ascii="Open Sans" w:eastAsia="Times New Roman" w:hAnsi="Open Sans" w:cs="Times New Roman"/>
          <w:b/>
          <w:color w:val="444444"/>
          <w:kern w:val="36"/>
          <w:sz w:val="30"/>
          <w:szCs w:val="54"/>
          <w:lang w:eastAsia="fr-FR"/>
        </w:rPr>
        <w:t>Soumission des résumés: Améliorer la performance des soins de santé primaires en Afrique</w:t>
      </w:r>
    </w:p>
    <w:p w:rsidR="00654DF0" w:rsidRDefault="003A5F08">
      <w:r w:rsidRPr="003A5F08">
        <w:rPr>
          <w:b/>
          <w:u w:val="single"/>
        </w:rPr>
        <w:t>Par</w:t>
      </w:r>
      <w:r>
        <w:t xml:space="preserve"> : </w:t>
      </w:r>
      <w:r w:rsidRPr="00094E6D">
        <w:rPr>
          <w:rFonts w:ascii="Calibri" w:hAnsi="Calibri"/>
          <w:b/>
          <w:bCs/>
          <w:color w:val="000000"/>
          <w:kern w:val="24"/>
          <w:szCs w:val="36"/>
        </w:rPr>
        <w:t>Konan Christian YAO</w:t>
      </w:r>
      <w:bookmarkStart w:id="0" w:name="_GoBack"/>
      <w:bookmarkEnd w:id="0"/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0"/>
        <w:gridCol w:w="1530"/>
        <w:gridCol w:w="6470"/>
      </w:tblGrid>
      <w:tr w:rsidR="00654DF0" w:rsidRPr="002B6286" w:rsidTr="000F26A3">
        <w:tc>
          <w:tcPr>
            <w:tcW w:w="2700" w:type="dxa"/>
            <w:gridSpan w:val="2"/>
          </w:tcPr>
          <w:p w:rsidR="00654DF0" w:rsidRPr="002B6286" w:rsidRDefault="00654DF0" w:rsidP="000F26A3">
            <w:pPr>
              <w:tabs>
                <w:tab w:val="center" w:pos="1242"/>
                <w:tab w:val="right" w:pos="24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 w:rsidRPr="002B6286">
              <w:rPr>
                <w:rFonts w:ascii="Arial" w:hAnsi="Arial" w:cs="Arial"/>
                <w:color w:val="000000"/>
              </w:rPr>
              <w:t>Titre</w:t>
            </w:r>
            <w:r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8118" w:type="dxa"/>
          </w:tcPr>
          <w:p w:rsidR="00654DF0" w:rsidRPr="002B6286" w:rsidRDefault="00654DF0" w:rsidP="000F26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EF4DAC">
              <w:rPr>
                <w:rFonts w:ascii="Arial" w:hAnsi="Arial" w:cs="Arial"/>
                <w:bCs/>
                <w:szCs w:val="12"/>
              </w:rPr>
              <w:t>ANALYSE COUTS-BENEFICES (ACB) PROSPECTIVE DU PROGRAMME DE PLANIFICATION FAMILIALE</w:t>
            </w:r>
            <w:r>
              <w:rPr>
                <w:rFonts w:ascii="Arial" w:hAnsi="Arial" w:cs="Arial"/>
                <w:bCs/>
                <w:szCs w:val="12"/>
              </w:rPr>
              <w:t xml:space="preserve"> </w:t>
            </w:r>
            <w:r w:rsidRPr="00EF4DAC">
              <w:rPr>
                <w:rFonts w:ascii="Arial" w:hAnsi="Arial" w:cs="Arial"/>
                <w:bCs/>
                <w:szCs w:val="12"/>
              </w:rPr>
              <w:t>AU GABON, 2015-2050</w:t>
            </w:r>
          </w:p>
        </w:tc>
      </w:tr>
      <w:tr w:rsidR="00654DF0" w:rsidRPr="002B6286" w:rsidTr="000F26A3">
        <w:tc>
          <w:tcPr>
            <w:tcW w:w="2700" w:type="dxa"/>
            <w:gridSpan w:val="2"/>
          </w:tcPr>
          <w:p w:rsidR="00654DF0" w:rsidRPr="002B6286" w:rsidRDefault="00654DF0" w:rsidP="000F26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2B6286">
              <w:rPr>
                <w:rFonts w:ascii="Arial" w:hAnsi="Arial" w:cs="Arial"/>
                <w:color w:val="000000"/>
              </w:rPr>
              <w:t>Auteurs</w:t>
            </w:r>
          </w:p>
        </w:tc>
        <w:tc>
          <w:tcPr>
            <w:tcW w:w="8118" w:type="dxa"/>
          </w:tcPr>
          <w:p w:rsidR="00654DF0" w:rsidRDefault="00654DF0" w:rsidP="000F26A3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iCs/>
                <w:color w:val="000000"/>
                <w:kern w:val="24"/>
                <w:sz w:val="22"/>
                <w:szCs w:val="36"/>
              </w:rPr>
            </w:pPr>
            <w:r w:rsidRPr="00094E6D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36"/>
              </w:rPr>
              <w:t>Mr Konan Christian YAO</w:t>
            </w:r>
            <w:r w:rsidRPr="00094E6D">
              <w:rPr>
                <w:rFonts w:ascii="Calibri" w:hAnsi="Calibri"/>
                <w:color w:val="000000"/>
                <w:kern w:val="24"/>
                <w:sz w:val="22"/>
                <w:szCs w:val="36"/>
              </w:rPr>
              <w:t xml:space="preserve">, </w:t>
            </w:r>
            <w:r w:rsidRPr="00094E6D">
              <w:rPr>
                <w:rFonts w:ascii="Calibri" w:hAnsi="Calibri"/>
                <w:i/>
                <w:iCs/>
                <w:color w:val="000000"/>
                <w:kern w:val="24"/>
                <w:sz w:val="22"/>
                <w:szCs w:val="36"/>
              </w:rPr>
              <w:t>économiste de la santé, consultant international</w:t>
            </w:r>
          </w:p>
          <w:p w:rsidR="00654DF0" w:rsidRPr="00EF4DAC" w:rsidRDefault="00654DF0" w:rsidP="000F26A3">
            <w:pPr>
              <w:pStyle w:val="NormalWeb"/>
              <w:spacing w:before="0" w:beforeAutospacing="0" w:after="0" w:afterAutospacing="0"/>
              <w:rPr>
                <w:sz w:val="16"/>
              </w:rPr>
            </w:pPr>
            <w:r w:rsidRPr="00094E6D">
              <w:rPr>
                <w:rFonts w:ascii="Calibri" w:hAnsi="Calibri"/>
                <w:b/>
                <w:bCs/>
                <w:color w:val="000000"/>
                <w:kern w:val="24"/>
                <w:sz w:val="22"/>
                <w:szCs w:val="36"/>
              </w:rPr>
              <w:t>Dr Timothée GANDAHO</w:t>
            </w:r>
            <w:r w:rsidRPr="00094E6D">
              <w:rPr>
                <w:rFonts w:ascii="Calibri" w:hAnsi="Calibri"/>
                <w:color w:val="000000"/>
                <w:kern w:val="24"/>
                <w:sz w:val="22"/>
                <w:szCs w:val="36"/>
              </w:rPr>
              <w:t xml:space="preserve">, </w:t>
            </w:r>
            <w:r w:rsidRPr="00094E6D">
              <w:rPr>
                <w:rFonts w:ascii="Calibri" w:hAnsi="Calibri"/>
                <w:i/>
                <w:iCs/>
                <w:color w:val="000000"/>
                <w:kern w:val="24"/>
                <w:sz w:val="22"/>
                <w:szCs w:val="36"/>
              </w:rPr>
              <w:t>médecin démographe, consultant international</w:t>
            </w:r>
          </w:p>
        </w:tc>
      </w:tr>
      <w:tr w:rsidR="00654DF0" w:rsidRPr="002B6286" w:rsidTr="000F26A3">
        <w:trPr>
          <w:trHeight w:val="1487"/>
        </w:trPr>
        <w:tc>
          <w:tcPr>
            <w:tcW w:w="1110" w:type="dxa"/>
            <w:vMerge w:val="restart"/>
          </w:tcPr>
          <w:p w:rsidR="00654DF0" w:rsidRPr="002B6286" w:rsidRDefault="00654DF0" w:rsidP="000F26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B6286">
              <w:rPr>
                <w:rFonts w:ascii="Arial" w:hAnsi="Arial" w:cs="Arial"/>
                <w:color w:val="000000"/>
              </w:rPr>
              <w:t xml:space="preserve">Résumé </w:t>
            </w:r>
          </w:p>
        </w:tc>
        <w:tc>
          <w:tcPr>
            <w:tcW w:w="1590" w:type="dxa"/>
          </w:tcPr>
          <w:p w:rsidR="00654DF0" w:rsidRPr="002B6286" w:rsidRDefault="00654DF0" w:rsidP="000F26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B6286">
              <w:rPr>
                <w:rFonts w:ascii="Arial" w:hAnsi="Arial" w:cs="Arial"/>
                <w:color w:val="000000"/>
              </w:rPr>
              <w:t>Introduction</w:t>
            </w:r>
          </w:p>
        </w:tc>
        <w:tc>
          <w:tcPr>
            <w:tcW w:w="8118" w:type="dxa"/>
          </w:tcPr>
          <w:p w:rsidR="00654DF0" w:rsidRPr="002B6286" w:rsidRDefault="00E63659" w:rsidP="000F26A3">
            <w:pPr>
              <w:jc w:val="both"/>
              <w:rPr>
                <w:rFonts w:ascii="Arial" w:hAnsi="Arial" w:cs="Arial"/>
                <w:color w:val="000000"/>
              </w:rPr>
            </w:pPr>
            <w:r w:rsidRPr="00030C34">
              <w:rPr>
                <w:rFonts w:ascii="Georgia" w:hAnsi="Georgia"/>
              </w:rPr>
              <w:t xml:space="preserve">Un programme </w:t>
            </w:r>
            <w:r>
              <w:rPr>
                <w:rFonts w:ascii="Georgia" w:hAnsi="Georgia"/>
              </w:rPr>
              <w:t>PF</w:t>
            </w:r>
            <w:r w:rsidRPr="00030C34">
              <w:rPr>
                <w:rFonts w:ascii="Georgia" w:hAnsi="Georgia"/>
              </w:rPr>
              <w:t xml:space="preserve"> national fort procure à un pays de nombreux avantages tant du point de vue sanitaire que socio-économique, et permet aux familles d'avoir le nombre d'enfants qu'ils désirent en assurant une meilleur qualité de vie. Cette étude a </w:t>
            </w:r>
            <w:r>
              <w:rPr>
                <w:rFonts w:ascii="Georgia" w:hAnsi="Georgia"/>
              </w:rPr>
              <w:t>évalué</w:t>
            </w:r>
            <w:r w:rsidRPr="00030C34">
              <w:rPr>
                <w:rFonts w:ascii="Georgia" w:hAnsi="Georgia"/>
              </w:rPr>
              <w:t xml:space="preserve"> les coûts et les avantages de l'augmentation des </w:t>
            </w:r>
            <w:r w:rsidRPr="00DD6FFD">
              <w:rPr>
                <w:rFonts w:ascii="Georgia" w:hAnsi="Georgia"/>
              </w:rPr>
              <w:t>investissements en P</w:t>
            </w:r>
            <w:r>
              <w:rPr>
                <w:rFonts w:ascii="Georgia" w:hAnsi="Georgia"/>
              </w:rPr>
              <w:t>F par le gouvernement gabonais</w:t>
            </w:r>
            <w:r w:rsidRPr="00030C34">
              <w:rPr>
                <w:rFonts w:ascii="Georgia" w:hAnsi="Georgia"/>
              </w:rPr>
              <w:t xml:space="preserve"> pour la période 2014-2050</w:t>
            </w:r>
            <w:r>
              <w:rPr>
                <w:rFonts w:ascii="Georgia" w:hAnsi="Georgia"/>
              </w:rPr>
              <w:t>.</w:t>
            </w:r>
          </w:p>
        </w:tc>
      </w:tr>
      <w:tr w:rsidR="00654DF0" w:rsidRPr="002B6286" w:rsidTr="000F26A3">
        <w:tc>
          <w:tcPr>
            <w:tcW w:w="1110" w:type="dxa"/>
            <w:vMerge/>
          </w:tcPr>
          <w:p w:rsidR="00654DF0" w:rsidRPr="002B6286" w:rsidRDefault="00654DF0" w:rsidP="000F26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654DF0" w:rsidRPr="002B6286" w:rsidRDefault="00654DF0" w:rsidP="000F26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B6286">
              <w:rPr>
                <w:rFonts w:ascii="Arial" w:hAnsi="Arial" w:cs="Arial"/>
                <w:color w:val="000000"/>
              </w:rPr>
              <w:t>Méthode</w:t>
            </w:r>
          </w:p>
        </w:tc>
        <w:tc>
          <w:tcPr>
            <w:tcW w:w="8118" w:type="dxa"/>
          </w:tcPr>
          <w:p w:rsidR="00654DF0" w:rsidRPr="003E4164" w:rsidRDefault="00654DF0" w:rsidP="000F26A3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Les </w:t>
            </w:r>
            <w:r w:rsidRPr="00030C34">
              <w:rPr>
                <w:rFonts w:ascii="Georgia" w:hAnsi="Georgia"/>
              </w:rPr>
              <w:t>outil</w:t>
            </w:r>
            <w:r>
              <w:rPr>
                <w:rFonts w:ascii="Georgia" w:hAnsi="Georgia"/>
              </w:rPr>
              <w:t xml:space="preserve">s </w:t>
            </w:r>
            <w:proofErr w:type="spellStart"/>
            <w:r>
              <w:rPr>
                <w:rFonts w:ascii="Georgia" w:hAnsi="Georgia"/>
              </w:rPr>
              <w:t>Onehealth</w:t>
            </w:r>
            <w:proofErr w:type="spellEnd"/>
            <w:r>
              <w:rPr>
                <w:rFonts w:ascii="Georgia" w:hAnsi="Georgia"/>
              </w:rPr>
              <w:t xml:space="preserve"> et</w:t>
            </w:r>
            <w:r w:rsidRPr="00030C34">
              <w:rPr>
                <w:rFonts w:ascii="Georgia" w:hAnsi="Georgia"/>
              </w:rPr>
              <w:t xml:space="preserve"> </w:t>
            </w:r>
            <w:proofErr w:type="spellStart"/>
            <w:r w:rsidRPr="00030C34">
              <w:rPr>
                <w:rFonts w:ascii="Georgia" w:hAnsi="Georgia"/>
              </w:rPr>
              <w:t>Rapid</w:t>
            </w:r>
            <w:proofErr w:type="spellEnd"/>
            <w:r>
              <w:rPr>
                <w:rFonts w:ascii="Georgia" w:hAnsi="Georgia"/>
              </w:rPr>
              <w:t xml:space="preserve"> ont été utilisés</w:t>
            </w:r>
            <w:r w:rsidRPr="00030C34">
              <w:rPr>
                <w:rFonts w:ascii="Georgia" w:hAnsi="Georgia"/>
              </w:rPr>
              <w:t xml:space="preserve">. </w:t>
            </w:r>
            <w:r>
              <w:rPr>
                <w:rFonts w:ascii="Georgia" w:hAnsi="Georgia"/>
              </w:rPr>
              <w:t>2 scénarii : 1)</w:t>
            </w:r>
            <w:r w:rsidRPr="00030C34">
              <w:rPr>
                <w:rFonts w:ascii="Georgia" w:hAnsi="Georgia"/>
              </w:rPr>
              <w:t xml:space="preserve"> envisage une évolution tendancielle du taux de prévalence contraceptive pour atteindre 56% en 2050, et</w:t>
            </w:r>
            <w:r>
              <w:rPr>
                <w:rFonts w:ascii="Georgia" w:hAnsi="Georgia"/>
              </w:rPr>
              <w:t xml:space="preserve"> 2)</w:t>
            </w:r>
            <w:r w:rsidRPr="00030C34">
              <w:rPr>
                <w:rFonts w:ascii="Georgia" w:hAnsi="Georgia"/>
              </w:rPr>
              <w:t xml:space="preserve"> envisage une augmentation substantielle du TPC pour atteindre un niveau de 50,6% en 2025 puis 75 % en 2050</w:t>
            </w:r>
            <w:r>
              <w:rPr>
                <w:rFonts w:ascii="Georgia" w:hAnsi="Georgia"/>
              </w:rPr>
              <w:t xml:space="preserve"> (</w:t>
            </w:r>
            <w:r w:rsidRPr="00030C34">
              <w:rPr>
                <w:rFonts w:ascii="Georgia" w:hAnsi="Georgia"/>
              </w:rPr>
              <w:t>objectifs stratégiques</w:t>
            </w:r>
            <w:r>
              <w:rPr>
                <w:rFonts w:ascii="Georgia" w:hAnsi="Georgia"/>
              </w:rPr>
              <w:t>).</w:t>
            </w:r>
            <w:r w:rsidR="00E63659">
              <w:rPr>
                <w:rFonts w:ascii="Georgia" w:hAnsi="Georgia"/>
              </w:rPr>
              <w:t xml:space="preserve"> </w:t>
            </w:r>
            <w:r w:rsidR="00E63659" w:rsidRPr="00030C34">
              <w:rPr>
                <w:rFonts w:ascii="Georgia" w:hAnsi="Georgia"/>
              </w:rPr>
              <w:t>Les coûts comprennent les coûts directs des prestations des services; les activités vers les populations, le suivi évaluation et d'autres coûts importants de programmes</w:t>
            </w:r>
          </w:p>
        </w:tc>
      </w:tr>
      <w:tr w:rsidR="00654DF0" w:rsidRPr="002B6286" w:rsidTr="000F26A3">
        <w:tc>
          <w:tcPr>
            <w:tcW w:w="1110" w:type="dxa"/>
            <w:vMerge/>
          </w:tcPr>
          <w:p w:rsidR="00654DF0" w:rsidRPr="002B6286" w:rsidRDefault="00654DF0" w:rsidP="000F26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654DF0" w:rsidRPr="002B6286" w:rsidRDefault="00654DF0" w:rsidP="000F26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B6286">
              <w:rPr>
                <w:rFonts w:ascii="Arial" w:hAnsi="Arial" w:cs="Arial"/>
                <w:color w:val="000000"/>
              </w:rPr>
              <w:t>Résultats</w:t>
            </w:r>
          </w:p>
        </w:tc>
        <w:tc>
          <w:tcPr>
            <w:tcW w:w="8118" w:type="dxa"/>
          </w:tcPr>
          <w:p w:rsidR="00654DF0" w:rsidRPr="00282C32" w:rsidRDefault="00654DF0" w:rsidP="000F26A3">
            <w:pPr>
              <w:jc w:val="both"/>
              <w:rPr>
                <w:rFonts w:ascii="Georgia" w:hAnsi="Georgia"/>
              </w:rPr>
            </w:pPr>
            <w:r w:rsidRPr="00030C34">
              <w:rPr>
                <w:rFonts w:ascii="Georgia" w:hAnsi="Georgia"/>
              </w:rPr>
              <w:t xml:space="preserve">En 2050, la population totale </w:t>
            </w:r>
            <w:r>
              <w:rPr>
                <w:rFonts w:ascii="Georgia" w:hAnsi="Georgia"/>
              </w:rPr>
              <w:t>sera de</w:t>
            </w:r>
            <w:r w:rsidRPr="00030C34">
              <w:rPr>
                <w:rFonts w:ascii="Georgia" w:hAnsi="Georgia"/>
              </w:rPr>
              <w:t xml:space="preserve"> 3,4 millions pour le scénario </w:t>
            </w:r>
            <w:r w:rsidRPr="006216DD">
              <w:rPr>
                <w:rFonts w:ascii="Georgia" w:hAnsi="Georgia"/>
              </w:rPr>
              <w:t xml:space="preserve">3 contre 4,4 millions </w:t>
            </w:r>
            <w:r>
              <w:rPr>
                <w:rFonts w:ascii="Georgia" w:hAnsi="Georgia"/>
              </w:rPr>
              <w:t>scenario 2</w:t>
            </w:r>
            <w:r w:rsidRPr="006216DD">
              <w:rPr>
                <w:rFonts w:ascii="Georgia" w:hAnsi="Georgia"/>
              </w:rPr>
              <w:t>.</w:t>
            </w:r>
            <w:r>
              <w:rPr>
                <w:rFonts w:ascii="Georgia" w:hAnsi="Georgia"/>
              </w:rPr>
              <w:t xml:space="preserve"> Le scenario 3</w:t>
            </w:r>
            <w:r w:rsidRPr="00B61E8C">
              <w:rPr>
                <w:rFonts w:ascii="Georgia" w:hAnsi="Georgia"/>
              </w:rPr>
              <w:t xml:space="preserve"> permet de réduire les décès maternels, cela reflète bien un niveau appréciable de l’espacement des naissan</w:t>
            </w:r>
            <w:r>
              <w:rPr>
                <w:rFonts w:ascii="Georgia" w:hAnsi="Georgia"/>
              </w:rPr>
              <w:t xml:space="preserve">ces conjugué à une baisse </w:t>
            </w:r>
            <w:r w:rsidRPr="00DB2BAF">
              <w:rPr>
                <w:rFonts w:ascii="Georgia" w:hAnsi="Georgia"/>
              </w:rPr>
              <w:t>des grossesses précoces et de maternités tardives</w:t>
            </w:r>
            <w:r w:rsidRPr="00B61E8C">
              <w:rPr>
                <w:rFonts w:ascii="Georgia" w:hAnsi="Georgia"/>
              </w:rPr>
              <w:t xml:space="preserve"> qui constituent des facteurs de risque importants. </w:t>
            </w:r>
            <w:r>
              <w:rPr>
                <w:rFonts w:ascii="Georgia" w:hAnsi="Georgia"/>
              </w:rPr>
              <w:t>La</w:t>
            </w:r>
            <w:r w:rsidRPr="00B61E8C">
              <w:rPr>
                <w:rFonts w:ascii="Georgia" w:hAnsi="Georgia"/>
              </w:rPr>
              <w:t xml:space="preserve"> PF </w:t>
            </w:r>
            <w:r>
              <w:rPr>
                <w:rFonts w:ascii="Georgia" w:hAnsi="Georgia"/>
              </w:rPr>
              <w:t xml:space="preserve">aura </w:t>
            </w:r>
            <w:r w:rsidRPr="00B61E8C">
              <w:rPr>
                <w:rFonts w:ascii="Georgia" w:hAnsi="Georgia"/>
              </w:rPr>
              <w:t>contribu</w:t>
            </w:r>
            <w:r>
              <w:rPr>
                <w:rFonts w:ascii="Georgia" w:hAnsi="Georgia"/>
              </w:rPr>
              <w:t>é</w:t>
            </w:r>
            <w:r w:rsidRPr="00B61E8C">
              <w:rPr>
                <w:rFonts w:ascii="Georgia" w:hAnsi="Georgia"/>
              </w:rPr>
              <w:t xml:space="preserve"> à éviter </w:t>
            </w:r>
            <w:r w:rsidRPr="00983638">
              <w:rPr>
                <w:rFonts w:ascii="Georgia" w:hAnsi="Georgia"/>
              </w:rPr>
              <w:t>16 748 décès néonataux et infantiles et 1024  décès de mères en union.</w:t>
            </w:r>
          </w:p>
          <w:p w:rsidR="00654DF0" w:rsidRPr="0029188F" w:rsidRDefault="00654DF0" w:rsidP="000F26A3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</w:t>
            </w:r>
            <w:r w:rsidRPr="00B61E8C">
              <w:rPr>
                <w:rFonts w:ascii="Georgia" w:hAnsi="Georgia"/>
              </w:rPr>
              <w:t>a PF permettra de faire des économies de ressources soit un gain de 8,1 millions $</w:t>
            </w:r>
            <w:r>
              <w:rPr>
                <w:rFonts w:ascii="Georgia" w:hAnsi="Georgia"/>
              </w:rPr>
              <w:t xml:space="preserve"> soit </w:t>
            </w:r>
            <w:r w:rsidRPr="006E55B6">
              <w:rPr>
                <w:rFonts w:ascii="Georgia" w:hAnsi="Georgia"/>
              </w:rPr>
              <w:t>4,050 milliards de CFA</w:t>
            </w:r>
            <w:r>
              <w:rPr>
                <w:rFonts w:ascii="Georgia" w:hAnsi="Georgia"/>
              </w:rPr>
              <w:t xml:space="preserve"> en 2050.</w:t>
            </w:r>
            <w:r w:rsidRPr="00B61E8C">
              <w:rPr>
                <w:rFonts w:ascii="Georgia" w:hAnsi="Georgia"/>
              </w:rPr>
              <w:t xml:space="preserve"> Une nette amélioration de la productivité et des con</w:t>
            </w:r>
            <w:r>
              <w:rPr>
                <w:rFonts w:ascii="Georgia" w:hAnsi="Georgia"/>
              </w:rPr>
              <w:t>ditions de vie des populations.</w:t>
            </w:r>
          </w:p>
          <w:p w:rsidR="00654DF0" w:rsidRDefault="00654DF0" w:rsidP="000F26A3">
            <w:pPr>
              <w:jc w:val="both"/>
              <w:rPr>
                <w:rFonts w:ascii="Georgia" w:hAnsi="Georgia"/>
                <w:b/>
                <w:i/>
              </w:rPr>
            </w:pPr>
            <w:r w:rsidRPr="00B61E8C">
              <w:rPr>
                <w:rFonts w:ascii="Georgia" w:hAnsi="Georgia"/>
              </w:rPr>
              <w:t xml:space="preserve">Le coût en 2014 de la </w:t>
            </w:r>
            <w:r>
              <w:rPr>
                <w:rFonts w:ascii="Georgia" w:hAnsi="Georgia"/>
              </w:rPr>
              <w:t>PF</w:t>
            </w:r>
            <w:r w:rsidRPr="00B61E8C">
              <w:rPr>
                <w:rFonts w:ascii="Georgia" w:hAnsi="Georgia"/>
              </w:rPr>
              <w:t xml:space="preserve"> est estimé à 1,37 millions de dollars avec 54% accordée aux coûts de programme. Les </w:t>
            </w:r>
            <w:r>
              <w:rPr>
                <w:rFonts w:ascii="Georgia" w:hAnsi="Georgia"/>
              </w:rPr>
              <w:t>R</w:t>
            </w:r>
            <w:r w:rsidRPr="00B61E8C">
              <w:rPr>
                <w:rFonts w:ascii="Georgia" w:hAnsi="Georgia"/>
              </w:rPr>
              <w:t xml:space="preserve">essources humaines </w:t>
            </w:r>
            <w:r w:rsidRPr="008267A1">
              <w:rPr>
                <w:rFonts w:ascii="Georgia" w:hAnsi="Georgia"/>
              </w:rPr>
              <w:t>21</w:t>
            </w:r>
            <w:r>
              <w:rPr>
                <w:rFonts w:ascii="Georgia" w:hAnsi="Georgia"/>
              </w:rPr>
              <w:t>%</w:t>
            </w:r>
            <w:r w:rsidRPr="008267A1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et l</w:t>
            </w:r>
            <w:r w:rsidRPr="00B61E8C">
              <w:rPr>
                <w:rFonts w:ascii="Georgia" w:hAnsi="Georgia"/>
              </w:rPr>
              <w:t xml:space="preserve">es produits </w:t>
            </w:r>
            <w:r w:rsidRPr="008267A1">
              <w:rPr>
                <w:rFonts w:ascii="Georgia" w:hAnsi="Georgia"/>
              </w:rPr>
              <w:t xml:space="preserve">contraceptifs </w:t>
            </w:r>
            <w:r>
              <w:rPr>
                <w:rFonts w:ascii="Georgia" w:hAnsi="Georgia"/>
              </w:rPr>
              <w:t>25%, etc.</w:t>
            </w:r>
          </w:p>
          <w:p w:rsidR="00654DF0" w:rsidRPr="00746A5C" w:rsidRDefault="00942AC0" w:rsidP="000F26A3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L’investissement dans la PF est porteur pour un pays en ce sens qu’elle garantit un retour sur investissement. Jusqu’en </w:t>
            </w:r>
            <w:r w:rsidRPr="008267A1">
              <w:rPr>
                <w:rFonts w:ascii="Georgia" w:hAnsi="Georgia"/>
              </w:rPr>
              <w:t xml:space="preserve">2040, pour chaque dollar dépensé sur la </w:t>
            </w:r>
            <w:r>
              <w:rPr>
                <w:rFonts w:ascii="Georgia" w:hAnsi="Georgia"/>
              </w:rPr>
              <w:t>PF</w:t>
            </w:r>
            <w:r w:rsidRPr="008267A1">
              <w:rPr>
                <w:rFonts w:ascii="Georgia" w:hAnsi="Georgia"/>
              </w:rPr>
              <w:t>, le Gabon pourra économiser 4</w:t>
            </w:r>
            <w:r>
              <w:rPr>
                <w:rFonts w:ascii="Georgia" w:hAnsi="Georgia"/>
              </w:rPr>
              <w:t xml:space="preserve"> </w:t>
            </w:r>
            <w:r w:rsidRPr="008267A1">
              <w:rPr>
                <w:rFonts w:ascii="Georgia" w:hAnsi="Georgia"/>
              </w:rPr>
              <w:t>$ dans les deux secteurs (éducation primaire, la santé); et ce gain peut atteindre $ 10 en 2050</w:t>
            </w:r>
          </w:p>
        </w:tc>
      </w:tr>
      <w:tr w:rsidR="00654DF0" w:rsidRPr="002B6286" w:rsidTr="000F26A3">
        <w:tc>
          <w:tcPr>
            <w:tcW w:w="1110" w:type="dxa"/>
            <w:vMerge/>
          </w:tcPr>
          <w:p w:rsidR="00654DF0" w:rsidRPr="002B6286" w:rsidRDefault="00654DF0" w:rsidP="000F26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90" w:type="dxa"/>
          </w:tcPr>
          <w:p w:rsidR="00654DF0" w:rsidRPr="002B6286" w:rsidRDefault="00654DF0" w:rsidP="000F26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B6286">
              <w:rPr>
                <w:rFonts w:ascii="Arial" w:hAnsi="Arial" w:cs="Arial"/>
                <w:color w:val="000000"/>
              </w:rPr>
              <w:t>Conclusion</w:t>
            </w:r>
          </w:p>
        </w:tc>
        <w:tc>
          <w:tcPr>
            <w:tcW w:w="8118" w:type="dxa"/>
          </w:tcPr>
          <w:p w:rsidR="00654DF0" w:rsidRPr="002B6286" w:rsidRDefault="00654DF0" w:rsidP="000F26A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Georgia" w:hAnsi="Georgia"/>
              </w:rPr>
              <w:t>L’analyse</w:t>
            </w:r>
            <w:r w:rsidRPr="008267A1">
              <w:rPr>
                <w:rFonts w:ascii="Georgia" w:hAnsi="Georgia"/>
              </w:rPr>
              <w:t xml:space="preserve"> montre que les coûts associés à la mise à l'échelle de la couverture de la </w:t>
            </w:r>
            <w:r>
              <w:rPr>
                <w:rFonts w:ascii="Georgia" w:hAnsi="Georgia"/>
              </w:rPr>
              <w:t>PF</w:t>
            </w:r>
            <w:r w:rsidRPr="008267A1">
              <w:rPr>
                <w:rFonts w:ascii="Georgia" w:hAnsi="Georgia"/>
              </w:rPr>
              <w:t xml:space="preserve"> au</w:t>
            </w:r>
            <w:r>
              <w:rPr>
                <w:rFonts w:ascii="Georgia" w:hAnsi="Georgia"/>
              </w:rPr>
              <w:t xml:space="preserve"> Gabon sont largement supportables. Des recommandations pour</w:t>
            </w:r>
            <w:r w:rsidRPr="008267A1">
              <w:rPr>
                <w:rFonts w:ascii="Georgia" w:hAnsi="Georgia"/>
              </w:rPr>
              <w:t xml:space="preserve"> accroître l'utilisation des méthodes contraceptives </w:t>
            </w:r>
            <w:r>
              <w:rPr>
                <w:rFonts w:ascii="Georgia" w:hAnsi="Georgia"/>
              </w:rPr>
              <w:t>ont été proposées.</w:t>
            </w:r>
          </w:p>
        </w:tc>
      </w:tr>
      <w:tr w:rsidR="00654DF0" w:rsidRPr="002B6286" w:rsidTr="000F26A3">
        <w:tc>
          <w:tcPr>
            <w:tcW w:w="2700" w:type="dxa"/>
            <w:gridSpan w:val="2"/>
          </w:tcPr>
          <w:p w:rsidR="00654DF0" w:rsidRPr="002B6286" w:rsidRDefault="00654DF0" w:rsidP="000F26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2B6286">
              <w:rPr>
                <w:rFonts w:ascii="Arial" w:hAnsi="Arial" w:cs="Arial"/>
                <w:color w:val="000000"/>
              </w:rPr>
              <w:t>Mots clés (≤5)</w:t>
            </w:r>
          </w:p>
        </w:tc>
        <w:tc>
          <w:tcPr>
            <w:tcW w:w="8118" w:type="dxa"/>
          </w:tcPr>
          <w:p w:rsidR="00654DF0" w:rsidRPr="002B6286" w:rsidRDefault="00654DF0" w:rsidP="000F26A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szCs w:val="12"/>
              </w:rPr>
              <w:t>Coût, Bénéfices, investissement, planification familiale</w:t>
            </w:r>
          </w:p>
        </w:tc>
      </w:tr>
    </w:tbl>
    <w:p w:rsidR="00654DF0" w:rsidRDefault="00654DF0"/>
    <w:sectPr w:rsidR="00654DF0" w:rsidSect="00A51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DF0"/>
    <w:rsid w:val="00160D8B"/>
    <w:rsid w:val="00353E28"/>
    <w:rsid w:val="003A5F08"/>
    <w:rsid w:val="00654DF0"/>
    <w:rsid w:val="006F0222"/>
    <w:rsid w:val="00942AC0"/>
    <w:rsid w:val="00A514F5"/>
    <w:rsid w:val="00E63659"/>
    <w:rsid w:val="00FA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F5"/>
  </w:style>
  <w:style w:type="paragraph" w:styleId="Heading1">
    <w:name w:val="heading 1"/>
    <w:basedOn w:val="Normal"/>
    <w:link w:val="Heading1Char"/>
    <w:uiPriority w:val="9"/>
    <w:qFormat/>
    <w:rsid w:val="003A5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3A5F0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Konan Yao</dc:creator>
  <cp:lastModifiedBy>TOSHIBA</cp:lastModifiedBy>
  <cp:revision>2</cp:revision>
  <dcterms:created xsi:type="dcterms:W3CDTF">2015-06-16T09:36:00Z</dcterms:created>
  <dcterms:modified xsi:type="dcterms:W3CDTF">2015-06-16T09:36:00Z</dcterms:modified>
</cp:coreProperties>
</file>