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9" w:rsidRPr="00F0345D" w:rsidRDefault="00A354FC">
      <w:pPr>
        <w:rPr>
          <w:b/>
        </w:rPr>
      </w:pPr>
      <w:r>
        <w:rPr>
          <w:b/>
        </w:rPr>
        <w:t xml:space="preserve">Titre : </w:t>
      </w:r>
      <w:r w:rsidR="00F0345D" w:rsidRPr="00F0345D">
        <w:rPr>
          <w:b/>
        </w:rPr>
        <w:t>Maîtrise des charges de production intégrée dans un modèle de gestion par la qualité pour la p</w:t>
      </w:r>
      <w:r w:rsidR="00BE75E3">
        <w:rPr>
          <w:b/>
        </w:rPr>
        <w:t>erformance du laboratoire médical des cliniques universitaires de Lubumbashi, RDC</w:t>
      </w:r>
      <w:r w:rsidR="00F0345D" w:rsidRPr="00F0345D">
        <w:rPr>
          <w:b/>
        </w:rPr>
        <w:t>.</w:t>
      </w:r>
    </w:p>
    <w:p w:rsidR="00C17406" w:rsidRDefault="00C17406" w:rsidP="00F0345D">
      <w:pPr>
        <w:jc w:val="both"/>
        <w:rPr>
          <w:rFonts w:ascii="Garamond" w:hAnsi="Garamond" w:cs="Times New Roman"/>
          <w:sz w:val="24"/>
          <w:szCs w:val="24"/>
        </w:rPr>
      </w:pPr>
      <w:r w:rsidRPr="00C17406">
        <w:rPr>
          <w:rFonts w:ascii="Garamond" w:hAnsi="Garamond" w:cs="Times New Roman"/>
          <w:b/>
          <w:sz w:val="24"/>
          <w:szCs w:val="24"/>
        </w:rPr>
        <w:t>Auteur Présentateur</w:t>
      </w:r>
      <w:r>
        <w:rPr>
          <w:rFonts w:ascii="Garamond" w:hAnsi="Garamond" w:cs="Times New Roman"/>
          <w:sz w:val="24"/>
          <w:szCs w:val="24"/>
        </w:rPr>
        <w:t xml:space="preserve"> : </w:t>
      </w:r>
      <w:r w:rsidR="00F0345D" w:rsidRPr="00F0345D">
        <w:rPr>
          <w:rFonts w:ascii="Garamond" w:hAnsi="Garamond" w:cs="Times New Roman"/>
          <w:sz w:val="24"/>
          <w:szCs w:val="24"/>
        </w:rPr>
        <w:t>Mundongo T</w:t>
      </w:r>
      <w:r w:rsidR="00F0345D">
        <w:rPr>
          <w:rFonts w:ascii="Garamond" w:hAnsi="Garamond" w:cs="Times New Roman"/>
          <w:sz w:val="24"/>
          <w:szCs w:val="24"/>
        </w:rPr>
        <w:t>shamba</w:t>
      </w:r>
      <w:r>
        <w:rPr>
          <w:rFonts w:ascii="Garamond" w:hAnsi="Garamond" w:cs="Times New Roman"/>
          <w:sz w:val="24"/>
          <w:szCs w:val="24"/>
        </w:rPr>
        <w:t xml:space="preserve"> Henri, Université de Lubumbashi, Faculté de Médecine, Département de Santé Publique, Lubumbashi, République Démocratique du Congo</w:t>
      </w:r>
      <w:r w:rsidR="00A354FC">
        <w:rPr>
          <w:rFonts w:ascii="Garamond" w:hAnsi="Garamond" w:cs="Times New Roman"/>
          <w:sz w:val="24"/>
          <w:szCs w:val="24"/>
        </w:rPr>
        <w:t xml:space="preserve">. E-mail : </w:t>
      </w:r>
      <w:hyperlink r:id="rId4" w:history="1">
        <w:r w:rsidR="00A354FC" w:rsidRPr="00897088">
          <w:rPr>
            <w:rStyle w:val="Hyperlink"/>
            <w:rFonts w:ascii="Garamond" w:hAnsi="Garamond" w:cs="Times New Roman"/>
            <w:sz w:val="24"/>
            <w:szCs w:val="24"/>
          </w:rPr>
          <w:t>h.mundongo@gmail.com</w:t>
        </w:r>
      </w:hyperlink>
      <w:r w:rsidR="00A354FC">
        <w:rPr>
          <w:rFonts w:ascii="Garamond" w:hAnsi="Garamond" w:cs="Times New Roman"/>
          <w:sz w:val="24"/>
          <w:szCs w:val="24"/>
        </w:rPr>
        <w:t xml:space="preserve"> </w:t>
      </w:r>
    </w:p>
    <w:p w:rsidR="00C17406" w:rsidRDefault="00C17406" w:rsidP="00F0345D">
      <w:pPr>
        <w:jc w:val="both"/>
        <w:rPr>
          <w:rFonts w:ascii="Garamond" w:hAnsi="Garamond" w:cs="Times New Roman"/>
          <w:sz w:val="24"/>
          <w:szCs w:val="24"/>
        </w:rPr>
      </w:pPr>
      <w:r w:rsidRPr="00C17406">
        <w:rPr>
          <w:rFonts w:ascii="Garamond" w:hAnsi="Garamond" w:cs="Times New Roman"/>
          <w:b/>
          <w:sz w:val="24"/>
          <w:szCs w:val="24"/>
        </w:rPr>
        <w:t>Co-Auteurs</w:t>
      </w:r>
      <w:r>
        <w:rPr>
          <w:rFonts w:ascii="Garamond" w:hAnsi="Garamond" w:cs="Times New Roman"/>
          <w:sz w:val="24"/>
          <w:szCs w:val="24"/>
        </w:rPr>
        <w:t xml:space="preserve"> : </w:t>
      </w:r>
    </w:p>
    <w:p w:rsidR="00C17406" w:rsidRDefault="00F0345D" w:rsidP="00F0345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Van Caillie</w:t>
      </w:r>
      <w:r w:rsidR="00C17406">
        <w:rPr>
          <w:rFonts w:ascii="Garamond" w:hAnsi="Garamond" w:cs="Times New Roman"/>
          <w:sz w:val="24"/>
          <w:szCs w:val="24"/>
        </w:rPr>
        <w:t xml:space="preserve"> Didier, Université de Liège, HEC-Ecole de gestion, Centre pour l’Expertise de la Performance des Entreprises (CEPE), Liège, Belgique</w:t>
      </w:r>
    </w:p>
    <w:p w:rsidR="00C17406" w:rsidRDefault="00F0345D" w:rsidP="00F0345D">
      <w:pPr>
        <w:jc w:val="both"/>
        <w:rPr>
          <w:rFonts w:ascii="Garamond" w:hAnsi="Garamond" w:cs="Times New Roman"/>
          <w:sz w:val="24"/>
          <w:szCs w:val="24"/>
        </w:rPr>
      </w:pPr>
      <w:r w:rsidRPr="00F0345D">
        <w:rPr>
          <w:rFonts w:ascii="Garamond" w:hAnsi="Garamond" w:cs="Times New Roman"/>
          <w:sz w:val="24"/>
          <w:szCs w:val="24"/>
        </w:rPr>
        <w:t>Ditend Y</w:t>
      </w:r>
      <w:r>
        <w:rPr>
          <w:rFonts w:ascii="Garamond" w:hAnsi="Garamond" w:cs="Times New Roman"/>
          <w:sz w:val="24"/>
          <w:szCs w:val="24"/>
        </w:rPr>
        <w:t>av</w:t>
      </w:r>
      <w:r w:rsidRPr="00F0345D">
        <w:rPr>
          <w:rFonts w:ascii="Garamond" w:hAnsi="Garamond" w:cs="Times New Roman"/>
          <w:sz w:val="24"/>
          <w:szCs w:val="24"/>
        </w:rPr>
        <w:t>,</w:t>
      </w:r>
      <w:r w:rsidR="00C17406">
        <w:rPr>
          <w:rFonts w:ascii="Garamond" w:hAnsi="Garamond" w:cs="Times New Roman"/>
          <w:sz w:val="24"/>
          <w:szCs w:val="24"/>
        </w:rPr>
        <w:t xml:space="preserve"> Université de Lubumbashi, Faculté d’Economie et de gestion, Lubumbashi, République Démocratique du Congo</w:t>
      </w:r>
    </w:p>
    <w:p w:rsidR="00C17406" w:rsidRDefault="003C2814" w:rsidP="00F0345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Nduwa Nguz,</w:t>
      </w:r>
      <w:r w:rsidR="00C17406">
        <w:rPr>
          <w:rFonts w:ascii="Garamond" w:hAnsi="Garamond" w:cs="Times New Roman"/>
          <w:sz w:val="24"/>
          <w:szCs w:val="24"/>
        </w:rPr>
        <w:t xml:space="preserve"> Université de Lubumbashi, Ecole de Santé Publique, Lubumbashi, République Démocratique du Congo</w:t>
      </w:r>
    </w:p>
    <w:p w:rsidR="00F0345D" w:rsidRDefault="003C2814" w:rsidP="00F0345D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Malandji Kes</w:t>
      </w:r>
      <w:r w:rsidR="00C17406">
        <w:rPr>
          <w:rFonts w:ascii="Garamond" w:hAnsi="Garamond" w:cs="Times New Roman"/>
          <w:sz w:val="24"/>
          <w:szCs w:val="24"/>
        </w:rPr>
        <w:t>, Université de Lubumbashi, Ecole de Santé Publique, Lubumbashi, République Démocratique du Congo</w:t>
      </w:r>
    </w:p>
    <w:p w:rsidR="00C17406" w:rsidRDefault="00C17406" w:rsidP="00F0345D">
      <w:pPr>
        <w:jc w:val="both"/>
        <w:rPr>
          <w:rFonts w:ascii="Garamond" w:hAnsi="Garamond" w:cs="Times New Roman"/>
          <w:sz w:val="24"/>
          <w:szCs w:val="24"/>
        </w:rPr>
      </w:pPr>
      <w:r w:rsidRPr="00F0345D">
        <w:rPr>
          <w:rFonts w:ascii="Garamond" w:hAnsi="Garamond" w:cs="Times New Roman"/>
          <w:sz w:val="24"/>
          <w:szCs w:val="24"/>
        </w:rPr>
        <w:t>Malonga K</w:t>
      </w:r>
      <w:r>
        <w:rPr>
          <w:rFonts w:ascii="Garamond" w:hAnsi="Garamond" w:cs="Times New Roman"/>
          <w:sz w:val="24"/>
          <w:szCs w:val="24"/>
        </w:rPr>
        <w:t>aj, Université de Lubumbashi, Faculté de Médecine, Ecole de Santé Publique, Lubumbashi, République Démocratique du Congo</w:t>
      </w:r>
    </w:p>
    <w:p w:rsidR="00F0345D" w:rsidRDefault="00F0345D" w:rsidP="00F0345D">
      <w:pPr>
        <w:jc w:val="both"/>
        <w:rPr>
          <w:rFonts w:ascii="Garamond" w:hAnsi="Garamond" w:cs="Times New Roman"/>
          <w:sz w:val="24"/>
          <w:szCs w:val="24"/>
        </w:rPr>
      </w:pPr>
    </w:p>
    <w:p w:rsidR="00F0345D" w:rsidRPr="00F0345D" w:rsidRDefault="00F0345D" w:rsidP="00F03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45D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0345D" w:rsidRPr="00E96B4D" w:rsidRDefault="00F0345D" w:rsidP="00F03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cliniques universitaires de Lubumbashi e</w:t>
      </w:r>
      <w:r w:rsidRPr="00B627AE">
        <w:rPr>
          <w:rFonts w:ascii="Times New Roman" w:hAnsi="Times New Roman" w:cs="Times New Roman"/>
          <w:sz w:val="24"/>
          <w:szCs w:val="24"/>
        </w:rPr>
        <w:t>n quête de l’efficience</w:t>
      </w:r>
      <w:r>
        <w:rPr>
          <w:rFonts w:ascii="Times New Roman" w:hAnsi="Times New Roman" w:cs="Times New Roman"/>
          <w:sz w:val="24"/>
          <w:szCs w:val="24"/>
        </w:rPr>
        <w:t xml:space="preserve"> pour son laboratoire médical</w:t>
      </w:r>
      <w:r w:rsidR="00AD5DB2">
        <w:rPr>
          <w:rFonts w:ascii="Times New Roman" w:hAnsi="Times New Roman" w:cs="Times New Roman"/>
          <w:sz w:val="24"/>
          <w:szCs w:val="24"/>
        </w:rPr>
        <w:t xml:space="preserve"> dans </w:t>
      </w:r>
      <w:r w:rsidR="00861D59">
        <w:rPr>
          <w:rFonts w:ascii="Times New Roman" w:hAnsi="Times New Roman" w:cs="Times New Roman"/>
          <w:sz w:val="24"/>
          <w:szCs w:val="24"/>
        </w:rPr>
        <w:t>un contexte d’autonomie</w:t>
      </w:r>
      <w:r w:rsidR="00E70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avait adopté la stratégie de maîtrise</w:t>
      </w:r>
      <w:r w:rsidR="00861D59">
        <w:rPr>
          <w:rFonts w:ascii="Times New Roman" w:hAnsi="Times New Roman" w:cs="Times New Roman"/>
          <w:sz w:val="24"/>
          <w:szCs w:val="24"/>
        </w:rPr>
        <w:t>r l</w:t>
      </w:r>
      <w:r>
        <w:rPr>
          <w:rFonts w:ascii="Times New Roman" w:hAnsi="Times New Roman" w:cs="Times New Roman"/>
          <w:sz w:val="24"/>
          <w:szCs w:val="24"/>
        </w:rPr>
        <w:t>es charges de produ</w:t>
      </w:r>
      <w:r w:rsidR="00E70ECE">
        <w:rPr>
          <w:rFonts w:ascii="Times New Roman" w:hAnsi="Times New Roman" w:cs="Times New Roman"/>
          <w:sz w:val="24"/>
          <w:szCs w:val="24"/>
        </w:rPr>
        <w:t>ct</w:t>
      </w:r>
      <w:r w:rsidR="00861D59">
        <w:rPr>
          <w:rFonts w:ascii="Times New Roman" w:hAnsi="Times New Roman" w:cs="Times New Roman"/>
          <w:sz w:val="24"/>
          <w:szCs w:val="24"/>
        </w:rPr>
        <w:t xml:space="preserve">ion d’analyses </w:t>
      </w:r>
      <w:r w:rsidR="003C2814">
        <w:rPr>
          <w:rFonts w:ascii="Times New Roman" w:hAnsi="Times New Roman" w:cs="Times New Roman"/>
          <w:sz w:val="24"/>
          <w:szCs w:val="24"/>
        </w:rPr>
        <w:t>et l’approche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5BD">
        <w:rPr>
          <w:rFonts w:ascii="Times New Roman" w:hAnsi="Times New Roman" w:cs="Times New Roman"/>
          <w:sz w:val="24"/>
          <w:szCs w:val="24"/>
        </w:rPr>
        <w:t xml:space="preserve">EFQM de </w:t>
      </w:r>
      <w:r>
        <w:rPr>
          <w:rFonts w:ascii="Times New Roman" w:hAnsi="Times New Roman" w:cs="Times New Roman"/>
          <w:sz w:val="24"/>
          <w:szCs w:val="24"/>
        </w:rPr>
        <w:t>gestion par la qualité</w:t>
      </w:r>
      <w:r w:rsidR="00861D59">
        <w:rPr>
          <w:rFonts w:ascii="Times New Roman" w:hAnsi="Times New Roman" w:cs="Times New Roman"/>
          <w:sz w:val="24"/>
          <w:szCs w:val="24"/>
        </w:rPr>
        <w:t xml:space="preserve"> (</w:t>
      </w:r>
      <w:r w:rsidR="002E05BD">
        <w:rPr>
          <w:rFonts w:ascii="Times New Roman" w:hAnsi="Times New Roman" w:cs="Times New Roman"/>
          <w:sz w:val="24"/>
          <w:szCs w:val="24"/>
        </w:rPr>
        <w:t xml:space="preserve">Calvo Mora et </w:t>
      </w:r>
      <w:proofErr w:type="gramStart"/>
      <w:r w:rsidR="002E05BD">
        <w:rPr>
          <w:rFonts w:ascii="Times New Roman" w:hAnsi="Times New Roman" w:cs="Times New Roman"/>
          <w:sz w:val="24"/>
          <w:szCs w:val="24"/>
        </w:rPr>
        <w:t>al.,</w:t>
      </w:r>
      <w:proofErr w:type="gramEnd"/>
      <w:r w:rsidR="002E05BD">
        <w:rPr>
          <w:rFonts w:ascii="Times New Roman" w:hAnsi="Times New Roman" w:cs="Times New Roman"/>
          <w:sz w:val="24"/>
          <w:szCs w:val="24"/>
        </w:rPr>
        <w:t xml:space="preserve"> 2005 ; EFQM, 2005 ; Coulmont, 2008 ; Bayo-Moriones et al., 2011 ; Cabrerizo et al., 2012) </w:t>
      </w:r>
      <w:r>
        <w:rPr>
          <w:rFonts w:ascii="Times New Roman" w:hAnsi="Times New Roman" w:cs="Times New Roman"/>
          <w:sz w:val="24"/>
          <w:szCs w:val="24"/>
        </w:rPr>
        <w:t>. Cette étude a pour objectif d’évaluer</w:t>
      </w:r>
      <w:r w:rsidR="0058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556" w:rsidRPr="00A56E7C">
        <w:rPr>
          <w:rFonts w:ascii="Times New Roman" w:hAnsi="Times New Roman" w:cs="Times New Roman"/>
          <w:sz w:val="24"/>
          <w:szCs w:val="24"/>
        </w:rPr>
        <w:t>les effets</w:t>
      </w:r>
      <w:r>
        <w:rPr>
          <w:rFonts w:ascii="Times New Roman" w:hAnsi="Times New Roman" w:cs="Times New Roman"/>
          <w:sz w:val="24"/>
          <w:szCs w:val="24"/>
        </w:rPr>
        <w:t xml:space="preserve"> de cette stratégie </w:t>
      </w:r>
      <w:r w:rsidR="002E05BD">
        <w:rPr>
          <w:rFonts w:ascii="Times New Roman" w:hAnsi="Times New Roman" w:cs="Times New Roman"/>
          <w:sz w:val="24"/>
          <w:szCs w:val="24"/>
        </w:rPr>
        <w:t xml:space="preserve">sur les prix </w:t>
      </w:r>
      <w:r w:rsidR="00B438A0">
        <w:rPr>
          <w:rFonts w:ascii="Times New Roman" w:hAnsi="Times New Roman" w:cs="Times New Roman"/>
          <w:sz w:val="24"/>
          <w:szCs w:val="24"/>
        </w:rPr>
        <w:t xml:space="preserve"> de</w:t>
      </w:r>
      <w:r w:rsidR="00585556">
        <w:rPr>
          <w:rFonts w:ascii="Times New Roman" w:hAnsi="Times New Roman" w:cs="Times New Roman"/>
          <w:sz w:val="24"/>
          <w:szCs w:val="24"/>
        </w:rPr>
        <w:t>s</w:t>
      </w:r>
      <w:r w:rsidR="00B438A0">
        <w:rPr>
          <w:rFonts w:ascii="Times New Roman" w:hAnsi="Times New Roman" w:cs="Times New Roman"/>
          <w:sz w:val="24"/>
          <w:szCs w:val="24"/>
        </w:rPr>
        <w:t xml:space="preserve"> prestations</w:t>
      </w:r>
      <w:r>
        <w:rPr>
          <w:rFonts w:ascii="Times New Roman" w:hAnsi="Times New Roman" w:cs="Times New Roman"/>
          <w:sz w:val="24"/>
          <w:szCs w:val="24"/>
        </w:rPr>
        <w:t xml:space="preserve">, l’évolution des demandes des patients et la </w:t>
      </w:r>
      <w:r w:rsidR="003C2814">
        <w:rPr>
          <w:rFonts w:ascii="Times New Roman" w:hAnsi="Times New Roman" w:cs="Times New Roman"/>
          <w:sz w:val="24"/>
          <w:szCs w:val="24"/>
        </w:rPr>
        <w:t>performance</w:t>
      </w:r>
      <w:r>
        <w:rPr>
          <w:rFonts w:ascii="Times New Roman" w:hAnsi="Times New Roman" w:cs="Times New Roman"/>
          <w:sz w:val="24"/>
          <w:szCs w:val="24"/>
        </w:rPr>
        <w:t xml:space="preserve"> du laboratoire.</w:t>
      </w:r>
    </w:p>
    <w:p w:rsidR="00F0345D" w:rsidRPr="00F0345D" w:rsidRDefault="00F0345D" w:rsidP="00F03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45D">
        <w:rPr>
          <w:rFonts w:ascii="Times New Roman" w:hAnsi="Times New Roman" w:cs="Times New Roman"/>
          <w:b/>
          <w:sz w:val="24"/>
          <w:szCs w:val="24"/>
        </w:rPr>
        <w:t>Méthodes</w:t>
      </w:r>
    </w:p>
    <w:p w:rsidR="00F0345D" w:rsidRPr="00B627AE" w:rsidRDefault="00F0345D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é</w:t>
      </w:r>
      <w:r w:rsidRPr="00B627AE">
        <w:rPr>
          <w:rFonts w:ascii="Times New Roman" w:hAnsi="Times New Roman" w:cs="Times New Roman"/>
          <w:sz w:val="24"/>
          <w:szCs w:val="24"/>
        </w:rPr>
        <w:t>tude quasi</w:t>
      </w:r>
      <w:r w:rsidR="00AD5DB2">
        <w:rPr>
          <w:rFonts w:ascii="Times New Roman" w:hAnsi="Times New Roman" w:cs="Times New Roman"/>
          <w:sz w:val="24"/>
          <w:szCs w:val="24"/>
        </w:rPr>
        <w:t>-expérimentale réalisée</w:t>
      </w:r>
      <w:r w:rsidRPr="00B627AE">
        <w:rPr>
          <w:rFonts w:ascii="Times New Roman" w:hAnsi="Times New Roman" w:cs="Times New Roman"/>
          <w:sz w:val="24"/>
          <w:szCs w:val="24"/>
        </w:rPr>
        <w:t xml:space="preserve"> de 2005 à 2010 sur la base d’une approche par activité</w:t>
      </w:r>
      <w:r w:rsidR="002E05BD">
        <w:rPr>
          <w:rFonts w:ascii="Times New Roman" w:hAnsi="Times New Roman" w:cs="Times New Roman"/>
          <w:sz w:val="24"/>
          <w:szCs w:val="24"/>
        </w:rPr>
        <w:t xml:space="preserve">s </w:t>
      </w:r>
      <w:r w:rsidR="0043432A">
        <w:rPr>
          <w:rFonts w:ascii="Times New Roman" w:hAnsi="Times New Roman" w:cs="Times New Roman"/>
          <w:sz w:val="24"/>
          <w:szCs w:val="24"/>
        </w:rPr>
        <w:t>a été réalisée. L’étude a</w:t>
      </w:r>
      <w:r w:rsidR="00415856">
        <w:rPr>
          <w:rFonts w:ascii="Times New Roman" w:hAnsi="Times New Roman" w:cs="Times New Roman"/>
          <w:sz w:val="24"/>
          <w:szCs w:val="24"/>
        </w:rPr>
        <w:t xml:space="preserve"> obtenu l’accord du comité d’éthique médical de l’université</w:t>
      </w:r>
      <w:r w:rsidR="0043432A">
        <w:rPr>
          <w:rFonts w:ascii="Times New Roman" w:hAnsi="Times New Roman" w:cs="Times New Roman"/>
          <w:sz w:val="24"/>
          <w:szCs w:val="24"/>
        </w:rPr>
        <w:t xml:space="preserve"> de Lubumbashi</w:t>
      </w:r>
      <w:r w:rsidRPr="00B627AE">
        <w:rPr>
          <w:rFonts w:ascii="Times New Roman" w:hAnsi="Times New Roman" w:cs="Times New Roman"/>
          <w:sz w:val="24"/>
          <w:szCs w:val="24"/>
        </w:rPr>
        <w:t xml:space="preserve">. </w:t>
      </w:r>
      <w:r w:rsidR="00E70ECE">
        <w:rPr>
          <w:rFonts w:ascii="Times New Roman" w:hAnsi="Times New Roman" w:cs="Times New Roman"/>
          <w:sz w:val="24"/>
          <w:szCs w:val="24"/>
        </w:rPr>
        <w:t>71</w:t>
      </w:r>
      <w:r w:rsidR="0078532A">
        <w:rPr>
          <w:rFonts w:ascii="Times New Roman" w:hAnsi="Times New Roman" w:cs="Times New Roman"/>
          <w:sz w:val="24"/>
          <w:szCs w:val="24"/>
        </w:rPr>
        <w:t>.</w:t>
      </w:r>
      <w:r w:rsidR="00E70ECE">
        <w:rPr>
          <w:rFonts w:ascii="Times New Roman" w:hAnsi="Times New Roman" w:cs="Times New Roman"/>
          <w:sz w:val="24"/>
          <w:szCs w:val="24"/>
        </w:rPr>
        <w:t>705 patients</w:t>
      </w:r>
      <w:r w:rsidR="003C2814">
        <w:rPr>
          <w:rFonts w:ascii="Times New Roman" w:hAnsi="Times New Roman" w:cs="Times New Roman"/>
          <w:sz w:val="24"/>
          <w:szCs w:val="24"/>
        </w:rPr>
        <w:t xml:space="preserve"> ont été suivis durant</w:t>
      </w:r>
      <w:r w:rsidR="0043432A">
        <w:rPr>
          <w:rFonts w:ascii="Times New Roman" w:hAnsi="Times New Roman" w:cs="Times New Roman"/>
          <w:sz w:val="24"/>
          <w:szCs w:val="24"/>
        </w:rPr>
        <w:t xml:space="preserve"> l’étude</w:t>
      </w:r>
      <w:r w:rsidRPr="00B627AE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>es charges indirectes ont été calculées</w:t>
      </w:r>
      <w:r w:rsidRPr="00B62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imputation rationnelle </w:t>
      </w:r>
      <w:r w:rsidRPr="00B627AE">
        <w:rPr>
          <w:rFonts w:ascii="Times New Roman" w:hAnsi="Times New Roman" w:cs="Times New Roman"/>
          <w:sz w:val="24"/>
          <w:szCs w:val="24"/>
        </w:rPr>
        <w:t>avant leur intégration dans le coût de p</w:t>
      </w:r>
      <w:r>
        <w:rPr>
          <w:rFonts w:ascii="Times New Roman" w:hAnsi="Times New Roman" w:cs="Times New Roman"/>
          <w:sz w:val="24"/>
          <w:szCs w:val="24"/>
        </w:rPr>
        <w:t>roduction et la facturation aux patients</w:t>
      </w:r>
      <w:r w:rsidRPr="00B627AE">
        <w:rPr>
          <w:rFonts w:ascii="Times New Roman" w:hAnsi="Times New Roman" w:cs="Times New Roman"/>
          <w:sz w:val="24"/>
          <w:szCs w:val="24"/>
        </w:rPr>
        <w:t>.</w:t>
      </w:r>
      <w:r w:rsidR="00F87095">
        <w:rPr>
          <w:rFonts w:ascii="Times New Roman" w:hAnsi="Times New Roman" w:cs="Times New Roman"/>
          <w:sz w:val="24"/>
          <w:szCs w:val="24"/>
        </w:rPr>
        <w:t xml:space="preserve"> </w:t>
      </w:r>
      <w:r w:rsidRPr="00B627AE">
        <w:rPr>
          <w:rFonts w:ascii="Times New Roman" w:hAnsi="Times New Roman" w:cs="Times New Roman"/>
          <w:sz w:val="24"/>
          <w:szCs w:val="24"/>
        </w:rPr>
        <w:t xml:space="preserve">L’analyse comptable, l’analyse </w:t>
      </w:r>
      <w:r w:rsidR="00F04A26">
        <w:rPr>
          <w:rFonts w:ascii="Times New Roman" w:hAnsi="Times New Roman" w:cs="Times New Roman"/>
          <w:sz w:val="24"/>
          <w:szCs w:val="24"/>
        </w:rPr>
        <w:t xml:space="preserve">numérique </w:t>
      </w:r>
      <w:r w:rsidRPr="00B627AE">
        <w:rPr>
          <w:rFonts w:ascii="Times New Roman" w:hAnsi="Times New Roman" w:cs="Times New Roman"/>
          <w:sz w:val="24"/>
          <w:szCs w:val="24"/>
        </w:rPr>
        <w:t>et la régress</w:t>
      </w:r>
      <w:r>
        <w:rPr>
          <w:rFonts w:ascii="Times New Roman" w:hAnsi="Times New Roman" w:cs="Times New Roman"/>
          <w:sz w:val="24"/>
          <w:szCs w:val="24"/>
        </w:rPr>
        <w:t>ion linéaire simple sont réalisées</w:t>
      </w:r>
      <w:r w:rsidR="00F87095" w:rsidRPr="00F87095">
        <w:rPr>
          <w:rFonts w:ascii="Times New Roman" w:hAnsi="Times New Roman" w:cs="Times New Roman"/>
          <w:sz w:val="24"/>
          <w:szCs w:val="24"/>
        </w:rPr>
        <w:t xml:space="preserve"> </w:t>
      </w:r>
      <w:r w:rsidR="00F87095">
        <w:rPr>
          <w:rFonts w:ascii="Times New Roman" w:hAnsi="Times New Roman" w:cs="Times New Roman"/>
          <w:sz w:val="24"/>
          <w:szCs w:val="24"/>
        </w:rPr>
        <w:t>grâce aux logiciels SPSS 21</w:t>
      </w:r>
      <w:r w:rsidR="00F87095" w:rsidRPr="00B627AE">
        <w:rPr>
          <w:rFonts w:ascii="Times New Roman" w:hAnsi="Times New Roman" w:cs="Times New Roman"/>
          <w:sz w:val="24"/>
          <w:szCs w:val="24"/>
        </w:rPr>
        <w:t>.0</w:t>
      </w:r>
      <w:r w:rsidR="00F87095">
        <w:rPr>
          <w:rFonts w:ascii="Times New Roman" w:hAnsi="Times New Roman" w:cs="Times New Roman"/>
          <w:sz w:val="24"/>
          <w:szCs w:val="24"/>
        </w:rPr>
        <w:t xml:space="preserve"> et Excel 2007</w:t>
      </w:r>
      <w:r w:rsidR="0015723F">
        <w:rPr>
          <w:rFonts w:ascii="Times New Roman" w:hAnsi="Times New Roman" w:cs="Times New Roman"/>
          <w:sz w:val="24"/>
          <w:szCs w:val="24"/>
        </w:rPr>
        <w:t>.</w:t>
      </w:r>
      <w:r w:rsidRPr="00B627AE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15723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B627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test t de student est utilisé</w:t>
      </w:r>
      <w:r w:rsidRPr="00B627AE">
        <w:rPr>
          <w:rFonts w:ascii="Times New Roman" w:hAnsi="Times New Roman" w:cs="Times New Roman"/>
          <w:sz w:val="24"/>
          <w:szCs w:val="24"/>
        </w:rPr>
        <w:t xml:space="preserve"> pour évaluer le degré de signifi</w:t>
      </w:r>
      <w:r>
        <w:rPr>
          <w:rFonts w:ascii="Times New Roman" w:hAnsi="Times New Roman" w:cs="Times New Roman"/>
          <w:sz w:val="24"/>
          <w:szCs w:val="24"/>
        </w:rPr>
        <w:t>cation des coefficients calculés</w:t>
      </w:r>
      <w:r w:rsidRPr="00B627AE">
        <w:rPr>
          <w:rFonts w:ascii="Times New Roman" w:hAnsi="Times New Roman" w:cs="Times New Roman"/>
          <w:sz w:val="24"/>
          <w:szCs w:val="24"/>
        </w:rPr>
        <w:t>.</w:t>
      </w:r>
    </w:p>
    <w:p w:rsidR="00002B99" w:rsidRDefault="00002B99" w:rsidP="00F03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B99" w:rsidRDefault="00002B99" w:rsidP="00F03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45D" w:rsidRPr="00F0345D" w:rsidRDefault="00F0345D" w:rsidP="00F03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45D">
        <w:rPr>
          <w:rFonts w:ascii="Times New Roman" w:hAnsi="Times New Roman" w:cs="Times New Roman"/>
          <w:b/>
          <w:sz w:val="24"/>
          <w:szCs w:val="24"/>
        </w:rPr>
        <w:lastRenderedPageBreak/>
        <w:t>Résultats</w:t>
      </w:r>
    </w:p>
    <w:p w:rsidR="0052765D" w:rsidRDefault="0052765D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358</w:t>
      </w:r>
      <w:r w:rsidR="00A56E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526 prestations enregistrées ont été insensibles à la hausse de prix induite par des coûts relatifs à </w:t>
      </w:r>
      <w:r w:rsidR="00750845">
        <w:rPr>
          <w:rFonts w:ascii="Times New Roman" w:hAnsi="Times New Roman" w:cs="Times New Roman"/>
          <w:sz w:val="24"/>
          <w:szCs w:val="24"/>
        </w:rPr>
        <w:t>la hausse des charges (p =0.000)</w:t>
      </w:r>
      <w:r>
        <w:rPr>
          <w:rFonts w:ascii="Times New Roman" w:hAnsi="Times New Roman" w:cs="Times New Roman"/>
          <w:sz w:val="24"/>
          <w:szCs w:val="24"/>
        </w:rPr>
        <w:t>. L’augmentation de</w:t>
      </w:r>
      <w:r w:rsidR="00B17F13">
        <w:rPr>
          <w:rFonts w:ascii="Times New Roman" w:hAnsi="Times New Roman" w:cs="Times New Roman"/>
          <w:sz w:val="24"/>
          <w:szCs w:val="24"/>
        </w:rPr>
        <w:t>s demandes de la clientèle de 30</w:t>
      </w:r>
      <w:r w:rsidR="00077C27">
        <w:rPr>
          <w:rFonts w:ascii="Times New Roman" w:hAnsi="Times New Roman" w:cs="Times New Roman"/>
          <w:sz w:val="24"/>
          <w:szCs w:val="24"/>
        </w:rPr>
        <w:t>.</w:t>
      </w:r>
      <w:r w:rsidR="00B17F13">
        <w:rPr>
          <w:rFonts w:ascii="Times New Roman" w:hAnsi="Times New Roman" w:cs="Times New Roman"/>
          <w:sz w:val="24"/>
          <w:szCs w:val="24"/>
        </w:rPr>
        <w:t>420 analyses en 2005 à 59</w:t>
      </w:r>
      <w:r w:rsidR="00077C27">
        <w:rPr>
          <w:rFonts w:ascii="Times New Roman" w:hAnsi="Times New Roman" w:cs="Times New Roman"/>
          <w:sz w:val="24"/>
          <w:szCs w:val="24"/>
        </w:rPr>
        <w:t>.</w:t>
      </w:r>
      <w:r w:rsidR="00B17F13">
        <w:rPr>
          <w:rFonts w:ascii="Times New Roman" w:hAnsi="Times New Roman" w:cs="Times New Roman"/>
          <w:sz w:val="24"/>
          <w:szCs w:val="24"/>
        </w:rPr>
        <w:t>460 analyses</w:t>
      </w:r>
      <w:r>
        <w:rPr>
          <w:rFonts w:ascii="Times New Roman" w:hAnsi="Times New Roman" w:cs="Times New Roman"/>
          <w:sz w:val="24"/>
          <w:szCs w:val="24"/>
        </w:rPr>
        <w:t xml:space="preserve"> en 2010, a entraîné une hausse exponentielle de la pro</w:t>
      </w:r>
      <w:r w:rsidR="00B17F13">
        <w:rPr>
          <w:rFonts w:ascii="Times New Roman" w:hAnsi="Times New Roman" w:cs="Times New Roman"/>
          <w:sz w:val="24"/>
          <w:szCs w:val="24"/>
        </w:rPr>
        <w:t>duction financière de 32</w:t>
      </w:r>
      <w:r w:rsidR="00077C27">
        <w:rPr>
          <w:rFonts w:ascii="Times New Roman" w:hAnsi="Times New Roman" w:cs="Times New Roman"/>
          <w:sz w:val="24"/>
          <w:szCs w:val="24"/>
        </w:rPr>
        <w:t>.</w:t>
      </w:r>
      <w:r w:rsidR="00B17F13">
        <w:rPr>
          <w:rFonts w:ascii="Times New Roman" w:hAnsi="Times New Roman" w:cs="Times New Roman"/>
          <w:sz w:val="24"/>
          <w:szCs w:val="24"/>
        </w:rPr>
        <w:t>462 $ US</w:t>
      </w:r>
      <w:r w:rsidR="00A56E7C">
        <w:rPr>
          <w:rFonts w:ascii="Times New Roman" w:hAnsi="Times New Roman" w:cs="Times New Roman"/>
          <w:sz w:val="24"/>
          <w:szCs w:val="24"/>
        </w:rPr>
        <w:t xml:space="preserve"> en 2005</w:t>
      </w:r>
      <w:r w:rsidR="00B17F13">
        <w:rPr>
          <w:rFonts w:ascii="Times New Roman" w:hAnsi="Times New Roman" w:cs="Times New Roman"/>
          <w:sz w:val="24"/>
          <w:szCs w:val="24"/>
        </w:rPr>
        <w:t xml:space="preserve"> à 175</w:t>
      </w:r>
      <w:r w:rsidR="00077C27">
        <w:rPr>
          <w:rFonts w:ascii="Times New Roman" w:hAnsi="Times New Roman" w:cs="Times New Roman"/>
          <w:sz w:val="24"/>
          <w:szCs w:val="24"/>
        </w:rPr>
        <w:t>.</w:t>
      </w:r>
      <w:r w:rsidR="00B17F13">
        <w:rPr>
          <w:rFonts w:ascii="Times New Roman" w:hAnsi="Times New Roman" w:cs="Times New Roman"/>
          <w:sz w:val="24"/>
          <w:szCs w:val="24"/>
        </w:rPr>
        <w:t xml:space="preserve">320 $ US </w:t>
      </w:r>
      <w:r>
        <w:rPr>
          <w:rFonts w:ascii="Times New Roman" w:hAnsi="Times New Roman" w:cs="Times New Roman"/>
          <w:sz w:val="24"/>
          <w:szCs w:val="24"/>
        </w:rPr>
        <w:t>en 20</w:t>
      </w:r>
      <w:r w:rsidR="00A56E7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0845">
        <w:rPr>
          <w:rFonts w:ascii="Times New Roman" w:hAnsi="Times New Roman" w:cs="Times New Roman"/>
          <w:sz w:val="24"/>
          <w:szCs w:val="24"/>
        </w:rPr>
        <w:t xml:space="preserve"> La gestion des charges  par </w:t>
      </w:r>
      <w:r w:rsidR="00F0345D">
        <w:rPr>
          <w:rFonts w:ascii="Times New Roman" w:hAnsi="Times New Roman" w:cs="Times New Roman"/>
          <w:sz w:val="24"/>
          <w:szCs w:val="24"/>
        </w:rPr>
        <w:t>imputation</w:t>
      </w:r>
      <w:r w:rsidR="00750845">
        <w:rPr>
          <w:rFonts w:ascii="Times New Roman" w:hAnsi="Times New Roman" w:cs="Times New Roman"/>
          <w:sz w:val="24"/>
          <w:szCs w:val="24"/>
        </w:rPr>
        <w:t xml:space="preserve"> rationnelle</w:t>
      </w:r>
      <w:r w:rsidR="00F0345D" w:rsidRPr="00B627AE">
        <w:rPr>
          <w:rFonts w:ascii="Times New Roman" w:hAnsi="Times New Roman" w:cs="Times New Roman"/>
          <w:sz w:val="24"/>
          <w:szCs w:val="24"/>
        </w:rPr>
        <w:t xml:space="preserve"> </w:t>
      </w:r>
      <w:r w:rsidR="00F04A26">
        <w:rPr>
          <w:rFonts w:ascii="Times New Roman" w:hAnsi="Times New Roman" w:cs="Times New Roman"/>
          <w:sz w:val="24"/>
          <w:szCs w:val="24"/>
        </w:rPr>
        <w:t>a inversé</w:t>
      </w:r>
      <w:r w:rsidR="00F0345D" w:rsidRPr="00B627AE">
        <w:rPr>
          <w:rFonts w:ascii="Times New Roman" w:hAnsi="Times New Roman" w:cs="Times New Roman"/>
          <w:sz w:val="24"/>
          <w:szCs w:val="24"/>
        </w:rPr>
        <w:t xml:space="preserve"> la pyramide des charges</w:t>
      </w:r>
      <w:r w:rsidR="00077C27">
        <w:rPr>
          <w:rFonts w:ascii="Times New Roman" w:hAnsi="Times New Roman" w:cs="Times New Roman"/>
          <w:sz w:val="24"/>
          <w:szCs w:val="24"/>
        </w:rPr>
        <w:t xml:space="preserve"> </w:t>
      </w:r>
      <w:r w:rsidR="002F30E7">
        <w:rPr>
          <w:rFonts w:ascii="Times New Roman" w:hAnsi="Times New Roman" w:cs="Times New Roman"/>
          <w:sz w:val="24"/>
          <w:szCs w:val="24"/>
        </w:rPr>
        <w:t>indirectes</w:t>
      </w:r>
      <w:r w:rsidR="008D699C">
        <w:rPr>
          <w:rFonts w:ascii="Times New Roman" w:hAnsi="Times New Roman" w:cs="Times New Roman"/>
          <w:sz w:val="24"/>
          <w:szCs w:val="24"/>
        </w:rPr>
        <w:t xml:space="preserve"> et le coût par analyse</w:t>
      </w:r>
      <w:r w:rsidR="00077C27">
        <w:rPr>
          <w:rFonts w:ascii="Times New Roman" w:hAnsi="Times New Roman" w:cs="Times New Roman"/>
          <w:sz w:val="24"/>
          <w:szCs w:val="24"/>
        </w:rPr>
        <w:t>. Ces charges</w:t>
      </w:r>
      <w:r w:rsidR="00F0345D">
        <w:rPr>
          <w:rFonts w:ascii="Times New Roman" w:hAnsi="Times New Roman" w:cs="Times New Roman"/>
          <w:sz w:val="24"/>
          <w:szCs w:val="24"/>
        </w:rPr>
        <w:t xml:space="preserve"> ont augmenté graduellement de </w:t>
      </w:r>
      <w:r w:rsidR="00F0345D" w:rsidRPr="00B627AE">
        <w:rPr>
          <w:rFonts w:ascii="Times New Roman" w:hAnsi="Times New Roman" w:cs="Times New Roman"/>
          <w:sz w:val="24"/>
          <w:szCs w:val="24"/>
        </w:rPr>
        <w:t>14 % à 45 % dans le coût global</w:t>
      </w:r>
      <w:r w:rsidR="00585556">
        <w:rPr>
          <w:rFonts w:ascii="Times New Roman" w:hAnsi="Times New Roman" w:cs="Times New Roman"/>
          <w:sz w:val="24"/>
          <w:szCs w:val="24"/>
        </w:rPr>
        <w:t xml:space="preserve"> durant l’étude</w:t>
      </w:r>
      <w:r w:rsidR="00D65DAC">
        <w:rPr>
          <w:rFonts w:ascii="Times New Roman" w:hAnsi="Times New Roman" w:cs="Times New Roman"/>
          <w:sz w:val="24"/>
          <w:szCs w:val="24"/>
        </w:rPr>
        <w:t xml:space="preserve"> et</w:t>
      </w:r>
      <w:r w:rsidR="00B438A0">
        <w:rPr>
          <w:rFonts w:ascii="Times New Roman" w:hAnsi="Times New Roman" w:cs="Times New Roman"/>
          <w:sz w:val="24"/>
          <w:szCs w:val="24"/>
        </w:rPr>
        <w:t xml:space="preserve"> ont servi à l’e</w:t>
      </w:r>
      <w:r w:rsidR="00F0345D">
        <w:rPr>
          <w:rFonts w:ascii="Times New Roman" w:hAnsi="Times New Roman" w:cs="Times New Roman"/>
          <w:sz w:val="24"/>
          <w:szCs w:val="24"/>
        </w:rPr>
        <w:t>ntretien</w:t>
      </w:r>
      <w:r w:rsidR="00585556">
        <w:rPr>
          <w:rFonts w:ascii="Times New Roman" w:hAnsi="Times New Roman" w:cs="Times New Roman"/>
          <w:sz w:val="24"/>
          <w:szCs w:val="24"/>
        </w:rPr>
        <w:t xml:space="preserve"> des locaux</w:t>
      </w:r>
      <w:r w:rsidR="00F0345D">
        <w:rPr>
          <w:rFonts w:ascii="Times New Roman" w:hAnsi="Times New Roman" w:cs="Times New Roman"/>
          <w:sz w:val="24"/>
          <w:szCs w:val="24"/>
        </w:rPr>
        <w:t xml:space="preserve">, </w:t>
      </w:r>
      <w:r w:rsidR="00585556">
        <w:rPr>
          <w:rFonts w:ascii="Times New Roman" w:hAnsi="Times New Roman" w:cs="Times New Roman"/>
          <w:sz w:val="24"/>
          <w:szCs w:val="24"/>
        </w:rPr>
        <w:t xml:space="preserve">la </w:t>
      </w:r>
      <w:r w:rsidR="00F0345D">
        <w:rPr>
          <w:rFonts w:ascii="Times New Roman" w:hAnsi="Times New Roman" w:cs="Times New Roman"/>
          <w:sz w:val="24"/>
          <w:szCs w:val="24"/>
        </w:rPr>
        <w:t xml:space="preserve">gestion </w:t>
      </w:r>
      <w:r w:rsidR="00F87095">
        <w:rPr>
          <w:rFonts w:ascii="Times New Roman" w:hAnsi="Times New Roman" w:cs="Times New Roman"/>
          <w:sz w:val="24"/>
          <w:szCs w:val="24"/>
        </w:rPr>
        <w:t xml:space="preserve">des déchets, à la gestion de l’interface avec les patients, </w:t>
      </w:r>
      <w:r w:rsidR="00B438A0">
        <w:rPr>
          <w:rFonts w:ascii="Times New Roman" w:hAnsi="Times New Roman" w:cs="Times New Roman"/>
          <w:sz w:val="24"/>
          <w:szCs w:val="24"/>
        </w:rPr>
        <w:t>l’amortissement</w:t>
      </w:r>
      <w:r w:rsidR="00F0345D">
        <w:rPr>
          <w:rFonts w:ascii="Times New Roman" w:hAnsi="Times New Roman" w:cs="Times New Roman"/>
          <w:sz w:val="24"/>
          <w:szCs w:val="24"/>
        </w:rPr>
        <w:t xml:space="preserve"> de l’équipement et </w:t>
      </w:r>
      <w:r w:rsidR="00B438A0">
        <w:rPr>
          <w:rFonts w:ascii="Times New Roman" w:hAnsi="Times New Roman" w:cs="Times New Roman"/>
          <w:sz w:val="24"/>
          <w:szCs w:val="24"/>
        </w:rPr>
        <w:t>les frais auxiliaires</w:t>
      </w:r>
      <w:r w:rsidR="00F0345D">
        <w:rPr>
          <w:rFonts w:ascii="Times New Roman" w:hAnsi="Times New Roman" w:cs="Times New Roman"/>
          <w:sz w:val="24"/>
          <w:szCs w:val="24"/>
        </w:rPr>
        <w:t>.</w:t>
      </w:r>
      <w:r w:rsidR="00F0345D" w:rsidRPr="00B627AE">
        <w:rPr>
          <w:rFonts w:ascii="Times New Roman" w:hAnsi="Times New Roman" w:cs="Times New Roman"/>
          <w:sz w:val="24"/>
          <w:szCs w:val="24"/>
        </w:rPr>
        <w:t xml:space="preserve"> </w:t>
      </w:r>
      <w:r w:rsidR="0015723F">
        <w:rPr>
          <w:rFonts w:ascii="Times New Roman" w:hAnsi="Times New Roman" w:cs="Times New Roman"/>
          <w:sz w:val="24"/>
          <w:szCs w:val="24"/>
        </w:rPr>
        <w:t xml:space="preserve"> Ces charges indirectes</w:t>
      </w:r>
      <w:r w:rsidR="00F0345D">
        <w:rPr>
          <w:rFonts w:ascii="Times New Roman" w:hAnsi="Times New Roman" w:cs="Times New Roman"/>
          <w:sz w:val="24"/>
          <w:szCs w:val="24"/>
        </w:rPr>
        <w:t xml:space="preserve"> sont restées insensibles au niveau d’activités</w:t>
      </w:r>
      <w:r w:rsidR="00F0345D" w:rsidRPr="00B627AE">
        <w:rPr>
          <w:rFonts w:ascii="Times New Roman" w:hAnsi="Times New Roman" w:cs="Times New Roman"/>
          <w:sz w:val="24"/>
          <w:szCs w:val="24"/>
        </w:rPr>
        <w:t xml:space="preserve"> (Test t = 2.645 et p = 0.057</w:t>
      </w:r>
      <w:r w:rsidRPr="00B627AE">
        <w:rPr>
          <w:rFonts w:ascii="Times New Roman" w:hAnsi="Times New Roman" w:cs="Times New Roman"/>
          <w:sz w:val="24"/>
          <w:szCs w:val="24"/>
        </w:rPr>
        <w:t>).</w:t>
      </w:r>
    </w:p>
    <w:p w:rsidR="00F0345D" w:rsidRPr="00F04A26" w:rsidRDefault="00F0345D" w:rsidP="00F03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A26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F0345D" w:rsidRDefault="00A56E7C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étude</w:t>
      </w:r>
      <w:r w:rsidR="003C2814">
        <w:rPr>
          <w:rFonts w:ascii="Times New Roman" w:hAnsi="Times New Roman" w:cs="Times New Roman"/>
          <w:sz w:val="24"/>
          <w:szCs w:val="24"/>
        </w:rPr>
        <w:t xml:space="preserve"> indique la liaison étroite entre</w:t>
      </w:r>
      <w:r w:rsidR="00F0345D">
        <w:rPr>
          <w:rFonts w:ascii="Times New Roman" w:hAnsi="Times New Roman" w:cs="Times New Roman"/>
          <w:sz w:val="24"/>
          <w:szCs w:val="24"/>
        </w:rPr>
        <w:t xml:space="preserve"> l</w:t>
      </w:r>
      <w:r w:rsidR="003C2814">
        <w:rPr>
          <w:rFonts w:ascii="Times New Roman" w:hAnsi="Times New Roman" w:cs="Times New Roman"/>
          <w:sz w:val="24"/>
          <w:szCs w:val="24"/>
        </w:rPr>
        <w:t>es coûts des soins, la satisfaction</w:t>
      </w:r>
      <w:r w:rsidR="00AD5DB2">
        <w:rPr>
          <w:rFonts w:ascii="Times New Roman" w:hAnsi="Times New Roman" w:cs="Times New Roman"/>
          <w:sz w:val="24"/>
          <w:szCs w:val="24"/>
        </w:rPr>
        <w:t xml:space="preserve"> des pati</w:t>
      </w:r>
      <w:r w:rsidR="003C2814">
        <w:rPr>
          <w:rFonts w:ascii="Times New Roman" w:hAnsi="Times New Roman" w:cs="Times New Roman"/>
          <w:sz w:val="24"/>
          <w:szCs w:val="24"/>
        </w:rPr>
        <w:t>ents et la performance du service</w:t>
      </w:r>
      <w:r>
        <w:rPr>
          <w:rFonts w:ascii="Times New Roman" w:hAnsi="Times New Roman" w:cs="Times New Roman"/>
          <w:sz w:val="24"/>
          <w:szCs w:val="24"/>
        </w:rPr>
        <w:t>, essentielle pour les hôpitaux</w:t>
      </w:r>
      <w:r w:rsidR="00F87095">
        <w:rPr>
          <w:rFonts w:ascii="Times New Roman" w:hAnsi="Times New Roman" w:cs="Times New Roman"/>
          <w:sz w:val="24"/>
          <w:szCs w:val="24"/>
        </w:rPr>
        <w:t xml:space="preserve"> qui souhaitent</w:t>
      </w:r>
      <w:r w:rsidR="00E70ECE">
        <w:rPr>
          <w:rFonts w:ascii="Times New Roman" w:hAnsi="Times New Roman" w:cs="Times New Roman"/>
          <w:sz w:val="24"/>
          <w:szCs w:val="24"/>
        </w:rPr>
        <w:t xml:space="preserve"> booster leur performance.</w:t>
      </w:r>
      <w:r w:rsidR="00BE75E3">
        <w:rPr>
          <w:rFonts w:ascii="Times New Roman" w:hAnsi="Times New Roman" w:cs="Times New Roman"/>
          <w:sz w:val="24"/>
          <w:szCs w:val="24"/>
        </w:rPr>
        <w:t xml:space="preserve"> </w:t>
      </w:r>
      <w:r w:rsidR="00077C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077C27">
        <w:rPr>
          <w:rFonts w:ascii="Times New Roman" w:hAnsi="Times New Roman" w:cs="Times New Roman"/>
          <w:sz w:val="24"/>
          <w:szCs w:val="24"/>
        </w:rPr>
        <w:t>demandes ont doublé malgré la haus</w:t>
      </w:r>
      <w:r w:rsidR="0078532A">
        <w:rPr>
          <w:rFonts w:ascii="Times New Roman" w:hAnsi="Times New Roman" w:cs="Times New Roman"/>
          <w:sz w:val="24"/>
          <w:szCs w:val="24"/>
        </w:rPr>
        <w:t>se de prix,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C27">
        <w:rPr>
          <w:rFonts w:ascii="Times New Roman" w:hAnsi="Times New Roman" w:cs="Times New Roman"/>
          <w:sz w:val="24"/>
          <w:szCs w:val="24"/>
        </w:rPr>
        <w:t>indiq</w:t>
      </w:r>
      <w:r>
        <w:rPr>
          <w:rFonts w:ascii="Times New Roman" w:hAnsi="Times New Roman" w:cs="Times New Roman"/>
          <w:sz w:val="24"/>
          <w:szCs w:val="24"/>
        </w:rPr>
        <w:t>ua</w:t>
      </w:r>
      <w:r w:rsidR="00077C27">
        <w:rPr>
          <w:rFonts w:ascii="Times New Roman" w:hAnsi="Times New Roman" w:cs="Times New Roman"/>
          <w:sz w:val="24"/>
          <w:szCs w:val="24"/>
        </w:rPr>
        <w:t xml:space="preserve">nt que les soins de santé s’alignent comme biens essentiels de consommation. </w:t>
      </w:r>
      <w:r w:rsidR="00BE75E3">
        <w:rPr>
          <w:rFonts w:ascii="Times New Roman" w:hAnsi="Times New Roman" w:cs="Times New Roman"/>
          <w:sz w:val="24"/>
          <w:szCs w:val="24"/>
        </w:rPr>
        <w:t xml:space="preserve">Les points de succès sont la maîtrise des charges de production au profit de la gestion </w:t>
      </w:r>
      <w:r w:rsidR="008D699C">
        <w:rPr>
          <w:rFonts w:ascii="Times New Roman" w:hAnsi="Times New Roman" w:cs="Times New Roman"/>
          <w:sz w:val="24"/>
          <w:szCs w:val="24"/>
        </w:rPr>
        <w:t xml:space="preserve">par la </w:t>
      </w:r>
      <w:r w:rsidR="00BE75E3">
        <w:rPr>
          <w:rFonts w:ascii="Times New Roman" w:hAnsi="Times New Roman" w:cs="Times New Roman"/>
          <w:sz w:val="24"/>
          <w:szCs w:val="24"/>
        </w:rPr>
        <w:t>qualité, la satisfa</w:t>
      </w:r>
      <w:r w:rsidR="008D699C">
        <w:rPr>
          <w:rFonts w:ascii="Times New Roman" w:hAnsi="Times New Roman" w:cs="Times New Roman"/>
          <w:sz w:val="24"/>
          <w:szCs w:val="24"/>
        </w:rPr>
        <w:t>ction des patients et des</w:t>
      </w:r>
      <w:r w:rsidR="00BE75E3">
        <w:rPr>
          <w:rFonts w:ascii="Times New Roman" w:hAnsi="Times New Roman" w:cs="Times New Roman"/>
          <w:sz w:val="24"/>
          <w:szCs w:val="24"/>
        </w:rPr>
        <w:t xml:space="preserve"> parties prenantes.</w:t>
      </w: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79" w:rsidRDefault="008E7279" w:rsidP="00F034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279" w:rsidRDefault="008E7279" w:rsidP="008E7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45D" w:rsidRDefault="00F0345D" w:rsidP="008E727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Mots clés : Charges de production, </w:t>
      </w:r>
      <w:r w:rsidR="003C2814">
        <w:rPr>
          <w:rFonts w:ascii="Times New Roman" w:hAnsi="Times New Roman" w:cs="Times New Roman"/>
          <w:sz w:val="24"/>
          <w:szCs w:val="24"/>
        </w:rPr>
        <w:t xml:space="preserve">satisfaction des patients, </w:t>
      </w:r>
      <w:r>
        <w:rPr>
          <w:rFonts w:ascii="Times New Roman" w:hAnsi="Times New Roman" w:cs="Times New Roman"/>
          <w:sz w:val="24"/>
          <w:szCs w:val="24"/>
        </w:rPr>
        <w:t>Gestion de la performance, Laboratoire médical, Lubumbashi, R.D.C</w:t>
      </w:r>
      <w:r w:rsidR="008E7279">
        <w:rPr>
          <w:rFonts w:ascii="Times New Roman" w:hAnsi="Times New Roman" w:cs="Times New Roman"/>
          <w:sz w:val="24"/>
          <w:szCs w:val="24"/>
        </w:rPr>
        <w:t>.</w:t>
      </w:r>
    </w:p>
    <w:sectPr w:rsidR="00F0345D" w:rsidSect="008E727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45D"/>
    <w:rsid w:val="00002B99"/>
    <w:rsid w:val="00077C27"/>
    <w:rsid w:val="0015723F"/>
    <w:rsid w:val="00187259"/>
    <w:rsid w:val="002E05BD"/>
    <w:rsid w:val="002F30E7"/>
    <w:rsid w:val="003B632A"/>
    <w:rsid w:val="003C2814"/>
    <w:rsid w:val="003C2B95"/>
    <w:rsid w:val="00415856"/>
    <w:rsid w:val="0043432A"/>
    <w:rsid w:val="0052765D"/>
    <w:rsid w:val="00585556"/>
    <w:rsid w:val="005F0BEB"/>
    <w:rsid w:val="00750845"/>
    <w:rsid w:val="0078532A"/>
    <w:rsid w:val="00861D59"/>
    <w:rsid w:val="008D699C"/>
    <w:rsid w:val="008E7279"/>
    <w:rsid w:val="00A05393"/>
    <w:rsid w:val="00A354FC"/>
    <w:rsid w:val="00A56E7C"/>
    <w:rsid w:val="00AD5DB2"/>
    <w:rsid w:val="00B17F13"/>
    <w:rsid w:val="00B438A0"/>
    <w:rsid w:val="00BE75E3"/>
    <w:rsid w:val="00BF0D0A"/>
    <w:rsid w:val="00C17406"/>
    <w:rsid w:val="00C55EA1"/>
    <w:rsid w:val="00D65DAC"/>
    <w:rsid w:val="00E70ECE"/>
    <w:rsid w:val="00F0345D"/>
    <w:rsid w:val="00F04A26"/>
    <w:rsid w:val="00F8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4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mundong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</dc:creator>
  <cp:lastModifiedBy>TOSHIBA</cp:lastModifiedBy>
  <cp:revision>2</cp:revision>
  <dcterms:created xsi:type="dcterms:W3CDTF">2015-06-26T09:06:00Z</dcterms:created>
  <dcterms:modified xsi:type="dcterms:W3CDTF">2015-06-26T09:06:00Z</dcterms:modified>
</cp:coreProperties>
</file>